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0E" w:rsidRDefault="0071300E" w:rsidP="00367523">
      <w:pPr>
        <w:adjustRightInd w:val="0"/>
        <w:snapToGrid w:val="0"/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5824DB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71300E" w:rsidRPr="005824DB" w:rsidRDefault="0071300E" w:rsidP="00367523">
      <w:pPr>
        <w:adjustRightInd w:val="0"/>
        <w:snapToGrid w:val="0"/>
        <w:spacing w:line="560" w:lineRule="exact"/>
        <w:rPr>
          <w:rFonts w:ascii="黑体" w:eastAsia="黑体" w:hAnsi="黑体" w:cs="仿宋_GB2312"/>
          <w:sz w:val="32"/>
          <w:szCs w:val="32"/>
        </w:rPr>
      </w:pPr>
    </w:p>
    <w:p w:rsidR="003C72BF" w:rsidRPr="00E573E6" w:rsidRDefault="0071300E" w:rsidP="00367523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E573E6">
        <w:rPr>
          <w:rFonts w:ascii="华文中宋" w:eastAsia="华文中宋" w:hAnsi="华文中宋"/>
          <w:sz w:val="36"/>
          <w:szCs w:val="36"/>
        </w:rPr>
        <w:t>关于</w:t>
      </w:r>
      <w:r w:rsidR="00DE4F28" w:rsidRPr="00E573E6">
        <w:rPr>
          <w:rFonts w:ascii="华文中宋" w:eastAsia="华文中宋" w:hAnsi="华文中宋" w:hint="eastAsia"/>
          <w:sz w:val="36"/>
          <w:szCs w:val="36"/>
        </w:rPr>
        <w:t>江门</w:t>
      </w:r>
      <w:r w:rsidR="003C72BF" w:rsidRPr="00E573E6">
        <w:rPr>
          <w:rFonts w:ascii="华文中宋" w:eastAsia="华文中宋" w:hAnsi="华文中宋" w:hint="eastAsia"/>
          <w:sz w:val="36"/>
          <w:szCs w:val="36"/>
        </w:rPr>
        <w:t>高新</w:t>
      </w:r>
      <w:r w:rsidR="00E573E6">
        <w:rPr>
          <w:rFonts w:ascii="华文中宋" w:eastAsia="华文中宋" w:hAnsi="华文中宋" w:hint="eastAsia"/>
          <w:sz w:val="36"/>
          <w:szCs w:val="36"/>
        </w:rPr>
        <w:t>区</w:t>
      </w:r>
      <w:r w:rsidR="003C72BF" w:rsidRPr="00E573E6">
        <w:rPr>
          <w:rFonts w:ascii="华文中宋" w:eastAsia="华文中宋" w:hAnsi="华文中宋" w:hint="eastAsia"/>
          <w:sz w:val="36"/>
          <w:szCs w:val="36"/>
        </w:rPr>
        <w:t>(江海</w:t>
      </w:r>
      <w:r w:rsidR="00E573E6" w:rsidRPr="00E573E6">
        <w:rPr>
          <w:rFonts w:ascii="华文中宋" w:eastAsia="华文中宋" w:hAnsi="华文中宋" w:hint="eastAsia"/>
          <w:sz w:val="36"/>
          <w:szCs w:val="36"/>
        </w:rPr>
        <w:t>区</w:t>
      </w:r>
      <w:r w:rsidR="003C72BF" w:rsidRPr="00E573E6">
        <w:rPr>
          <w:rFonts w:ascii="华文中宋" w:eastAsia="华文中宋" w:hAnsi="华文中宋" w:hint="eastAsia"/>
          <w:sz w:val="36"/>
          <w:szCs w:val="36"/>
        </w:rPr>
        <w:t>)</w:t>
      </w:r>
      <w:r w:rsidR="00E573E6" w:rsidRPr="00E573E6">
        <w:rPr>
          <w:rFonts w:ascii="华文中宋" w:eastAsia="华文中宋" w:hAnsi="华文中宋"/>
          <w:sz w:val="36"/>
          <w:szCs w:val="36"/>
        </w:rPr>
        <w:t xml:space="preserve"> </w:t>
      </w:r>
      <w:r w:rsidRPr="00E573E6">
        <w:rPr>
          <w:rFonts w:ascii="华文中宋" w:eastAsia="华文中宋" w:hAnsi="华文中宋"/>
          <w:sz w:val="36"/>
          <w:szCs w:val="36"/>
        </w:rPr>
        <w:t>20</w:t>
      </w:r>
      <w:r w:rsidR="003C72BF" w:rsidRPr="00E573E6">
        <w:rPr>
          <w:rFonts w:ascii="华文中宋" w:eastAsia="华文中宋" w:hAnsi="华文中宋" w:hint="eastAsia"/>
          <w:sz w:val="36"/>
          <w:szCs w:val="36"/>
        </w:rPr>
        <w:t>17</w:t>
      </w:r>
      <w:r w:rsidRPr="00E573E6">
        <w:rPr>
          <w:rFonts w:ascii="华文中宋" w:eastAsia="华文中宋" w:hAnsi="华文中宋"/>
          <w:sz w:val="36"/>
          <w:szCs w:val="36"/>
        </w:rPr>
        <w:t>年第</w:t>
      </w:r>
      <w:r w:rsidR="00AA57CB">
        <w:rPr>
          <w:rFonts w:ascii="华文中宋" w:eastAsia="华文中宋" w:hAnsi="华文中宋" w:hint="eastAsia"/>
          <w:sz w:val="36"/>
          <w:szCs w:val="36"/>
        </w:rPr>
        <w:t>二</w:t>
      </w:r>
      <w:r w:rsidRPr="00E573E6">
        <w:rPr>
          <w:rFonts w:ascii="华文中宋" w:eastAsia="华文中宋" w:hAnsi="华文中宋"/>
          <w:sz w:val="36"/>
          <w:szCs w:val="36"/>
        </w:rPr>
        <w:t>季度</w:t>
      </w:r>
    </w:p>
    <w:p w:rsidR="003C72BF" w:rsidRPr="00E573E6" w:rsidRDefault="0071300E" w:rsidP="00367523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E573E6">
        <w:rPr>
          <w:rFonts w:ascii="华文中宋" w:eastAsia="华文中宋" w:hAnsi="华文中宋"/>
          <w:sz w:val="36"/>
          <w:szCs w:val="36"/>
        </w:rPr>
        <w:t>国家和省</w:t>
      </w:r>
      <w:r w:rsidR="003C72BF" w:rsidRPr="00E573E6">
        <w:rPr>
          <w:rFonts w:ascii="华文中宋" w:eastAsia="华文中宋" w:hAnsi="华文中宋" w:hint="eastAsia"/>
          <w:sz w:val="36"/>
          <w:szCs w:val="36"/>
        </w:rPr>
        <w:t>、市、区</w:t>
      </w:r>
      <w:r w:rsidRPr="00E573E6">
        <w:rPr>
          <w:rFonts w:ascii="华文中宋" w:eastAsia="华文中宋" w:hAnsi="华文中宋"/>
          <w:sz w:val="36"/>
          <w:szCs w:val="36"/>
        </w:rPr>
        <w:t>重大政策措施</w:t>
      </w:r>
    </w:p>
    <w:p w:rsidR="0071300E" w:rsidRDefault="0071300E" w:rsidP="00367523">
      <w:pPr>
        <w:adjustRightInd w:val="0"/>
        <w:snapToGrid w:val="0"/>
        <w:spacing w:line="560" w:lineRule="exact"/>
        <w:jc w:val="center"/>
        <w:rPr>
          <w:rFonts w:eastAsia="长城小标宋体"/>
          <w:sz w:val="44"/>
          <w:szCs w:val="44"/>
        </w:rPr>
      </w:pPr>
      <w:r w:rsidRPr="00E573E6">
        <w:rPr>
          <w:rFonts w:ascii="华文中宋" w:eastAsia="华文中宋" w:hAnsi="华文中宋"/>
          <w:sz w:val="36"/>
          <w:szCs w:val="36"/>
        </w:rPr>
        <w:t>落实跟踪审计情况的报告</w:t>
      </w:r>
    </w:p>
    <w:p w:rsidR="0071300E" w:rsidRDefault="0071300E" w:rsidP="00367523">
      <w:pPr>
        <w:pStyle w:val="p0"/>
        <w:widowControl w:val="0"/>
        <w:adjustRightInd w:val="0"/>
        <w:snapToGrid w:val="0"/>
        <w:spacing w:line="560" w:lineRule="exact"/>
        <w:jc w:val="left"/>
        <w:rPr>
          <w:rFonts w:ascii="仿宋" w:eastAsia="仿宋" w:hAnsi="仿宋"/>
          <w:kern w:val="2"/>
          <w:sz w:val="32"/>
          <w:szCs w:val="32"/>
        </w:rPr>
      </w:pPr>
    </w:p>
    <w:p w:rsidR="003C72BF" w:rsidRDefault="0071300E" w:rsidP="00367523">
      <w:pPr>
        <w:pStyle w:val="p0"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2"/>
          <w:sz w:val="32"/>
          <w:szCs w:val="32"/>
        </w:rPr>
        <w:t>根据</w:t>
      </w:r>
      <w:r>
        <w:rPr>
          <w:rFonts w:eastAsia="仿宋_GB2312" w:hint="eastAsia"/>
          <w:sz w:val="32"/>
          <w:szCs w:val="32"/>
        </w:rPr>
        <w:t>《中华人民共和国审计法》和</w:t>
      </w:r>
      <w:r>
        <w:rPr>
          <w:rFonts w:eastAsia="仿宋_GB2312" w:hint="eastAsia"/>
          <w:bCs/>
          <w:color w:val="000000"/>
          <w:sz w:val="32"/>
          <w:szCs w:val="32"/>
        </w:rPr>
        <w:t>《国务院关于加强审计工</w:t>
      </w:r>
      <w:r>
        <w:rPr>
          <w:rFonts w:eastAsia="仿宋_GB2312" w:hint="eastAsia"/>
          <w:bCs/>
          <w:sz w:val="32"/>
          <w:szCs w:val="32"/>
        </w:rPr>
        <w:t>作的意见》（国发〔</w:t>
      </w:r>
      <w:r>
        <w:rPr>
          <w:rFonts w:eastAsia="仿宋_GB2312"/>
          <w:bCs/>
          <w:sz w:val="32"/>
          <w:szCs w:val="32"/>
        </w:rPr>
        <w:t>2014</w:t>
      </w:r>
      <w:r>
        <w:rPr>
          <w:rFonts w:eastAsia="仿宋_GB2312" w:hint="eastAsia"/>
          <w:bCs/>
          <w:sz w:val="32"/>
          <w:szCs w:val="32"/>
        </w:rPr>
        <w:t>〕</w:t>
      </w:r>
      <w:r>
        <w:rPr>
          <w:rFonts w:eastAsia="仿宋_GB2312"/>
          <w:bCs/>
          <w:sz w:val="32"/>
          <w:szCs w:val="32"/>
        </w:rPr>
        <w:t>48</w:t>
      </w:r>
      <w:r>
        <w:rPr>
          <w:rFonts w:eastAsia="仿宋_GB2312" w:hint="eastAsia"/>
          <w:bCs/>
          <w:sz w:val="32"/>
          <w:szCs w:val="32"/>
        </w:rPr>
        <w:t>号）</w:t>
      </w:r>
      <w:r>
        <w:rPr>
          <w:rFonts w:eastAsia="仿宋_GB2312" w:hint="eastAsia"/>
          <w:sz w:val="32"/>
          <w:szCs w:val="32"/>
        </w:rPr>
        <w:t>的规定</w:t>
      </w:r>
      <w:r>
        <w:rPr>
          <w:rFonts w:eastAsia="仿宋_GB2312" w:hint="eastAsia"/>
          <w:kern w:val="2"/>
          <w:sz w:val="32"/>
          <w:szCs w:val="32"/>
        </w:rPr>
        <w:t>，以及</w:t>
      </w:r>
      <w:r w:rsidR="003C72BF">
        <w:rPr>
          <w:rFonts w:eastAsia="仿宋_GB2312" w:hint="eastAsia"/>
          <w:sz w:val="32"/>
          <w:szCs w:val="32"/>
        </w:rPr>
        <w:t>上级审计部门的</w:t>
      </w:r>
      <w:r>
        <w:rPr>
          <w:rFonts w:eastAsia="仿宋_GB2312" w:hint="eastAsia"/>
          <w:sz w:val="32"/>
          <w:szCs w:val="32"/>
        </w:rPr>
        <w:t>统一</w:t>
      </w:r>
      <w:r>
        <w:rPr>
          <w:rFonts w:eastAsia="仿宋_GB2312"/>
          <w:sz w:val="32"/>
          <w:szCs w:val="32"/>
        </w:rPr>
        <w:t>部署</w:t>
      </w:r>
      <w:r>
        <w:rPr>
          <w:rFonts w:eastAsia="仿宋_GB2312" w:hint="eastAsia"/>
          <w:sz w:val="32"/>
          <w:szCs w:val="32"/>
        </w:rPr>
        <w:t>，</w:t>
      </w:r>
      <w:r w:rsidR="00212581">
        <w:rPr>
          <w:rFonts w:eastAsia="仿宋_GB2312" w:hint="eastAsia"/>
          <w:sz w:val="32"/>
          <w:szCs w:val="32"/>
        </w:rPr>
        <w:t>江门</w:t>
      </w:r>
      <w:r w:rsidR="003C72BF" w:rsidRPr="005D6B9A">
        <w:rPr>
          <w:rFonts w:eastAsia="仿宋_GB2312" w:hint="eastAsia"/>
          <w:sz w:val="32"/>
          <w:szCs w:val="32"/>
        </w:rPr>
        <w:t>高新区监察和</w:t>
      </w:r>
      <w:r w:rsidR="003C72BF" w:rsidRPr="005D6B9A">
        <w:rPr>
          <w:rFonts w:eastAsia="仿宋_GB2312"/>
          <w:sz w:val="32"/>
          <w:szCs w:val="32"/>
        </w:rPr>
        <w:t>审计局</w:t>
      </w:r>
      <w:r>
        <w:rPr>
          <w:rFonts w:eastAsia="仿宋_GB2312" w:hint="eastAsia"/>
          <w:kern w:val="2"/>
          <w:sz w:val="32"/>
          <w:szCs w:val="32"/>
        </w:rPr>
        <w:t>对全</w:t>
      </w:r>
      <w:r w:rsidR="003C72BF">
        <w:rPr>
          <w:rFonts w:eastAsia="仿宋_GB2312" w:hint="eastAsia"/>
          <w:kern w:val="2"/>
          <w:sz w:val="32"/>
          <w:szCs w:val="32"/>
        </w:rPr>
        <w:t>区</w:t>
      </w:r>
      <w:r>
        <w:rPr>
          <w:rFonts w:eastAsia="仿宋_GB2312"/>
          <w:kern w:val="2"/>
          <w:sz w:val="32"/>
          <w:szCs w:val="32"/>
        </w:rPr>
        <w:t>20</w:t>
      </w:r>
      <w:r w:rsidR="003C72BF">
        <w:rPr>
          <w:rFonts w:eastAsia="仿宋_GB2312" w:hint="eastAsia"/>
          <w:sz w:val="32"/>
          <w:szCs w:val="32"/>
        </w:rPr>
        <w:t>17</w:t>
      </w:r>
      <w:r w:rsidRPr="005824DB">
        <w:rPr>
          <w:rFonts w:eastAsia="仿宋_GB2312"/>
          <w:kern w:val="2"/>
          <w:sz w:val="32"/>
          <w:szCs w:val="32"/>
        </w:rPr>
        <w:t>年第</w:t>
      </w:r>
      <w:r w:rsidR="00B65668">
        <w:rPr>
          <w:rFonts w:eastAsia="仿宋_GB2312" w:hint="eastAsia"/>
          <w:kern w:val="2"/>
          <w:sz w:val="32"/>
          <w:szCs w:val="32"/>
        </w:rPr>
        <w:t>二</w:t>
      </w:r>
      <w:r w:rsidRPr="005824DB">
        <w:rPr>
          <w:rFonts w:eastAsia="仿宋_GB2312"/>
          <w:kern w:val="2"/>
          <w:sz w:val="32"/>
          <w:szCs w:val="32"/>
        </w:rPr>
        <w:t>季度落实国家和省</w:t>
      </w:r>
      <w:r w:rsidR="003C72BF">
        <w:rPr>
          <w:rFonts w:eastAsia="仿宋_GB2312" w:hint="eastAsia"/>
          <w:kern w:val="2"/>
          <w:sz w:val="32"/>
          <w:szCs w:val="32"/>
        </w:rPr>
        <w:t>、市、区</w:t>
      </w:r>
      <w:r w:rsidRPr="005824DB">
        <w:rPr>
          <w:rFonts w:eastAsia="仿宋_GB2312"/>
          <w:kern w:val="2"/>
          <w:sz w:val="32"/>
          <w:szCs w:val="32"/>
        </w:rPr>
        <w:t>重大政策措施情况进行了跟踪审计，</w:t>
      </w:r>
      <w:r w:rsidR="00B65668">
        <w:rPr>
          <w:rFonts w:eastAsia="仿宋_GB2312"/>
          <w:kern w:val="2"/>
          <w:sz w:val="32"/>
          <w:szCs w:val="32"/>
        </w:rPr>
        <w:t>重点关</w:t>
      </w:r>
      <w:r w:rsidR="00B65668">
        <w:rPr>
          <w:rFonts w:eastAsia="仿宋_GB2312"/>
          <w:bCs/>
          <w:sz w:val="32"/>
          <w:szCs w:val="32"/>
        </w:rPr>
        <w:t>注了</w:t>
      </w:r>
      <w:r w:rsidR="00B65668">
        <w:rPr>
          <w:rFonts w:eastAsia="仿宋_GB2312" w:hint="eastAsia"/>
          <w:bCs/>
          <w:sz w:val="32"/>
          <w:szCs w:val="32"/>
        </w:rPr>
        <w:t>全区</w:t>
      </w:r>
      <w:r w:rsidR="00B65668" w:rsidRPr="00FF44B6">
        <w:rPr>
          <w:rFonts w:eastAsia="仿宋_GB2312" w:hint="eastAsia"/>
          <w:bCs/>
          <w:sz w:val="32"/>
          <w:szCs w:val="32"/>
        </w:rPr>
        <w:t>2016</w:t>
      </w:r>
      <w:r w:rsidR="00B65668" w:rsidRPr="00FF44B6">
        <w:rPr>
          <w:rFonts w:eastAsia="仿宋_GB2312" w:hint="eastAsia"/>
          <w:bCs/>
          <w:sz w:val="32"/>
          <w:szCs w:val="32"/>
        </w:rPr>
        <w:t>年</w:t>
      </w:r>
      <w:r w:rsidR="00B65668">
        <w:rPr>
          <w:rFonts w:eastAsia="仿宋_GB2312" w:hint="eastAsia"/>
          <w:bCs/>
          <w:sz w:val="32"/>
          <w:szCs w:val="32"/>
        </w:rPr>
        <w:t>至</w:t>
      </w:r>
      <w:r w:rsidR="00B65668">
        <w:rPr>
          <w:rFonts w:eastAsia="仿宋_GB2312" w:hint="eastAsia"/>
          <w:bCs/>
          <w:sz w:val="32"/>
          <w:szCs w:val="32"/>
        </w:rPr>
        <w:t>2017</w:t>
      </w:r>
      <w:r w:rsidR="00B65668">
        <w:rPr>
          <w:rFonts w:eastAsia="仿宋_GB2312" w:hint="eastAsia"/>
          <w:bCs/>
          <w:sz w:val="32"/>
          <w:szCs w:val="32"/>
        </w:rPr>
        <w:t>年</w:t>
      </w:r>
      <w:r w:rsidR="00B65668">
        <w:rPr>
          <w:rFonts w:eastAsia="仿宋_GB2312" w:hint="eastAsia"/>
          <w:bCs/>
          <w:sz w:val="32"/>
          <w:szCs w:val="32"/>
        </w:rPr>
        <w:t>5</w:t>
      </w:r>
      <w:r w:rsidR="00B65668">
        <w:rPr>
          <w:rFonts w:eastAsia="仿宋_GB2312" w:hint="eastAsia"/>
          <w:bCs/>
          <w:sz w:val="32"/>
          <w:szCs w:val="32"/>
        </w:rPr>
        <w:t>月</w:t>
      </w:r>
      <w:r w:rsidR="00B65668" w:rsidRPr="00FF44B6">
        <w:rPr>
          <w:rFonts w:eastAsia="仿宋_GB2312" w:hint="eastAsia"/>
          <w:bCs/>
          <w:sz w:val="32"/>
          <w:szCs w:val="32"/>
        </w:rPr>
        <w:t>简政</w:t>
      </w:r>
      <w:r w:rsidR="00B65668">
        <w:rPr>
          <w:rFonts w:eastAsia="仿宋_GB2312" w:hint="eastAsia"/>
          <w:bCs/>
          <w:sz w:val="32"/>
          <w:szCs w:val="32"/>
        </w:rPr>
        <w:t>放权政策落实及“放管服”改革推进情况</w:t>
      </w:r>
      <w:r w:rsidR="00B65668">
        <w:rPr>
          <w:rFonts w:eastAsia="仿宋_GB2312"/>
          <w:bCs/>
          <w:sz w:val="32"/>
          <w:szCs w:val="32"/>
        </w:rPr>
        <w:t>，</w:t>
      </w:r>
      <w:r w:rsidR="00B65668">
        <w:rPr>
          <w:rFonts w:eastAsia="仿宋_GB2312"/>
          <w:kern w:val="2"/>
          <w:sz w:val="32"/>
          <w:szCs w:val="32"/>
        </w:rPr>
        <w:t>抽查了</w:t>
      </w:r>
      <w:r w:rsidR="00B65668">
        <w:rPr>
          <w:rFonts w:eastAsia="仿宋_GB2312" w:hint="eastAsia"/>
          <w:sz w:val="32"/>
          <w:szCs w:val="32"/>
        </w:rPr>
        <w:t>区编办</w:t>
      </w:r>
      <w:r w:rsidR="00B65668">
        <w:rPr>
          <w:rFonts w:eastAsia="仿宋_GB2312"/>
          <w:sz w:val="32"/>
          <w:szCs w:val="32"/>
        </w:rPr>
        <w:t>、</w:t>
      </w:r>
      <w:r w:rsidR="00B65668">
        <w:rPr>
          <w:rFonts w:eastAsia="仿宋_GB2312" w:hint="eastAsia"/>
          <w:sz w:val="32"/>
          <w:szCs w:val="32"/>
        </w:rPr>
        <w:t>区经促局、食药监局</w:t>
      </w:r>
      <w:r w:rsidR="00B65668">
        <w:rPr>
          <w:rFonts w:eastAsia="仿宋_GB2312"/>
          <w:sz w:val="32"/>
          <w:szCs w:val="32"/>
        </w:rPr>
        <w:t>等</w:t>
      </w:r>
      <w:r w:rsidR="00B65668">
        <w:rPr>
          <w:rFonts w:eastAsia="仿宋_GB2312" w:hint="eastAsia"/>
          <w:sz w:val="32"/>
          <w:szCs w:val="32"/>
        </w:rPr>
        <w:t>5</w:t>
      </w:r>
      <w:r w:rsidR="00B65668">
        <w:rPr>
          <w:rFonts w:eastAsia="仿宋_GB2312" w:hint="eastAsia"/>
          <w:sz w:val="32"/>
          <w:szCs w:val="32"/>
        </w:rPr>
        <w:t>个</w:t>
      </w:r>
      <w:r w:rsidR="00B65668">
        <w:rPr>
          <w:rFonts w:eastAsia="仿宋_GB2312"/>
          <w:sz w:val="32"/>
          <w:szCs w:val="32"/>
        </w:rPr>
        <w:t>部</w:t>
      </w:r>
      <w:r w:rsidR="00B65668">
        <w:rPr>
          <w:rFonts w:ascii="仿宋_GB2312" w:eastAsia="仿宋_GB2312" w:hint="eastAsia"/>
          <w:sz w:val="32"/>
          <w:szCs w:val="32"/>
        </w:rPr>
        <w:t>门单位。</w:t>
      </w:r>
      <w:r w:rsidR="00B65668">
        <w:rPr>
          <w:rFonts w:eastAsia="仿宋_GB2312" w:hint="eastAsia"/>
          <w:sz w:val="32"/>
          <w:szCs w:val="32"/>
        </w:rPr>
        <w:t>审计结果表明，全区相关各部门单位认真落实</w:t>
      </w:r>
      <w:r w:rsidR="00B65668">
        <w:rPr>
          <w:rFonts w:eastAsia="仿宋_GB2312" w:hint="eastAsia"/>
          <w:bCs/>
          <w:sz w:val="32"/>
          <w:szCs w:val="32"/>
        </w:rPr>
        <w:t>简政放权政策落实及“放管服”</w:t>
      </w:r>
      <w:r w:rsidR="00B65668">
        <w:rPr>
          <w:rFonts w:eastAsia="仿宋_GB2312" w:hint="eastAsia"/>
          <w:sz w:val="32"/>
          <w:szCs w:val="32"/>
        </w:rPr>
        <w:t>改革政策措施，取得了较好的成效。但审计也发现，部分部门单位在贯彻落实有关政策措施等方面，还需要采取有效措施加以完善。</w:t>
      </w:r>
    </w:p>
    <w:p w:rsidR="00AA7DCB" w:rsidRDefault="00AA7DCB" w:rsidP="00367523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积极推进国家和省重大政策措施贯彻落实情况</w:t>
      </w:r>
    </w:p>
    <w:p w:rsidR="00B65668" w:rsidRPr="00697319" w:rsidRDefault="00B65668" w:rsidP="00B65668">
      <w:pPr>
        <w:pStyle w:val="p0"/>
        <w:adjustRightInd w:val="0"/>
        <w:spacing w:line="560" w:lineRule="exact"/>
        <w:ind w:firstLineChars="200" w:firstLine="643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697319">
        <w:rPr>
          <w:rFonts w:ascii="楷体_GB2312" w:eastAsia="楷体_GB2312" w:hint="eastAsia"/>
          <w:b/>
          <w:color w:val="000000"/>
          <w:sz w:val="32"/>
          <w:szCs w:val="32"/>
        </w:rPr>
        <w:t>（一）简政放权措施落实情况</w:t>
      </w:r>
    </w:p>
    <w:p w:rsidR="00B65668" w:rsidRDefault="00B65668" w:rsidP="00B65668">
      <w:pPr>
        <w:pStyle w:val="p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审计结果表明，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我区</w:t>
      </w:r>
      <w:r>
        <w:rPr>
          <w:rFonts w:ascii="仿宋_GB2312" w:eastAsia="仿宋_GB2312" w:hint="eastAsia"/>
          <w:color w:val="000000"/>
          <w:sz w:val="32"/>
          <w:szCs w:val="32"/>
        </w:rPr>
        <w:t>稳步推进深化行政审批制度改革工作。2016年至今，取消和调整非行政许可审批事项26项，清理部门行政审批中介服务事项及收费22项，梳理印发《江门市江海区行政许可事项保留目录》，率先试运行全市法人“邑门式”行政审批系统，创新“先承诺后审，先建后批”的项目管理模式，进一步规范行政许可事项和简化投资审批流程。</w:t>
      </w:r>
    </w:p>
    <w:p w:rsidR="00B65668" w:rsidRPr="00697319" w:rsidRDefault="00B65668" w:rsidP="00B65668">
      <w:pPr>
        <w:pStyle w:val="p0"/>
        <w:adjustRightInd w:val="0"/>
        <w:spacing w:line="560" w:lineRule="exact"/>
        <w:ind w:firstLineChars="200" w:firstLine="643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697319">
        <w:rPr>
          <w:rFonts w:ascii="楷体_GB2312" w:eastAsia="楷体_GB2312" w:hint="eastAsia"/>
          <w:b/>
          <w:color w:val="000000"/>
          <w:sz w:val="32"/>
          <w:szCs w:val="32"/>
        </w:rPr>
        <w:lastRenderedPageBreak/>
        <w:t>（二）商事制度改革落实情况</w:t>
      </w:r>
    </w:p>
    <w:p w:rsidR="00B65668" w:rsidRDefault="00B65668" w:rsidP="00B65668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审计结果表明，我区除保留国家规定的工商登记前置审批事项外，全面实施“先照后证”改革，对市场主体实施准入“无门槛”，在原来“九证合一”的基础上继续深化改革，实施“十五证合一”登记制度。继续积极推进电子营业执照试点工作和住所登记改革，使工商登记更加便利，同时进一步简化和完善市场退出流程，优化营商环境。</w:t>
      </w:r>
    </w:p>
    <w:p w:rsidR="00B65668" w:rsidRPr="00697319" w:rsidRDefault="00B65668" w:rsidP="00B65668">
      <w:pPr>
        <w:pStyle w:val="p0"/>
        <w:adjustRightInd w:val="0"/>
        <w:spacing w:line="560" w:lineRule="exact"/>
        <w:ind w:firstLineChars="200" w:firstLine="643"/>
        <w:rPr>
          <w:rFonts w:ascii="楷体_GB2312" w:eastAsia="楷体_GB2312"/>
          <w:b/>
          <w:color w:val="000000"/>
          <w:sz w:val="32"/>
          <w:szCs w:val="32"/>
        </w:rPr>
      </w:pPr>
      <w:r w:rsidRPr="00697319">
        <w:rPr>
          <w:rFonts w:ascii="楷体_GB2312" w:eastAsia="楷体_GB2312" w:hint="eastAsia"/>
          <w:b/>
          <w:color w:val="000000"/>
          <w:sz w:val="32"/>
          <w:szCs w:val="32"/>
        </w:rPr>
        <w:t>（三）权责清单制度落实情况</w:t>
      </w:r>
    </w:p>
    <w:p w:rsidR="00B65668" w:rsidRDefault="00B65668" w:rsidP="00B65668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审计结果表明，我区继续深化权责清单管理。根据上级事项调整，及时动态调整“</w:t>
      </w:r>
      <w:r>
        <w:rPr>
          <w:rFonts w:eastAsia="仿宋_GB2312" w:hint="eastAsia"/>
          <w:kern w:val="0"/>
          <w:sz w:val="32"/>
          <w:szCs w:val="32"/>
        </w:rPr>
        <w:t>1+3</w:t>
      </w:r>
      <w:r>
        <w:rPr>
          <w:rFonts w:eastAsia="仿宋_GB2312" w:hint="eastAsia"/>
          <w:kern w:val="0"/>
          <w:sz w:val="32"/>
          <w:szCs w:val="32"/>
        </w:rPr>
        <w:t>”清单事项，为进一步深化负面清单改革工作，公开推出了《江门高新区（江海区）投资准入负面清单（</w:t>
      </w:r>
      <w:r>
        <w:rPr>
          <w:rFonts w:eastAsia="仿宋_GB2312" w:hint="eastAsia"/>
          <w:kern w:val="0"/>
          <w:sz w:val="32"/>
          <w:szCs w:val="32"/>
        </w:rPr>
        <w:t>2016</w:t>
      </w:r>
      <w:r>
        <w:rPr>
          <w:rFonts w:eastAsia="仿宋_GB2312" w:hint="eastAsia"/>
          <w:kern w:val="0"/>
          <w:sz w:val="32"/>
          <w:szCs w:val="32"/>
        </w:rPr>
        <w:t>年本）》。此外还严格执行“江门行政事业性收费”</w:t>
      </w:r>
      <w:r>
        <w:rPr>
          <w:rFonts w:ascii="宋体" w:hAnsi="宋体" w:cs="宋体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“定价管理的经营服务性收费清单”这两项收费清单，切实减轻群众和企业负担。</w:t>
      </w:r>
    </w:p>
    <w:p w:rsidR="00B65668" w:rsidRPr="00697319" w:rsidRDefault="00B65668" w:rsidP="00B65668">
      <w:pPr>
        <w:pStyle w:val="p0"/>
        <w:numPr>
          <w:ilvl w:val="0"/>
          <w:numId w:val="6"/>
        </w:numPr>
        <w:adjustRightInd w:val="0"/>
        <w:spacing w:line="560" w:lineRule="exact"/>
        <w:ind w:firstLineChars="200" w:firstLine="643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697319">
        <w:rPr>
          <w:rFonts w:ascii="楷体_GB2312" w:eastAsia="楷体_GB2312" w:hint="eastAsia"/>
          <w:b/>
          <w:color w:val="000000"/>
          <w:sz w:val="32"/>
          <w:szCs w:val="32"/>
        </w:rPr>
        <w:t>加强事中事后监管情况</w:t>
      </w:r>
    </w:p>
    <w:p w:rsidR="00B65668" w:rsidRDefault="00B65668" w:rsidP="00B65668">
      <w:pPr>
        <w:pStyle w:val="p0"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审计结果表明，我区稳步推进综合行政执法改革工作，加强事中事后监管。建立实施“双随机、一公开”监管机制，加强对企业的日常监督管理；推进各个领域综合执法体制改革，提升执法监督力度；推进信用信息平台建设，逐步完善失信联合惩戒机制。</w:t>
      </w:r>
    </w:p>
    <w:p w:rsidR="00B65668" w:rsidRPr="00697319" w:rsidRDefault="00B65668" w:rsidP="00B65668">
      <w:pPr>
        <w:pStyle w:val="p0"/>
        <w:numPr>
          <w:ilvl w:val="0"/>
          <w:numId w:val="6"/>
        </w:numPr>
        <w:adjustRightInd w:val="0"/>
        <w:spacing w:line="560" w:lineRule="exact"/>
        <w:ind w:firstLineChars="200" w:firstLine="643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697319">
        <w:rPr>
          <w:rFonts w:ascii="楷体_GB2312" w:eastAsia="楷体_GB2312" w:hint="eastAsia"/>
          <w:b/>
          <w:color w:val="000000"/>
          <w:sz w:val="32"/>
          <w:szCs w:val="32"/>
        </w:rPr>
        <w:t>改进优化政府服务情况</w:t>
      </w:r>
    </w:p>
    <w:p w:rsidR="00B65668" w:rsidRDefault="00B65668" w:rsidP="00B65668">
      <w:pPr>
        <w:pStyle w:val="p0"/>
        <w:adjustRightInd w:val="0"/>
        <w:spacing w:line="560" w:lineRule="exact"/>
        <w:ind w:firstLineChars="200" w:firstLine="640"/>
        <w:rPr>
          <w:rFonts w:ascii="仿宋_GB2312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审计结果表明，我区不断改进优化便民服务，提高政府服务水平。编制规范标准的办事指南和业务手册，通过标准化作业进一步提升行政效能。加快政务服务平台建设，实施“互联</w:t>
      </w:r>
      <w:r>
        <w:rPr>
          <w:rFonts w:eastAsia="仿宋_GB2312" w:hint="eastAsia"/>
          <w:sz w:val="32"/>
          <w:szCs w:val="32"/>
        </w:rPr>
        <w:lastRenderedPageBreak/>
        <w:t>网</w:t>
      </w:r>
      <w:r>
        <w:rPr>
          <w:rFonts w:eastAsia="仿宋_GB2312" w:hint="eastAsia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政务服务”措施，实现“一号申请、一窗受理、一网通办”，为企业、人民群众提供了极大的方便。</w:t>
      </w:r>
    </w:p>
    <w:p w:rsidR="00B65668" w:rsidRDefault="00B65668" w:rsidP="00B65668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跟踪审计</w:t>
      </w:r>
      <w:r w:rsidR="004275B0">
        <w:rPr>
          <w:rFonts w:eastAsia="黑体" w:hint="eastAsia"/>
          <w:sz w:val="32"/>
          <w:szCs w:val="32"/>
        </w:rPr>
        <w:t>应</w:t>
      </w:r>
      <w:r>
        <w:rPr>
          <w:rFonts w:eastAsia="黑体" w:hint="eastAsia"/>
          <w:sz w:val="32"/>
          <w:szCs w:val="32"/>
        </w:rPr>
        <w:t>关注事项</w:t>
      </w:r>
    </w:p>
    <w:p w:rsidR="00B65668" w:rsidRPr="00697319" w:rsidRDefault="00B65668" w:rsidP="00B65668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int="eastAsia"/>
          <w:b/>
          <w:kern w:val="0"/>
          <w:sz w:val="32"/>
          <w:szCs w:val="32"/>
        </w:rPr>
      </w:pPr>
      <w:r w:rsidRPr="00697319">
        <w:rPr>
          <w:rFonts w:ascii="楷体_GB2312" w:eastAsia="楷体_GB2312" w:hint="eastAsia"/>
          <w:b/>
          <w:kern w:val="0"/>
          <w:sz w:val="32"/>
          <w:szCs w:val="32"/>
        </w:rPr>
        <w:t>（一）各类清单的使用未发挥真正作用</w:t>
      </w:r>
    </w:p>
    <w:p w:rsidR="00B65668" w:rsidRPr="00EB38E5" w:rsidRDefault="00B65668" w:rsidP="00B65668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EB38E5">
        <w:rPr>
          <w:rFonts w:ascii="仿宋_GB2312" w:eastAsia="仿宋_GB2312" w:hint="eastAsia"/>
          <w:color w:val="000000"/>
          <w:kern w:val="0"/>
          <w:sz w:val="32"/>
          <w:szCs w:val="32"/>
        </w:rPr>
        <w:t>各级部门费了大力气编制清单，但是目前许多清单仅停留在公布阶段，未发挥真正作用。</w:t>
      </w:r>
    </w:p>
    <w:p w:rsidR="00B65668" w:rsidRPr="00EB38E5" w:rsidRDefault="00B65668" w:rsidP="00B65668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EB38E5">
        <w:rPr>
          <w:rFonts w:ascii="仿宋_GB2312" w:eastAsia="仿宋_GB2312" w:hint="eastAsia"/>
          <w:color w:val="000000"/>
          <w:kern w:val="0"/>
          <w:sz w:val="32"/>
          <w:szCs w:val="32"/>
        </w:rPr>
        <w:t>产生的原因：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清单编制公布后未能有效地与</w:t>
      </w:r>
      <w:r w:rsidRPr="00EB38E5">
        <w:rPr>
          <w:rFonts w:ascii="仿宋_GB2312" w:eastAsia="仿宋_GB2312" w:hint="eastAsia"/>
          <w:color w:val="000000"/>
          <w:kern w:val="0"/>
          <w:sz w:val="32"/>
          <w:szCs w:val="32"/>
        </w:rPr>
        <w:t>综合服务中心、街道公共服务中心，以及网上办事大厅衔接，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未能把清单融入便民惠民的服务中去。</w:t>
      </w:r>
    </w:p>
    <w:p w:rsidR="00B65668" w:rsidRPr="00EB38E5" w:rsidRDefault="00B65668" w:rsidP="00B65668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EB38E5">
        <w:rPr>
          <w:rFonts w:ascii="仿宋_GB2312" w:eastAsia="仿宋_GB2312" w:hint="eastAsia"/>
          <w:color w:val="000000"/>
          <w:kern w:val="0"/>
          <w:sz w:val="32"/>
          <w:szCs w:val="32"/>
        </w:rPr>
        <w:t>审计建议：加强思想重视，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做好</w:t>
      </w:r>
      <w:r w:rsidRPr="00EB38E5">
        <w:rPr>
          <w:rFonts w:ascii="仿宋_GB2312" w:eastAsia="仿宋_GB2312" w:hint="eastAsia"/>
          <w:color w:val="000000"/>
          <w:kern w:val="0"/>
          <w:sz w:val="32"/>
          <w:szCs w:val="32"/>
        </w:rPr>
        <w:t>清单与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其他相关单位相</w:t>
      </w:r>
      <w:r w:rsidRPr="00EB38E5">
        <w:rPr>
          <w:rFonts w:ascii="仿宋_GB2312" w:eastAsia="仿宋_GB2312" w:hint="eastAsia"/>
          <w:color w:val="000000"/>
          <w:kern w:val="0"/>
          <w:sz w:val="32"/>
          <w:szCs w:val="32"/>
        </w:rPr>
        <w:t>衔接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工作，</w:t>
      </w:r>
      <w:r w:rsidRPr="00EB38E5">
        <w:rPr>
          <w:rFonts w:ascii="仿宋_GB2312" w:eastAsia="仿宋_GB2312" w:hint="eastAsia"/>
          <w:color w:val="000000"/>
          <w:kern w:val="0"/>
          <w:sz w:val="32"/>
          <w:szCs w:val="32"/>
        </w:rPr>
        <w:t>并结合网上服务模式加强使用。</w:t>
      </w:r>
    </w:p>
    <w:p w:rsidR="00B65668" w:rsidRPr="00697319" w:rsidRDefault="00B65668" w:rsidP="00B65668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int="eastAsia"/>
          <w:b/>
          <w:kern w:val="0"/>
          <w:sz w:val="32"/>
          <w:szCs w:val="32"/>
        </w:rPr>
      </w:pPr>
      <w:r w:rsidRPr="00697319">
        <w:rPr>
          <w:rFonts w:ascii="楷体_GB2312" w:eastAsia="楷体_GB2312" w:hint="eastAsia"/>
          <w:b/>
          <w:kern w:val="0"/>
          <w:sz w:val="32"/>
          <w:szCs w:val="32"/>
        </w:rPr>
        <w:t>（二）电子政务平台的应用未够完善</w:t>
      </w:r>
    </w:p>
    <w:p w:rsidR="00B65668" w:rsidRDefault="00B65668" w:rsidP="00B6566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电子政务平台的应用还要进一步改进，电子政务的办事流程目前虽然已经上网上线，但各项认证还未能网上办理。</w:t>
      </w:r>
    </w:p>
    <w:p w:rsidR="00B65668" w:rsidRPr="00EB38E5" w:rsidRDefault="00B65668" w:rsidP="00B65668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EB38E5">
        <w:rPr>
          <w:rFonts w:ascii="仿宋_GB2312" w:eastAsia="仿宋_GB2312" w:hint="eastAsia"/>
          <w:color w:val="000000"/>
          <w:kern w:val="0"/>
          <w:sz w:val="32"/>
          <w:szCs w:val="32"/>
        </w:rPr>
        <w:t>产生的原因：</w:t>
      </w:r>
      <w:r>
        <w:rPr>
          <w:rFonts w:ascii="仿宋_GB2312" w:eastAsia="仿宋_GB2312" w:hint="eastAsia"/>
          <w:sz w:val="32"/>
          <w:szCs w:val="32"/>
        </w:rPr>
        <w:t>电子证照、电子公文和电子签章等认证未能在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政务服务中应用，业务受理后</w:t>
      </w:r>
      <w:r>
        <w:rPr>
          <w:rFonts w:ascii="仿宋_GB2312" w:eastAsia="仿宋_GB2312" w:hint="eastAsia"/>
          <w:sz w:val="32"/>
          <w:szCs w:val="32"/>
        </w:rPr>
        <w:t>群众还需要线下办理各项的认证。</w:t>
      </w:r>
    </w:p>
    <w:p w:rsidR="00B65668" w:rsidRPr="00EB38E5" w:rsidRDefault="00B65668" w:rsidP="00B65668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EB38E5">
        <w:rPr>
          <w:rFonts w:ascii="仿宋_GB2312" w:eastAsia="仿宋_GB2312" w:hint="eastAsia"/>
          <w:color w:val="000000"/>
          <w:kern w:val="0"/>
          <w:sz w:val="32"/>
          <w:szCs w:val="32"/>
        </w:rPr>
        <w:t>审计建议：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积极推动有关</w:t>
      </w:r>
      <w:r>
        <w:rPr>
          <w:rFonts w:ascii="仿宋_GB2312" w:eastAsia="仿宋_GB2312" w:hint="eastAsia"/>
          <w:sz w:val="32"/>
          <w:szCs w:val="32"/>
        </w:rPr>
        <w:t>关键信息加密认证工作开展，使认证工作在政务服务中得以的应用，提高办事效率，进一步提高群众网上办事的认同感。</w:t>
      </w:r>
    </w:p>
    <w:p w:rsidR="00B65668" w:rsidRDefault="00B65668" w:rsidP="00B65668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 w:rsidR="00C60970">
        <w:rPr>
          <w:rFonts w:eastAsia="黑体" w:hint="eastAsia"/>
          <w:sz w:val="32"/>
          <w:szCs w:val="32"/>
        </w:rPr>
        <w:t>以前阶段跟踪</w:t>
      </w:r>
      <w:r>
        <w:rPr>
          <w:rFonts w:eastAsia="黑体"/>
          <w:sz w:val="32"/>
          <w:szCs w:val="32"/>
        </w:rPr>
        <w:t>审计</w:t>
      </w:r>
      <w:r w:rsidR="00C60970">
        <w:rPr>
          <w:rFonts w:eastAsia="黑体" w:hint="eastAsia"/>
          <w:sz w:val="32"/>
          <w:szCs w:val="32"/>
        </w:rPr>
        <w:t>反映问题的</w:t>
      </w:r>
      <w:r>
        <w:rPr>
          <w:rFonts w:eastAsia="黑体"/>
          <w:sz w:val="32"/>
          <w:szCs w:val="32"/>
        </w:rPr>
        <w:t>整改情况</w:t>
      </w:r>
    </w:p>
    <w:p w:rsidR="00B65668" w:rsidRDefault="00B65668" w:rsidP="00B65668">
      <w:pPr>
        <w:tabs>
          <w:tab w:val="left" w:pos="7500"/>
        </w:tabs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各相关</w:t>
      </w:r>
      <w:r>
        <w:rPr>
          <w:rFonts w:eastAsia="仿宋_GB2312"/>
          <w:sz w:val="32"/>
          <w:szCs w:val="32"/>
        </w:rPr>
        <w:t>部门单位高度重视跟踪审计发现的问题，</w:t>
      </w:r>
      <w:r w:rsidR="00C60970">
        <w:rPr>
          <w:rFonts w:eastAsia="仿宋_GB2312" w:hint="eastAsia"/>
          <w:sz w:val="32"/>
          <w:szCs w:val="32"/>
        </w:rPr>
        <w:t>对于</w:t>
      </w:r>
      <w:r w:rsidR="00C60970">
        <w:rPr>
          <w:rFonts w:eastAsia="仿宋_GB2312" w:hint="eastAsia"/>
          <w:sz w:val="32"/>
          <w:szCs w:val="32"/>
        </w:rPr>
        <w:t>2017</w:t>
      </w:r>
      <w:r w:rsidR="00C60970">
        <w:rPr>
          <w:rFonts w:eastAsia="仿宋_GB2312" w:hint="eastAsia"/>
          <w:sz w:val="32"/>
          <w:szCs w:val="32"/>
        </w:rPr>
        <w:t>年第一季度审计发现的已达到整改期限的</w:t>
      </w:r>
      <w:r w:rsidR="00C60970">
        <w:rPr>
          <w:rFonts w:eastAsia="仿宋_GB2312" w:hint="eastAsia"/>
          <w:sz w:val="32"/>
          <w:szCs w:val="32"/>
        </w:rPr>
        <w:t>2</w:t>
      </w:r>
      <w:r w:rsidR="00C60970">
        <w:rPr>
          <w:rFonts w:eastAsia="仿宋_GB2312" w:hint="eastAsia"/>
          <w:sz w:val="32"/>
          <w:szCs w:val="32"/>
        </w:rPr>
        <w:t>个问题，截</w:t>
      </w:r>
      <w:r w:rsidR="00C60970">
        <w:rPr>
          <w:rFonts w:eastAsia="仿宋_GB2312" w:hint="eastAsia"/>
          <w:sz w:val="32"/>
          <w:szCs w:val="32"/>
        </w:rPr>
        <w:lastRenderedPageBreak/>
        <w:t>止</w:t>
      </w:r>
      <w:r w:rsidR="00C60970">
        <w:rPr>
          <w:rFonts w:eastAsia="仿宋_GB2312" w:hint="eastAsia"/>
          <w:sz w:val="32"/>
          <w:szCs w:val="32"/>
        </w:rPr>
        <w:t>2017</w:t>
      </w:r>
      <w:r w:rsidR="00C60970">
        <w:rPr>
          <w:rFonts w:eastAsia="仿宋_GB2312" w:hint="eastAsia"/>
          <w:sz w:val="32"/>
          <w:szCs w:val="32"/>
        </w:rPr>
        <w:t>年</w:t>
      </w:r>
      <w:r w:rsidR="00C60970">
        <w:rPr>
          <w:rFonts w:eastAsia="仿宋_GB2312" w:hint="eastAsia"/>
          <w:sz w:val="32"/>
          <w:szCs w:val="32"/>
        </w:rPr>
        <w:t>6</w:t>
      </w:r>
      <w:r w:rsidR="00C60970">
        <w:rPr>
          <w:rFonts w:eastAsia="仿宋_GB2312" w:hint="eastAsia"/>
          <w:sz w:val="32"/>
          <w:szCs w:val="32"/>
        </w:rPr>
        <w:t>月末</w:t>
      </w:r>
      <w:r>
        <w:rPr>
          <w:rFonts w:eastAsia="仿宋_GB2312" w:hint="eastAsia"/>
          <w:sz w:val="32"/>
          <w:szCs w:val="32"/>
        </w:rPr>
        <w:t>已完成整改</w:t>
      </w:r>
      <w:r>
        <w:rPr>
          <w:rFonts w:eastAsia="仿宋_GB2312"/>
          <w:sz w:val="32"/>
          <w:szCs w:val="32"/>
        </w:rPr>
        <w:t>。</w:t>
      </w:r>
    </w:p>
    <w:p w:rsidR="0071300E" w:rsidRPr="00B65668" w:rsidRDefault="0071300E" w:rsidP="00367523">
      <w:pPr>
        <w:adjustRightInd w:val="0"/>
        <w:snapToGrid w:val="0"/>
        <w:spacing w:line="560" w:lineRule="exact"/>
        <w:jc w:val="center"/>
        <w:rPr>
          <w:rFonts w:ascii="长城小标宋体" w:eastAsia="长城小标宋体" w:hAnsi="宋体" w:cs="宋体"/>
          <w:sz w:val="36"/>
          <w:szCs w:val="36"/>
        </w:rPr>
      </w:pPr>
    </w:p>
    <w:p w:rsidR="0071300E" w:rsidRPr="00715DDB" w:rsidRDefault="0071300E" w:rsidP="00367523">
      <w:pPr>
        <w:adjustRightInd w:val="0"/>
        <w:snapToGrid w:val="0"/>
        <w:spacing w:line="560" w:lineRule="exact"/>
        <w:ind w:leftChars="304" w:left="1598" w:hangingChars="300" w:hanging="960"/>
        <w:rPr>
          <w:rFonts w:ascii="仿宋_GB2312" w:eastAsia="仿宋_GB2312" w:hAnsi="宋体" w:cs="宋体"/>
          <w:sz w:val="32"/>
          <w:szCs w:val="32"/>
        </w:rPr>
      </w:pPr>
      <w:r w:rsidRPr="00E573E6">
        <w:rPr>
          <w:rFonts w:ascii="黑体" w:eastAsia="黑体" w:hAnsi="宋体" w:cs="宋体" w:hint="eastAsia"/>
          <w:sz w:val="32"/>
          <w:szCs w:val="32"/>
        </w:rPr>
        <w:t>附件</w:t>
      </w:r>
      <w:r w:rsidRPr="00715DDB">
        <w:rPr>
          <w:rFonts w:ascii="仿宋_GB2312" w:eastAsia="仿宋_GB2312" w:hAnsi="宋体" w:cs="宋体" w:hint="eastAsia"/>
          <w:sz w:val="32"/>
          <w:szCs w:val="32"/>
        </w:rPr>
        <w:t>：</w:t>
      </w:r>
      <w:r w:rsidRPr="00715DDB">
        <w:rPr>
          <w:rFonts w:eastAsia="仿宋_GB2312"/>
          <w:sz w:val="32"/>
          <w:szCs w:val="32"/>
        </w:rPr>
        <w:t>《</w:t>
      </w:r>
      <w:r w:rsidR="00BE291A" w:rsidRPr="00BE291A">
        <w:rPr>
          <w:rFonts w:eastAsia="仿宋_GB2312" w:hint="eastAsia"/>
          <w:sz w:val="32"/>
          <w:szCs w:val="32"/>
        </w:rPr>
        <w:t>2017</w:t>
      </w:r>
      <w:r w:rsidR="00BE291A" w:rsidRPr="00BE291A">
        <w:rPr>
          <w:rFonts w:eastAsia="仿宋_GB2312" w:hint="eastAsia"/>
          <w:sz w:val="32"/>
          <w:szCs w:val="32"/>
        </w:rPr>
        <w:t>年国家重大政策措施落实情况跟踪审计发现问题整改明细情况表</w:t>
      </w:r>
      <w:r w:rsidRPr="00715DDB">
        <w:rPr>
          <w:rFonts w:ascii="仿宋_GB2312" w:eastAsia="仿宋_GB2312" w:hAnsi="宋体" w:cs="宋体" w:hint="eastAsia"/>
          <w:sz w:val="32"/>
          <w:szCs w:val="32"/>
        </w:rPr>
        <w:t>》</w:t>
      </w:r>
    </w:p>
    <w:p w:rsidR="0071300E" w:rsidRDefault="0071300E" w:rsidP="00FC334E">
      <w:pPr>
        <w:adjustRightInd w:val="0"/>
        <w:snapToGrid w:val="0"/>
        <w:spacing w:line="560" w:lineRule="exact"/>
        <w:jc w:val="center"/>
        <w:rPr>
          <w:rFonts w:ascii="长城小标宋体" w:eastAsia="长城小标宋体" w:hAnsi="宋体" w:cs="宋体"/>
          <w:sz w:val="36"/>
          <w:szCs w:val="36"/>
        </w:rPr>
      </w:pPr>
    </w:p>
    <w:p w:rsidR="0071300E" w:rsidRPr="00BE291A" w:rsidRDefault="0071300E" w:rsidP="00AA7DCB">
      <w:pPr>
        <w:adjustRightInd w:val="0"/>
        <w:snapToGrid w:val="0"/>
        <w:spacing w:line="579" w:lineRule="exact"/>
        <w:rPr>
          <w:rFonts w:ascii="长城小标宋体" w:eastAsia="长城小标宋体" w:hAnsi="宋体" w:cs="宋体"/>
          <w:sz w:val="36"/>
          <w:szCs w:val="36"/>
        </w:rPr>
      </w:pPr>
    </w:p>
    <w:sectPr w:rsidR="0071300E" w:rsidRPr="00BE291A" w:rsidSect="00367523">
      <w:footerReference w:type="even" r:id="rId8"/>
      <w:footerReference w:type="default" r:id="rId9"/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01" w:rsidRDefault="000F1001" w:rsidP="003C72BF">
      <w:r>
        <w:separator/>
      </w:r>
    </w:p>
  </w:endnote>
  <w:endnote w:type="continuationSeparator" w:id="1">
    <w:p w:rsidR="000F1001" w:rsidRDefault="000F1001" w:rsidP="003C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小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33" w:rsidRDefault="005D5B04" w:rsidP="00367523">
    <w:pPr>
      <w:pStyle w:val="a4"/>
      <w:numPr>
        <w:ilvl w:val="0"/>
        <w:numId w:val="5"/>
      </w:numPr>
    </w:pPr>
    <w:r w:rsidRPr="00332756">
      <w:rPr>
        <w:rFonts w:ascii="宋体" w:hAnsi="宋体"/>
        <w:sz w:val="24"/>
        <w:szCs w:val="24"/>
      </w:rPr>
      <w:fldChar w:fldCharType="begin"/>
    </w:r>
    <w:r w:rsidR="00332756" w:rsidRPr="00332756">
      <w:rPr>
        <w:rFonts w:ascii="宋体" w:hAnsi="宋体"/>
        <w:sz w:val="24"/>
        <w:szCs w:val="24"/>
      </w:rPr>
      <w:instrText xml:space="preserve"> PAGE   \* MERGEFORMAT </w:instrText>
    </w:r>
    <w:r w:rsidRPr="00332756">
      <w:rPr>
        <w:rFonts w:ascii="宋体" w:hAnsi="宋体"/>
        <w:sz w:val="24"/>
        <w:szCs w:val="24"/>
      </w:rPr>
      <w:fldChar w:fldCharType="separate"/>
    </w:r>
    <w:r w:rsidR="00697319" w:rsidRPr="00697319">
      <w:rPr>
        <w:rFonts w:ascii="宋体" w:hAnsi="宋体"/>
        <w:noProof/>
        <w:sz w:val="24"/>
        <w:szCs w:val="24"/>
        <w:lang w:val="zh-CN"/>
      </w:rPr>
      <w:t>4</w:t>
    </w:r>
    <w:r w:rsidRPr="00332756">
      <w:rPr>
        <w:rFonts w:ascii="宋体" w:hAnsi="宋体"/>
        <w:sz w:val="24"/>
        <w:szCs w:val="24"/>
      </w:rPr>
      <w:fldChar w:fldCharType="end"/>
    </w:r>
    <w:r w:rsidR="00367523">
      <w:rPr>
        <w:rFonts w:ascii="宋体" w:hAnsi="宋体" w:hint="eastAsia"/>
        <w:sz w:val="24"/>
        <w:szCs w:val="24"/>
      </w:rPr>
      <w:t xml:space="preserve"> </w:t>
    </w:r>
    <w:r w:rsidR="00A46033">
      <w:rPr>
        <w:rFonts w:ascii="宋体" w:hAnsi="宋体" w:hint="eastAsia"/>
      </w:rPr>
      <w:t>—</w:t>
    </w:r>
  </w:p>
  <w:p w:rsidR="00A46033" w:rsidRDefault="00A460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33" w:rsidRDefault="00A46033" w:rsidP="00A46033">
    <w:pPr>
      <w:pStyle w:val="a4"/>
      <w:jc w:val="right"/>
    </w:pPr>
    <w:r>
      <w:rPr>
        <w:rFonts w:hint="eastAsia"/>
      </w:rPr>
      <w:t xml:space="preserve"> </w:t>
    </w:r>
    <w:r>
      <w:rPr>
        <w:rFonts w:ascii="宋体" w:hAnsi="宋体" w:hint="eastAsia"/>
      </w:rPr>
      <w:t xml:space="preserve">— </w:t>
    </w:r>
    <w:r w:rsidR="005D5B04" w:rsidRPr="00A46033">
      <w:rPr>
        <w:rFonts w:ascii="宋体" w:hAnsi="宋体"/>
        <w:sz w:val="24"/>
        <w:szCs w:val="24"/>
      </w:rPr>
      <w:fldChar w:fldCharType="begin"/>
    </w:r>
    <w:r w:rsidRPr="00A46033">
      <w:rPr>
        <w:rFonts w:ascii="宋体" w:hAnsi="宋体"/>
        <w:sz w:val="24"/>
        <w:szCs w:val="24"/>
      </w:rPr>
      <w:instrText xml:space="preserve"> PAGE   \* MERGEFORMAT </w:instrText>
    </w:r>
    <w:r w:rsidR="005D5B04" w:rsidRPr="00A46033">
      <w:rPr>
        <w:rFonts w:ascii="宋体" w:hAnsi="宋体"/>
        <w:sz w:val="24"/>
        <w:szCs w:val="24"/>
      </w:rPr>
      <w:fldChar w:fldCharType="separate"/>
    </w:r>
    <w:r w:rsidR="00697319" w:rsidRPr="00697319">
      <w:rPr>
        <w:rFonts w:ascii="宋体" w:hAnsi="宋体"/>
        <w:noProof/>
        <w:sz w:val="24"/>
        <w:szCs w:val="24"/>
        <w:lang w:val="zh-CN"/>
      </w:rPr>
      <w:t>1</w:t>
    </w:r>
    <w:r w:rsidR="005D5B04" w:rsidRPr="00A46033"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01" w:rsidRDefault="000F1001" w:rsidP="003C72BF">
      <w:r>
        <w:separator/>
      </w:r>
    </w:p>
  </w:footnote>
  <w:footnote w:type="continuationSeparator" w:id="1">
    <w:p w:rsidR="000F1001" w:rsidRDefault="000F1001" w:rsidP="003C7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69B"/>
    <w:multiLevelType w:val="hybridMultilevel"/>
    <w:tmpl w:val="B3C061E2"/>
    <w:lvl w:ilvl="0" w:tplc="25A6D276"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7E0273E"/>
    <w:multiLevelType w:val="hybridMultilevel"/>
    <w:tmpl w:val="FD4C0294"/>
    <w:lvl w:ilvl="0" w:tplc="44C24CC2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E54E4A"/>
    <w:multiLevelType w:val="hybridMultilevel"/>
    <w:tmpl w:val="F4F4C6C2"/>
    <w:lvl w:ilvl="0" w:tplc="E584B1BC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9E0D66"/>
    <w:multiLevelType w:val="hybridMultilevel"/>
    <w:tmpl w:val="9226589E"/>
    <w:lvl w:ilvl="0" w:tplc="747E64C0">
      <w:numFmt w:val="bullet"/>
      <w:lvlText w:val="—"/>
      <w:lvlJc w:val="left"/>
      <w:pPr>
        <w:ind w:left="781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2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8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235" w:hanging="420"/>
      </w:pPr>
      <w:rPr>
        <w:rFonts w:ascii="Wingdings" w:hAnsi="Wingdings" w:hint="default"/>
      </w:rPr>
    </w:lvl>
  </w:abstractNum>
  <w:abstractNum w:abstractNumId="4">
    <w:nsid w:val="5942A318"/>
    <w:multiLevelType w:val="singleLevel"/>
    <w:tmpl w:val="5942A318"/>
    <w:lvl w:ilvl="0">
      <w:start w:val="4"/>
      <w:numFmt w:val="chineseCounting"/>
      <w:suff w:val="nothing"/>
      <w:lvlText w:val="（%1）"/>
      <w:lvlJc w:val="left"/>
    </w:lvl>
  </w:abstractNum>
  <w:abstractNum w:abstractNumId="5">
    <w:nsid w:val="657757FE"/>
    <w:multiLevelType w:val="hybridMultilevel"/>
    <w:tmpl w:val="5A3E71B8"/>
    <w:lvl w:ilvl="0" w:tplc="5BA65E4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00E"/>
    <w:rsid w:val="00087F52"/>
    <w:rsid w:val="000F1001"/>
    <w:rsid w:val="001D7871"/>
    <w:rsid w:val="001F1D13"/>
    <w:rsid w:val="00212581"/>
    <w:rsid w:val="00251DBA"/>
    <w:rsid w:val="002976B5"/>
    <w:rsid w:val="002D6DD5"/>
    <w:rsid w:val="0030625A"/>
    <w:rsid w:val="00326ED4"/>
    <w:rsid w:val="00332756"/>
    <w:rsid w:val="00367523"/>
    <w:rsid w:val="00373EAE"/>
    <w:rsid w:val="0037799E"/>
    <w:rsid w:val="00394C6F"/>
    <w:rsid w:val="003C72BF"/>
    <w:rsid w:val="003D0330"/>
    <w:rsid w:val="004275B0"/>
    <w:rsid w:val="00582BA0"/>
    <w:rsid w:val="00595BDF"/>
    <w:rsid w:val="005D1391"/>
    <w:rsid w:val="005D5B04"/>
    <w:rsid w:val="005D6B9A"/>
    <w:rsid w:val="005E5539"/>
    <w:rsid w:val="00605C32"/>
    <w:rsid w:val="00697319"/>
    <w:rsid w:val="007021DA"/>
    <w:rsid w:val="0071300E"/>
    <w:rsid w:val="00726A07"/>
    <w:rsid w:val="00726C31"/>
    <w:rsid w:val="0076667C"/>
    <w:rsid w:val="007671EC"/>
    <w:rsid w:val="00773DDB"/>
    <w:rsid w:val="007D3E13"/>
    <w:rsid w:val="008165CC"/>
    <w:rsid w:val="0097066C"/>
    <w:rsid w:val="00A46033"/>
    <w:rsid w:val="00AA57CB"/>
    <w:rsid w:val="00AA7DCB"/>
    <w:rsid w:val="00AF6D8E"/>
    <w:rsid w:val="00B11877"/>
    <w:rsid w:val="00B65668"/>
    <w:rsid w:val="00BE291A"/>
    <w:rsid w:val="00C60970"/>
    <w:rsid w:val="00CA5CA8"/>
    <w:rsid w:val="00D51CE7"/>
    <w:rsid w:val="00D84993"/>
    <w:rsid w:val="00DE4F28"/>
    <w:rsid w:val="00E573E6"/>
    <w:rsid w:val="00E67B23"/>
    <w:rsid w:val="00EF0239"/>
    <w:rsid w:val="00F42356"/>
    <w:rsid w:val="00FB280A"/>
    <w:rsid w:val="00FC334E"/>
    <w:rsid w:val="00FF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1300E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3C7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2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2BF"/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Char Char"/>
    <w:basedOn w:val="a"/>
    <w:rsid w:val="003C72BF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  <w:style w:type="paragraph" w:styleId="a5">
    <w:name w:val="Normal (Web)"/>
    <w:basedOn w:val="a"/>
    <w:rsid w:val="00726C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F2B4-AB34-4577-9759-0BDA2146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239</Words>
  <Characters>1366</Characters>
  <Application>Microsoft Office Word</Application>
  <DocSecurity>0</DocSecurity>
  <Lines>11</Lines>
  <Paragraphs>3</Paragraphs>
  <ScaleCrop>false</ScaleCrop>
  <Company>微软中国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cp:lastPrinted>2017-07-04T07:36:00Z</cp:lastPrinted>
  <dcterms:created xsi:type="dcterms:W3CDTF">2017-03-30T03:51:00Z</dcterms:created>
  <dcterms:modified xsi:type="dcterms:W3CDTF">2017-07-04T07:36:00Z</dcterms:modified>
</cp:coreProperties>
</file>