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11" w:rsidRPr="00F45226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0"/>
        <w:rPr>
          <w:rFonts w:ascii="仿宋_GB2312" w:eastAsia="仿宋_GB2312" w:hAnsi="Times New Roman"/>
          <w:color w:val="333333"/>
          <w:kern w:val="0"/>
          <w:sz w:val="32"/>
          <w:szCs w:val="32"/>
        </w:rPr>
      </w:pPr>
      <w:r w:rsidRPr="00F45226"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附件</w:t>
      </w:r>
      <w:r w:rsidRPr="00F45226">
        <w:rPr>
          <w:rFonts w:ascii="仿宋_GB2312" w:eastAsia="仿宋_GB2312" w:hAnsi="Times New Roman"/>
          <w:color w:val="333333"/>
          <w:kern w:val="0"/>
          <w:sz w:val="32"/>
          <w:szCs w:val="32"/>
        </w:rPr>
        <w:t>3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0"/>
        <w:jc w:val="center"/>
        <w:rPr>
          <w:rFonts w:ascii="Times New Roman" w:eastAsia="方正小标宋简体" w:hAnsi="Times New Roman"/>
          <w:color w:val="333333"/>
          <w:kern w:val="0"/>
          <w:sz w:val="36"/>
          <w:szCs w:val="36"/>
        </w:rPr>
      </w:pPr>
      <w:r w:rsidRPr="00E64537">
        <w:rPr>
          <w:rFonts w:ascii="Times New Roman" w:eastAsia="方正小标宋简体" w:hAnsi="Times New Roman" w:hint="eastAsia"/>
          <w:color w:val="333333"/>
          <w:kern w:val="0"/>
          <w:sz w:val="36"/>
          <w:szCs w:val="36"/>
        </w:rPr>
        <w:t>江门高新区（江海区）促进专利发展实施办法</w:t>
      </w:r>
    </w:p>
    <w:p w:rsidR="00D06111" w:rsidRPr="00F45226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0"/>
        <w:jc w:val="center"/>
        <w:rPr>
          <w:rFonts w:ascii="Times New Roman" w:eastAsia="华文仿宋" w:hAnsi="Times New Roman"/>
          <w:color w:val="333333"/>
          <w:spacing w:val="-4"/>
          <w:kern w:val="0"/>
          <w:sz w:val="32"/>
          <w:szCs w:val="32"/>
        </w:rPr>
      </w:pPr>
      <w:r w:rsidRPr="00E64537">
        <w:rPr>
          <w:rFonts w:ascii="Times New Roman" w:eastAsia="华文仿宋" w:hAnsi="Times New Roman"/>
          <w:color w:val="333333"/>
          <w:spacing w:val="-4"/>
          <w:kern w:val="0"/>
          <w:sz w:val="32"/>
          <w:szCs w:val="32"/>
        </w:rPr>
        <w:t> </w:t>
      </w:r>
      <w:r>
        <w:rPr>
          <w:rFonts w:ascii="Times New Roman" w:eastAsia="华文仿宋" w:hAnsi="Times New Roman" w:hint="eastAsia"/>
          <w:color w:val="333333"/>
          <w:spacing w:val="-4"/>
          <w:kern w:val="0"/>
          <w:sz w:val="32"/>
          <w:szCs w:val="32"/>
        </w:rPr>
        <w:t>（征求意见稿）</w:t>
      </w:r>
    </w:p>
    <w:p w:rsidR="00D06111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0"/>
        <w:jc w:val="center"/>
        <w:rPr>
          <w:rFonts w:ascii="Times New Roman" w:eastAsia="黑体" w:hAnsi="黑体"/>
          <w:color w:val="333333"/>
          <w:spacing w:val="-4"/>
          <w:kern w:val="0"/>
          <w:sz w:val="32"/>
          <w:szCs w:val="32"/>
        </w:rPr>
      </w:pP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0"/>
        <w:jc w:val="center"/>
        <w:rPr>
          <w:rFonts w:ascii="Times New Roman" w:eastAsia="黑体" w:hAnsi="Times New Roman"/>
          <w:color w:val="333333"/>
          <w:spacing w:val="-4"/>
          <w:kern w:val="0"/>
          <w:sz w:val="32"/>
          <w:szCs w:val="32"/>
        </w:rPr>
      </w:pPr>
      <w:r w:rsidRPr="00E64537">
        <w:rPr>
          <w:rFonts w:ascii="Times New Roman" w:eastAsia="黑体" w:hAnsi="黑体" w:hint="eastAsia"/>
          <w:color w:val="333333"/>
          <w:spacing w:val="-4"/>
          <w:kern w:val="0"/>
          <w:sz w:val="32"/>
          <w:szCs w:val="32"/>
        </w:rPr>
        <w:t>第一章</w:t>
      </w:r>
      <w:r w:rsidRPr="00E64537">
        <w:rPr>
          <w:rFonts w:ascii="Times New Roman" w:eastAsia="黑体" w:hAnsi="Times New Roman"/>
          <w:color w:val="333333"/>
          <w:spacing w:val="-4"/>
          <w:kern w:val="0"/>
          <w:sz w:val="32"/>
          <w:szCs w:val="32"/>
        </w:rPr>
        <w:t xml:space="preserve">  </w:t>
      </w:r>
      <w:r w:rsidRPr="00E64537">
        <w:rPr>
          <w:rFonts w:ascii="Times New Roman" w:eastAsia="黑体" w:hAnsi="黑体" w:hint="eastAsia"/>
          <w:color w:val="333333"/>
          <w:spacing w:val="-4"/>
          <w:kern w:val="0"/>
          <w:sz w:val="32"/>
          <w:szCs w:val="32"/>
        </w:rPr>
        <w:t>总则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b/>
          <w:color w:val="333333"/>
          <w:spacing w:val="-4"/>
          <w:kern w:val="0"/>
          <w:sz w:val="32"/>
          <w:szCs w:val="32"/>
        </w:rPr>
        <w:t>第一条</w:t>
      </w: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>  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为深入实施创新驱动发展战略，推进江门高新区（江海区）创建国家自主创新示范区工作，鼓励发明创造，全面提升区域自主创新能力，加强专利技术的创造、推广、应用和保护，特制定本办法。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> 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0"/>
        <w:jc w:val="center"/>
        <w:rPr>
          <w:rFonts w:ascii="Times New Roman" w:eastAsia="黑体" w:hAnsi="Times New Roman"/>
          <w:color w:val="333333"/>
          <w:spacing w:val="-4"/>
          <w:kern w:val="0"/>
          <w:sz w:val="32"/>
          <w:szCs w:val="32"/>
        </w:rPr>
      </w:pPr>
      <w:r w:rsidRPr="00E64537">
        <w:rPr>
          <w:rFonts w:ascii="Times New Roman" w:eastAsia="黑体" w:hAnsi="黑体" w:hint="eastAsia"/>
          <w:color w:val="333333"/>
          <w:spacing w:val="-4"/>
          <w:kern w:val="0"/>
          <w:sz w:val="32"/>
          <w:szCs w:val="32"/>
        </w:rPr>
        <w:t>第二章</w:t>
      </w:r>
      <w:r w:rsidRPr="00E64537">
        <w:rPr>
          <w:rFonts w:ascii="Times New Roman" w:eastAsia="黑体" w:hAnsi="Times New Roman"/>
          <w:color w:val="333333"/>
          <w:spacing w:val="-4"/>
          <w:kern w:val="0"/>
          <w:sz w:val="32"/>
          <w:szCs w:val="32"/>
        </w:rPr>
        <w:t>  </w:t>
      </w:r>
      <w:r w:rsidRPr="00E64537">
        <w:rPr>
          <w:rFonts w:ascii="Times New Roman" w:eastAsia="黑体" w:hAnsi="黑体" w:hint="eastAsia"/>
          <w:color w:val="333333"/>
          <w:spacing w:val="-4"/>
          <w:kern w:val="0"/>
          <w:sz w:val="32"/>
          <w:szCs w:val="32"/>
        </w:rPr>
        <w:t>扶持范围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b/>
          <w:color w:val="333333"/>
          <w:spacing w:val="-4"/>
          <w:kern w:val="0"/>
          <w:sz w:val="32"/>
          <w:szCs w:val="32"/>
        </w:rPr>
        <w:t>第二条</w:t>
      </w: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>  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本办法扶持下列事项：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（一）取得国际检索报告的</w:t>
      </w: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>PCT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专利申请、获得国际授权的发明专利给予资助；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（二）国内职务发明专利申请资助；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（三）对专利运用，包括知识产权评议、专利产业化等给予支持</w:t>
      </w:r>
      <w:r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。</w:t>
      </w:r>
    </w:p>
    <w:p w:rsidR="00D06111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0"/>
        <w:jc w:val="left"/>
        <w:rPr>
          <w:rFonts w:ascii="仿宋_GB2312" w:eastAsia="仿宋_GB2312" w:hAnsi="仿宋"/>
          <w:sz w:val="32"/>
          <w:szCs w:val="32"/>
        </w:rPr>
      </w:pP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 xml:space="preserve">     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获得本条（一）资助的企业不可与</w:t>
      </w:r>
      <w:r w:rsidRPr="00E64537">
        <w:rPr>
          <w:rFonts w:ascii="仿宋_GB2312" w:eastAsia="仿宋_GB2312" w:hAnsi="仿宋" w:cs="Arial" w:hint="eastAsia"/>
          <w:kern w:val="0"/>
          <w:sz w:val="32"/>
          <w:szCs w:val="32"/>
        </w:rPr>
        <w:t>《江门市知识产权局关于科技型小微企业专利创造的扶持办法》</w:t>
      </w:r>
      <w:r w:rsidRPr="00E64537">
        <w:rPr>
          <w:rFonts w:ascii="仿宋_GB2312" w:eastAsia="仿宋_GB2312" w:hint="eastAsia"/>
          <w:sz w:val="32"/>
          <w:szCs w:val="32"/>
        </w:rPr>
        <w:t>（江知〔</w:t>
      </w:r>
      <w:r w:rsidRPr="00E64537">
        <w:rPr>
          <w:rFonts w:ascii="仿宋_GB2312" w:eastAsia="仿宋_GB2312"/>
          <w:sz w:val="32"/>
          <w:szCs w:val="32"/>
        </w:rPr>
        <w:t>2015</w:t>
      </w:r>
      <w:r w:rsidRPr="00E64537">
        <w:rPr>
          <w:rFonts w:ascii="仿宋_GB2312" w:eastAsia="仿宋_GB2312" w:hint="eastAsia"/>
          <w:sz w:val="32"/>
          <w:szCs w:val="32"/>
        </w:rPr>
        <w:t>〕</w:t>
      </w:r>
      <w:r w:rsidRPr="00E64537">
        <w:rPr>
          <w:rFonts w:ascii="仿宋_GB2312" w:eastAsia="仿宋_GB2312"/>
          <w:sz w:val="32"/>
          <w:szCs w:val="32"/>
        </w:rPr>
        <w:t>33</w:t>
      </w:r>
      <w:r w:rsidRPr="00E64537">
        <w:rPr>
          <w:rFonts w:ascii="仿宋_GB2312" w:eastAsia="仿宋_GB2312" w:hint="eastAsia"/>
          <w:sz w:val="32"/>
          <w:szCs w:val="32"/>
        </w:rPr>
        <w:t>号）</w:t>
      </w:r>
      <w:r w:rsidRPr="00E64537">
        <w:rPr>
          <w:rFonts w:ascii="仿宋_GB2312" w:eastAsia="仿宋_GB2312" w:hAnsi="仿宋" w:hint="eastAsia"/>
          <w:sz w:val="32"/>
          <w:szCs w:val="32"/>
        </w:rPr>
        <w:t>的相关资助重复享受。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0"/>
        <w:jc w:val="center"/>
        <w:rPr>
          <w:rFonts w:ascii="Times New Roman" w:eastAsia="黑体" w:hAnsi="Times New Roman"/>
          <w:color w:val="333333"/>
          <w:spacing w:val="-4"/>
          <w:kern w:val="0"/>
          <w:sz w:val="32"/>
          <w:szCs w:val="32"/>
        </w:rPr>
      </w:pPr>
      <w:r w:rsidRPr="00E64537">
        <w:rPr>
          <w:rFonts w:ascii="Times New Roman" w:eastAsia="黑体" w:hAnsi="黑体" w:hint="eastAsia"/>
          <w:color w:val="333333"/>
          <w:spacing w:val="-4"/>
          <w:kern w:val="0"/>
          <w:sz w:val="32"/>
          <w:szCs w:val="32"/>
        </w:rPr>
        <w:t>第三章</w:t>
      </w:r>
      <w:r w:rsidRPr="00E64537">
        <w:rPr>
          <w:rFonts w:ascii="Times New Roman" w:eastAsia="黑体" w:hAnsi="Times New Roman"/>
          <w:color w:val="333333"/>
          <w:spacing w:val="-4"/>
          <w:kern w:val="0"/>
          <w:sz w:val="32"/>
          <w:szCs w:val="32"/>
        </w:rPr>
        <w:t>  </w:t>
      </w:r>
      <w:r w:rsidRPr="00E64537">
        <w:rPr>
          <w:rFonts w:ascii="Times New Roman" w:eastAsia="黑体" w:hAnsi="黑体" w:hint="eastAsia"/>
          <w:color w:val="333333"/>
          <w:spacing w:val="-4"/>
          <w:kern w:val="0"/>
          <w:sz w:val="32"/>
          <w:szCs w:val="32"/>
        </w:rPr>
        <w:t>专项资金支持的额度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b/>
          <w:color w:val="333333"/>
          <w:spacing w:val="-4"/>
          <w:kern w:val="0"/>
          <w:sz w:val="32"/>
          <w:szCs w:val="32"/>
        </w:rPr>
        <w:t>第三条</w:t>
      </w: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>  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对国际专利申请和授权进行资助：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对企业提交</w:t>
      </w: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>PCT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专利申请并取得国际检索报告后，每件资助</w:t>
      </w: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>1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万元。对企业获得美国、日本和欧盟地区国家授权的发明专利，每件资</w:t>
      </w:r>
      <w:r w:rsidRPr="00E64537">
        <w:rPr>
          <w:rFonts w:ascii="Times New Roman" w:eastAsia="仿宋_GB2312" w:hAnsi="Times New Roman" w:hint="eastAsia"/>
          <w:spacing w:val="-4"/>
          <w:kern w:val="0"/>
          <w:sz w:val="32"/>
          <w:szCs w:val="32"/>
        </w:rPr>
        <w:t>助</w:t>
      </w:r>
      <w:r w:rsidRPr="00E64537">
        <w:rPr>
          <w:rFonts w:ascii="Times New Roman" w:eastAsia="仿宋_GB2312" w:hAnsi="Times New Roman"/>
          <w:spacing w:val="-4"/>
          <w:kern w:val="0"/>
          <w:sz w:val="32"/>
          <w:szCs w:val="32"/>
        </w:rPr>
        <w:t>2</w:t>
      </w:r>
      <w:r w:rsidRPr="00E64537">
        <w:rPr>
          <w:rFonts w:ascii="Times New Roman" w:eastAsia="仿宋_GB2312" w:hAnsi="Times New Roman" w:hint="eastAsia"/>
          <w:spacing w:val="-4"/>
          <w:kern w:val="0"/>
          <w:sz w:val="32"/>
          <w:szCs w:val="32"/>
        </w:rPr>
        <w:t>万元；获得其他国家或地区（含港澳台地区）授权的发明专利，每件资助</w:t>
      </w:r>
      <w:r w:rsidRPr="00E64537">
        <w:rPr>
          <w:rFonts w:ascii="Times New Roman" w:eastAsia="仿宋_GB2312" w:hAnsi="Times New Roman"/>
          <w:spacing w:val="-4"/>
          <w:kern w:val="0"/>
          <w:sz w:val="32"/>
          <w:szCs w:val="32"/>
        </w:rPr>
        <w:t>1</w:t>
      </w:r>
      <w:r w:rsidRPr="00E64537">
        <w:rPr>
          <w:rFonts w:ascii="Times New Roman" w:eastAsia="仿宋_GB2312" w:hAnsi="Times New Roman" w:hint="eastAsia"/>
          <w:spacing w:val="-4"/>
          <w:kern w:val="0"/>
          <w:sz w:val="32"/>
          <w:szCs w:val="32"/>
        </w:rPr>
        <w:t>万元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。同一项发明专利被多个国家或地区授予专利权的，最多资助</w:t>
      </w: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>2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个国家或地区。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b/>
          <w:color w:val="333333"/>
          <w:spacing w:val="-4"/>
          <w:kern w:val="0"/>
          <w:sz w:val="32"/>
          <w:szCs w:val="32"/>
        </w:rPr>
        <w:t>第四条</w:t>
      </w: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>  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对国内职务发明专利申请进行资助：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对企业申请的国内发明专利进入实质审查后，每件资助</w:t>
      </w: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>2000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元。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b/>
          <w:color w:val="333333"/>
          <w:spacing w:val="-4"/>
          <w:kern w:val="0"/>
          <w:sz w:val="32"/>
          <w:szCs w:val="32"/>
        </w:rPr>
        <w:t>第五条</w:t>
      </w: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>  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鼓励区内企事业单位开展专利成果运用，对因知识产权评议、专利交易等确需进行专利评估而发生的专利评估费用给予</w:t>
      </w:r>
      <w:r w:rsidRPr="00E645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补助，补助标准为实际发生金额的</w:t>
      </w:r>
      <w:r w:rsidRPr="00E64537">
        <w:rPr>
          <w:rFonts w:ascii="Times New Roman" w:eastAsia="仿宋_GB2312" w:hAnsi="Times New Roman"/>
          <w:color w:val="000000"/>
          <w:kern w:val="0"/>
          <w:sz w:val="32"/>
          <w:szCs w:val="32"/>
        </w:rPr>
        <w:t>25</w:t>
      </w:r>
      <w:r w:rsidRPr="00E645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％，限额为每单</w:t>
      </w:r>
      <w:r w:rsidRPr="00E64537"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 w:rsidRPr="00E645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万元。单个企业每年补助限额为</w:t>
      </w:r>
      <w:r w:rsidRPr="00E64537">
        <w:rPr>
          <w:rFonts w:ascii="Times New Roman" w:eastAsia="仿宋_GB2312" w:hAnsi="Times New Roman"/>
          <w:color w:val="000000"/>
          <w:kern w:val="0"/>
          <w:sz w:val="32"/>
          <w:szCs w:val="32"/>
        </w:rPr>
        <w:t>10</w:t>
      </w:r>
      <w:r w:rsidRPr="00E645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万元。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E64537">
        <w:rPr>
          <w:rFonts w:ascii="Times New Roman" w:eastAsia="仿宋_GB2312" w:hAnsi="Times New Roman"/>
          <w:color w:val="333333"/>
          <w:kern w:val="0"/>
          <w:sz w:val="32"/>
          <w:szCs w:val="32"/>
        </w:rPr>
        <w:t> </w:t>
      </w:r>
      <w:r w:rsidRPr="00E64537">
        <w:rPr>
          <w:rFonts w:ascii="Times New Roman" w:eastAsia="仿宋_GB2312" w:hAnsi="Times New Roman"/>
          <w:b/>
          <w:bCs/>
          <w:color w:val="333333"/>
          <w:spacing w:val="-4"/>
          <w:kern w:val="0"/>
          <w:sz w:val="32"/>
          <w:szCs w:val="32"/>
        </w:rPr>
        <w:t> 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0"/>
        <w:jc w:val="center"/>
        <w:rPr>
          <w:rFonts w:ascii="Times New Roman" w:eastAsia="黑体" w:hAnsi="Times New Roman"/>
          <w:color w:val="333333"/>
          <w:spacing w:val="-4"/>
          <w:kern w:val="0"/>
          <w:sz w:val="32"/>
          <w:szCs w:val="32"/>
        </w:rPr>
      </w:pPr>
      <w:r w:rsidRPr="00E64537">
        <w:rPr>
          <w:rFonts w:ascii="Times New Roman" w:eastAsia="黑体" w:hAnsi="黑体" w:hint="eastAsia"/>
          <w:color w:val="333333"/>
          <w:spacing w:val="-4"/>
          <w:kern w:val="0"/>
          <w:sz w:val="32"/>
          <w:szCs w:val="32"/>
        </w:rPr>
        <w:t>第四章</w:t>
      </w:r>
      <w:r w:rsidRPr="00E64537">
        <w:rPr>
          <w:rFonts w:ascii="Times New Roman" w:eastAsia="黑体" w:hAnsi="Times New Roman"/>
          <w:color w:val="333333"/>
          <w:spacing w:val="-4"/>
          <w:kern w:val="0"/>
          <w:sz w:val="32"/>
          <w:szCs w:val="32"/>
        </w:rPr>
        <w:t>  </w:t>
      </w:r>
      <w:r w:rsidRPr="00E64537">
        <w:rPr>
          <w:rFonts w:ascii="Times New Roman" w:eastAsia="黑体" w:hAnsi="黑体" w:hint="eastAsia"/>
          <w:color w:val="333333"/>
          <w:spacing w:val="-4"/>
          <w:kern w:val="0"/>
          <w:sz w:val="32"/>
          <w:szCs w:val="32"/>
        </w:rPr>
        <w:t>申报条件和申报程序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spacing w:val="-10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b/>
          <w:color w:val="333333"/>
          <w:spacing w:val="-4"/>
          <w:kern w:val="0"/>
          <w:sz w:val="32"/>
          <w:szCs w:val="32"/>
        </w:rPr>
        <w:t>第六条</w:t>
      </w: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>  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国内职务发明专利申请、取得国际检索报</w:t>
      </w:r>
      <w:r w:rsidRPr="00E64537">
        <w:rPr>
          <w:rFonts w:ascii="Times New Roman" w:eastAsia="仿宋_GB2312" w:hAnsi="Times New Roman" w:hint="eastAsia"/>
          <w:spacing w:val="-4"/>
          <w:kern w:val="0"/>
          <w:sz w:val="32"/>
          <w:szCs w:val="32"/>
        </w:rPr>
        <w:t>告的</w:t>
      </w:r>
      <w:r w:rsidRPr="00E64537">
        <w:rPr>
          <w:rFonts w:ascii="Times New Roman" w:eastAsia="仿宋_GB2312" w:hAnsi="Times New Roman"/>
          <w:spacing w:val="-4"/>
          <w:kern w:val="0"/>
          <w:sz w:val="32"/>
          <w:szCs w:val="32"/>
        </w:rPr>
        <w:t>PCT</w:t>
      </w:r>
      <w:r w:rsidRPr="00E64537">
        <w:rPr>
          <w:rFonts w:ascii="Times New Roman" w:eastAsia="仿宋_GB2312" w:hAnsi="Times New Roman" w:hint="eastAsia"/>
          <w:spacing w:val="-4"/>
          <w:kern w:val="0"/>
          <w:sz w:val="32"/>
          <w:szCs w:val="32"/>
        </w:rPr>
        <w:t>专利申请、获得国际授权的发明专利</w:t>
      </w:r>
      <w:r w:rsidRPr="00E64537">
        <w:rPr>
          <w:rFonts w:ascii="Times New Roman" w:eastAsia="仿宋_GB2312" w:hAnsi="Times New Roman" w:hint="eastAsia"/>
          <w:spacing w:val="-10"/>
          <w:kern w:val="0"/>
          <w:sz w:val="32"/>
          <w:szCs w:val="32"/>
        </w:rPr>
        <w:t>的第一专利申请人注册地</w:t>
      </w:r>
      <w:r w:rsidRPr="00E64537">
        <w:rPr>
          <w:rFonts w:ascii="Times New Roman" w:eastAsia="仿宋_GB2312" w:hAnsi="Times New Roman" w:hint="eastAsia"/>
          <w:color w:val="333333"/>
          <w:spacing w:val="-10"/>
          <w:kern w:val="0"/>
          <w:sz w:val="32"/>
          <w:szCs w:val="32"/>
        </w:rPr>
        <w:t>址必须在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江门高新区（江海区）</w:t>
      </w:r>
      <w:r w:rsidRPr="00E64537">
        <w:rPr>
          <w:rFonts w:ascii="Times New Roman" w:eastAsia="仿宋_GB2312" w:hAnsi="Times New Roman" w:hint="eastAsia"/>
          <w:color w:val="333333"/>
          <w:spacing w:val="-10"/>
          <w:kern w:val="0"/>
          <w:sz w:val="32"/>
          <w:szCs w:val="32"/>
        </w:rPr>
        <w:t>的企事业单位、机关团体。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b/>
          <w:color w:val="333333"/>
          <w:spacing w:val="-4"/>
          <w:kern w:val="0"/>
          <w:sz w:val="32"/>
          <w:szCs w:val="32"/>
        </w:rPr>
        <w:t>第七条</w:t>
      </w: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>  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申请资助的单位需要提交下列材料：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（一）《江门高新区（江海区）专利资助申请表》。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（二）专利申请费收据的复印件、受理通知书的复印件和专利请求书首页复印件等相关证明材料。申请专利评估费用补助的还需提供相关发票证明。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b/>
          <w:color w:val="333333"/>
          <w:spacing w:val="-4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（三）申请单位的企业营业执照复印件、事业法人登记证或社团法人登记证（复印件）。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b/>
          <w:color w:val="333333"/>
          <w:spacing w:val="-4"/>
          <w:kern w:val="0"/>
          <w:sz w:val="32"/>
          <w:szCs w:val="32"/>
        </w:rPr>
        <w:t>第八条</w:t>
      </w: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>  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申报受理时间以区经济和科技促进局（知识产权局）发布的申报通知为准。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> 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0"/>
        <w:jc w:val="center"/>
        <w:rPr>
          <w:rFonts w:ascii="Times New Roman" w:eastAsia="黑体" w:hAnsi="Times New Roman"/>
          <w:color w:val="333333"/>
          <w:spacing w:val="-4"/>
          <w:kern w:val="0"/>
          <w:sz w:val="32"/>
          <w:szCs w:val="32"/>
        </w:rPr>
      </w:pPr>
      <w:r w:rsidRPr="00E64537">
        <w:rPr>
          <w:rFonts w:ascii="Times New Roman" w:eastAsia="黑体" w:hAnsi="黑体" w:hint="eastAsia"/>
          <w:color w:val="333333"/>
          <w:spacing w:val="-4"/>
          <w:kern w:val="0"/>
          <w:sz w:val="32"/>
          <w:szCs w:val="32"/>
        </w:rPr>
        <w:t>第五章</w:t>
      </w:r>
      <w:r w:rsidRPr="00E64537">
        <w:rPr>
          <w:rFonts w:ascii="Times New Roman" w:eastAsia="黑体" w:hAnsi="Times New Roman"/>
          <w:color w:val="333333"/>
          <w:spacing w:val="-4"/>
          <w:kern w:val="0"/>
          <w:sz w:val="32"/>
          <w:szCs w:val="32"/>
        </w:rPr>
        <w:t>  </w:t>
      </w:r>
      <w:r w:rsidRPr="00E64537">
        <w:rPr>
          <w:rFonts w:ascii="Times New Roman" w:eastAsia="黑体" w:hAnsi="黑体" w:hint="eastAsia"/>
          <w:color w:val="333333"/>
          <w:spacing w:val="-4"/>
          <w:kern w:val="0"/>
          <w:sz w:val="32"/>
          <w:szCs w:val="32"/>
        </w:rPr>
        <w:t>监督管理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b/>
          <w:color w:val="333333"/>
          <w:spacing w:val="-4"/>
          <w:kern w:val="0"/>
          <w:sz w:val="32"/>
          <w:szCs w:val="32"/>
        </w:rPr>
        <w:t>第九条</w:t>
      </w:r>
      <w:r w:rsidRPr="00E64537">
        <w:rPr>
          <w:rFonts w:ascii="Times New Roman" w:eastAsia="仿宋_GB2312" w:hAnsi="Times New Roman"/>
          <w:b/>
          <w:color w:val="333333"/>
          <w:spacing w:val="-4"/>
          <w:kern w:val="0"/>
          <w:sz w:val="32"/>
          <w:szCs w:val="32"/>
        </w:rPr>
        <w:t>  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本实施办法中的扶持资金从每年的高新区（江海区）科技发展经费中统筹安排。区经济和科技促进局（知识产权局）是本区知识产权管理部门。专利扶持资金由区经济和科技促进局（知识产权局）、财政局负责管理，专款专用。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b/>
          <w:color w:val="333333"/>
          <w:spacing w:val="-4"/>
          <w:kern w:val="0"/>
          <w:sz w:val="32"/>
          <w:szCs w:val="32"/>
        </w:rPr>
        <w:t>第十条</w:t>
      </w: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>  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申请资助的单位必须提交真实的材料和凭证。如弄虚作假，骗取资助资金的，一经查实，已资助的经费必须如数全额退回，同时予以公告。情节严重者，将依法追究其法律责任。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> 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0"/>
        <w:jc w:val="center"/>
        <w:rPr>
          <w:rFonts w:ascii="Times New Roman" w:eastAsia="黑体" w:hAnsi="Times New Roman"/>
          <w:color w:val="333333"/>
          <w:spacing w:val="-4"/>
          <w:kern w:val="0"/>
          <w:sz w:val="32"/>
          <w:szCs w:val="32"/>
        </w:rPr>
      </w:pPr>
      <w:r w:rsidRPr="00E64537">
        <w:rPr>
          <w:rFonts w:ascii="Times New Roman" w:eastAsia="黑体" w:hAnsi="黑体" w:hint="eastAsia"/>
          <w:color w:val="333333"/>
          <w:spacing w:val="-4"/>
          <w:kern w:val="0"/>
          <w:sz w:val="32"/>
          <w:szCs w:val="32"/>
        </w:rPr>
        <w:t>第六章</w:t>
      </w:r>
      <w:r w:rsidRPr="00E64537">
        <w:rPr>
          <w:rFonts w:ascii="Times New Roman" w:eastAsia="黑体" w:hAnsi="Times New Roman"/>
          <w:color w:val="333333"/>
          <w:spacing w:val="-4"/>
          <w:kern w:val="0"/>
          <w:sz w:val="32"/>
          <w:szCs w:val="32"/>
        </w:rPr>
        <w:t>  </w:t>
      </w:r>
      <w:r w:rsidRPr="00E64537">
        <w:rPr>
          <w:rFonts w:ascii="Times New Roman" w:eastAsia="黑体" w:hAnsi="黑体" w:hint="eastAsia"/>
          <w:color w:val="333333"/>
          <w:spacing w:val="-4"/>
          <w:kern w:val="0"/>
          <w:sz w:val="32"/>
          <w:szCs w:val="32"/>
        </w:rPr>
        <w:t>附则</w:t>
      </w:r>
    </w:p>
    <w:p w:rsidR="00D06111" w:rsidRPr="00E64537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spacing w:val="-4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b/>
          <w:color w:val="333333"/>
          <w:spacing w:val="-4"/>
          <w:kern w:val="0"/>
          <w:sz w:val="32"/>
          <w:szCs w:val="32"/>
        </w:rPr>
        <w:t>第十一条</w:t>
      </w: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>  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本办法从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6"/>
        </w:smartTagPr>
        <w:r w:rsidRPr="00E64537">
          <w:rPr>
            <w:rFonts w:ascii="Times New Roman" w:eastAsia="仿宋_GB2312" w:hAnsi="Times New Roman"/>
            <w:color w:val="333333"/>
            <w:spacing w:val="-4"/>
            <w:kern w:val="0"/>
            <w:sz w:val="32"/>
            <w:szCs w:val="32"/>
          </w:rPr>
          <w:t>2016</w:t>
        </w:r>
        <w:r w:rsidRPr="00E64537">
          <w:rPr>
            <w:rFonts w:ascii="Times New Roman" w:eastAsia="仿宋_GB2312" w:hAnsi="Times New Roman" w:hint="eastAsia"/>
            <w:color w:val="333333"/>
            <w:spacing w:val="-4"/>
            <w:kern w:val="0"/>
            <w:sz w:val="32"/>
            <w:szCs w:val="32"/>
          </w:rPr>
          <w:t>年</w:t>
        </w:r>
        <w:r w:rsidRPr="00E64537">
          <w:rPr>
            <w:rFonts w:ascii="Times New Roman" w:eastAsia="仿宋_GB2312" w:hAnsi="Times New Roman"/>
            <w:color w:val="333333"/>
            <w:spacing w:val="-4"/>
            <w:kern w:val="0"/>
            <w:sz w:val="32"/>
            <w:szCs w:val="32"/>
          </w:rPr>
          <w:t>1</w:t>
        </w:r>
        <w:r w:rsidRPr="00E64537">
          <w:rPr>
            <w:rFonts w:ascii="Times New Roman" w:eastAsia="仿宋_GB2312" w:hAnsi="Times New Roman" w:hint="eastAsia"/>
            <w:color w:val="333333"/>
            <w:spacing w:val="-4"/>
            <w:kern w:val="0"/>
            <w:sz w:val="32"/>
            <w:szCs w:val="32"/>
          </w:rPr>
          <w:t>月</w:t>
        </w:r>
        <w:r w:rsidRPr="00E64537">
          <w:rPr>
            <w:rFonts w:ascii="Times New Roman" w:eastAsia="仿宋_GB2312" w:hAnsi="Times New Roman"/>
            <w:color w:val="333333"/>
            <w:spacing w:val="-4"/>
            <w:kern w:val="0"/>
            <w:sz w:val="32"/>
            <w:szCs w:val="32"/>
          </w:rPr>
          <w:t>1</w:t>
        </w:r>
        <w:r w:rsidRPr="00E64537">
          <w:rPr>
            <w:rFonts w:ascii="Times New Roman" w:eastAsia="仿宋_GB2312" w:hAnsi="Times New Roman" w:hint="eastAsia"/>
            <w:color w:val="333333"/>
            <w:spacing w:val="-4"/>
            <w:kern w:val="0"/>
            <w:sz w:val="32"/>
            <w:szCs w:val="32"/>
          </w:rPr>
          <w:t>日起</w:t>
        </w:r>
      </w:smartTag>
      <w:r w:rsidRPr="00E64537">
        <w:rPr>
          <w:rFonts w:ascii="Times New Roman" w:eastAsia="仿宋_GB2312" w:hAnsi="Times New Roman" w:hint="eastAsia"/>
          <w:spacing w:val="-4"/>
          <w:kern w:val="0"/>
          <w:sz w:val="32"/>
          <w:szCs w:val="32"/>
        </w:rPr>
        <w:t>施行，有效期至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7"/>
        </w:smartTagPr>
        <w:r w:rsidRPr="00E64537">
          <w:rPr>
            <w:rFonts w:ascii="Times New Roman" w:eastAsia="仿宋_GB2312" w:hAnsi="Times New Roman"/>
            <w:spacing w:val="-4"/>
            <w:kern w:val="0"/>
            <w:sz w:val="32"/>
            <w:szCs w:val="32"/>
          </w:rPr>
          <w:t>2017</w:t>
        </w:r>
        <w:r w:rsidRPr="00E64537">
          <w:rPr>
            <w:rFonts w:ascii="Times New Roman" w:eastAsia="仿宋_GB2312" w:hAnsi="Times New Roman" w:hint="eastAsia"/>
            <w:spacing w:val="-4"/>
            <w:kern w:val="0"/>
            <w:sz w:val="32"/>
            <w:szCs w:val="32"/>
          </w:rPr>
          <w:t>年</w:t>
        </w:r>
        <w:r w:rsidRPr="00E64537">
          <w:rPr>
            <w:rFonts w:ascii="Times New Roman" w:eastAsia="仿宋_GB2312" w:hAnsi="Times New Roman"/>
            <w:spacing w:val="-4"/>
            <w:kern w:val="0"/>
            <w:sz w:val="32"/>
            <w:szCs w:val="32"/>
          </w:rPr>
          <w:t>12</w:t>
        </w:r>
        <w:r w:rsidRPr="00E64537">
          <w:rPr>
            <w:rFonts w:ascii="Times New Roman" w:eastAsia="仿宋_GB2312" w:hAnsi="Times New Roman" w:hint="eastAsia"/>
            <w:spacing w:val="-4"/>
            <w:kern w:val="0"/>
            <w:sz w:val="32"/>
            <w:szCs w:val="32"/>
          </w:rPr>
          <w:t>月</w:t>
        </w:r>
        <w:r w:rsidRPr="00E64537">
          <w:rPr>
            <w:rFonts w:ascii="Times New Roman" w:eastAsia="仿宋_GB2312" w:hAnsi="Times New Roman"/>
            <w:spacing w:val="-4"/>
            <w:kern w:val="0"/>
            <w:sz w:val="32"/>
            <w:szCs w:val="32"/>
          </w:rPr>
          <w:t>31</w:t>
        </w:r>
        <w:r w:rsidRPr="00E64537">
          <w:rPr>
            <w:rFonts w:ascii="Times New Roman" w:eastAsia="仿宋_GB2312" w:hAnsi="Times New Roman" w:hint="eastAsia"/>
            <w:spacing w:val="-4"/>
            <w:kern w:val="0"/>
            <w:sz w:val="32"/>
            <w:szCs w:val="32"/>
          </w:rPr>
          <w:t>日</w:t>
        </w:r>
      </w:smartTag>
      <w:r w:rsidRPr="00E64537">
        <w:rPr>
          <w:rFonts w:ascii="Times New Roman" w:eastAsia="仿宋_GB2312" w:hAnsi="Times New Roman" w:hint="eastAsia"/>
          <w:spacing w:val="-4"/>
          <w:kern w:val="0"/>
          <w:sz w:val="32"/>
          <w:szCs w:val="32"/>
        </w:rPr>
        <w:t>。</w:t>
      </w:r>
    </w:p>
    <w:p w:rsidR="00D06111" w:rsidRPr="00B1366C" w:rsidRDefault="00D06111" w:rsidP="00F45226">
      <w:pPr>
        <w:widowControl/>
        <w:shd w:val="clear" w:color="auto" w:fill="FFFFFF"/>
        <w:spacing w:before="0" w:beforeAutospacing="0" w:after="0" w:afterAutospacing="0" w:line="600" w:lineRule="exact"/>
        <w:ind w:firstLineChars="0" w:firstLine="624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E64537">
        <w:rPr>
          <w:rFonts w:ascii="Times New Roman" w:eastAsia="仿宋_GB2312" w:hAnsi="Times New Roman" w:hint="eastAsia"/>
          <w:b/>
          <w:color w:val="333333"/>
          <w:spacing w:val="-4"/>
          <w:kern w:val="0"/>
          <w:sz w:val="32"/>
          <w:szCs w:val="32"/>
        </w:rPr>
        <w:t>第十二条</w:t>
      </w:r>
      <w:r w:rsidRPr="00E64537">
        <w:rPr>
          <w:rFonts w:ascii="Times New Roman" w:eastAsia="仿宋_GB2312" w:hAnsi="Times New Roman"/>
          <w:color w:val="333333"/>
          <w:spacing w:val="-4"/>
          <w:kern w:val="0"/>
          <w:sz w:val="32"/>
          <w:szCs w:val="32"/>
        </w:rPr>
        <w:t>  </w:t>
      </w:r>
      <w:r w:rsidRPr="00E64537">
        <w:rPr>
          <w:rFonts w:ascii="Times New Roman" w:eastAsia="仿宋_GB2312" w:hAnsi="Times New Roman" w:hint="eastAsia"/>
          <w:color w:val="333333"/>
          <w:spacing w:val="-4"/>
          <w:kern w:val="0"/>
          <w:sz w:val="32"/>
          <w:szCs w:val="32"/>
        </w:rPr>
        <w:t>本办法由江门高新技术产业开发区经济和科技促进局（知识产权局）负责解释。</w:t>
      </w:r>
    </w:p>
    <w:p w:rsidR="00D06111" w:rsidRPr="000611DE" w:rsidRDefault="00D06111" w:rsidP="00F45226">
      <w:pPr>
        <w:spacing w:line="600" w:lineRule="exact"/>
        <w:ind w:firstLine="640"/>
        <w:rPr>
          <w:rFonts w:ascii="Times New Roman" w:hAnsi="Times New Roman"/>
          <w:sz w:val="32"/>
          <w:szCs w:val="32"/>
        </w:rPr>
      </w:pPr>
    </w:p>
    <w:sectPr w:rsidR="00D06111" w:rsidRPr="000611DE" w:rsidSect="00084A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11" w:rsidRDefault="00D06111" w:rsidP="00376E4F">
      <w:pPr>
        <w:spacing w:before="0" w:after="0"/>
        <w:ind w:firstLine="420"/>
      </w:pPr>
      <w:r>
        <w:separator/>
      </w:r>
    </w:p>
  </w:endnote>
  <w:endnote w:type="continuationSeparator" w:id="0">
    <w:p w:rsidR="00D06111" w:rsidRDefault="00D06111" w:rsidP="00376E4F">
      <w:pPr>
        <w:spacing w:before="0" w:after="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11" w:rsidRDefault="00D06111" w:rsidP="00555A09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11" w:rsidRDefault="00D06111" w:rsidP="00C45BCC">
    <w:pPr>
      <w:pStyle w:val="Footer"/>
      <w:ind w:firstLine="360"/>
      <w:jc w:val="center"/>
    </w:pPr>
    <w:fldSimple w:instr=" PAGE   \* MERGEFORMAT ">
      <w:r w:rsidRPr="002D3037">
        <w:rPr>
          <w:noProof/>
          <w:lang w:val="zh-CN"/>
        </w:rPr>
        <w:t>1</w:t>
      </w:r>
    </w:fldSimple>
  </w:p>
  <w:p w:rsidR="00D06111" w:rsidRDefault="00D06111" w:rsidP="00376E4F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11" w:rsidRDefault="00D06111" w:rsidP="00376E4F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11" w:rsidRDefault="00D06111" w:rsidP="00376E4F">
      <w:pPr>
        <w:spacing w:before="0" w:after="0"/>
        <w:ind w:firstLine="420"/>
      </w:pPr>
      <w:r>
        <w:separator/>
      </w:r>
    </w:p>
  </w:footnote>
  <w:footnote w:type="continuationSeparator" w:id="0">
    <w:p w:rsidR="00D06111" w:rsidRDefault="00D06111" w:rsidP="00376E4F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11" w:rsidRDefault="00D06111" w:rsidP="00555A09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11" w:rsidRPr="00376E4F" w:rsidRDefault="00D06111" w:rsidP="00376E4F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11" w:rsidRDefault="00D06111" w:rsidP="00376E4F">
    <w:pPr>
      <w:pStyle w:val="Header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D10"/>
    <w:rsid w:val="0002592B"/>
    <w:rsid w:val="00033C15"/>
    <w:rsid w:val="000611DE"/>
    <w:rsid w:val="00063161"/>
    <w:rsid w:val="0007659F"/>
    <w:rsid w:val="00084A62"/>
    <w:rsid w:val="000B1D10"/>
    <w:rsid w:val="0010207C"/>
    <w:rsid w:val="0013040D"/>
    <w:rsid w:val="00191100"/>
    <w:rsid w:val="001975F6"/>
    <w:rsid w:val="001A3681"/>
    <w:rsid w:val="001D50B3"/>
    <w:rsid w:val="00214CFE"/>
    <w:rsid w:val="0024340D"/>
    <w:rsid w:val="00285460"/>
    <w:rsid w:val="002C13A8"/>
    <w:rsid w:val="002C6A5F"/>
    <w:rsid w:val="002D3037"/>
    <w:rsid w:val="002D6F00"/>
    <w:rsid w:val="00305527"/>
    <w:rsid w:val="00326A14"/>
    <w:rsid w:val="00340E03"/>
    <w:rsid w:val="003544CB"/>
    <w:rsid w:val="00375ADD"/>
    <w:rsid w:val="00376E4F"/>
    <w:rsid w:val="00387577"/>
    <w:rsid w:val="003A0D12"/>
    <w:rsid w:val="003B5555"/>
    <w:rsid w:val="004145AC"/>
    <w:rsid w:val="00426812"/>
    <w:rsid w:val="004362ED"/>
    <w:rsid w:val="00465C65"/>
    <w:rsid w:val="0049736E"/>
    <w:rsid w:val="004D0A4B"/>
    <w:rsid w:val="00505352"/>
    <w:rsid w:val="00534D42"/>
    <w:rsid w:val="00555A09"/>
    <w:rsid w:val="00574C9A"/>
    <w:rsid w:val="00575D44"/>
    <w:rsid w:val="00590FA7"/>
    <w:rsid w:val="005F6DCC"/>
    <w:rsid w:val="00645AF7"/>
    <w:rsid w:val="00677B4B"/>
    <w:rsid w:val="00691DB6"/>
    <w:rsid w:val="006962DD"/>
    <w:rsid w:val="00743B6A"/>
    <w:rsid w:val="0077719F"/>
    <w:rsid w:val="00792FAC"/>
    <w:rsid w:val="007B3B05"/>
    <w:rsid w:val="007F482F"/>
    <w:rsid w:val="00885658"/>
    <w:rsid w:val="008E3B64"/>
    <w:rsid w:val="008F01A8"/>
    <w:rsid w:val="008F18BE"/>
    <w:rsid w:val="008F3B75"/>
    <w:rsid w:val="00903B44"/>
    <w:rsid w:val="00903B7C"/>
    <w:rsid w:val="0093634B"/>
    <w:rsid w:val="00951C56"/>
    <w:rsid w:val="009E3DD6"/>
    <w:rsid w:val="009F0F47"/>
    <w:rsid w:val="00AC09EE"/>
    <w:rsid w:val="00AD62B6"/>
    <w:rsid w:val="00AD70A8"/>
    <w:rsid w:val="00AE12D1"/>
    <w:rsid w:val="00AF6EE2"/>
    <w:rsid w:val="00B1366C"/>
    <w:rsid w:val="00B37D9F"/>
    <w:rsid w:val="00B44BFA"/>
    <w:rsid w:val="00B81836"/>
    <w:rsid w:val="00B90000"/>
    <w:rsid w:val="00BA5FEC"/>
    <w:rsid w:val="00BC13FB"/>
    <w:rsid w:val="00BE330F"/>
    <w:rsid w:val="00BF59A0"/>
    <w:rsid w:val="00C14E1C"/>
    <w:rsid w:val="00C34137"/>
    <w:rsid w:val="00C4265C"/>
    <w:rsid w:val="00C45199"/>
    <w:rsid w:val="00C45BCC"/>
    <w:rsid w:val="00C7457A"/>
    <w:rsid w:val="00C86406"/>
    <w:rsid w:val="00CE41E9"/>
    <w:rsid w:val="00D06111"/>
    <w:rsid w:val="00D069A1"/>
    <w:rsid w:val="00D31584"/>
    <w:rsid w:val="00D5795D"/>
    <w:rsid w:val="00D72266"/>
    <w:rsid w:val="00D86F3C"/>
    <w:rsid w:val="00DB37F7"/>
    <w:rsid w:val="00DB623C"/>
    <w:rsid w:val="00DB662F"/>
    <w:rsid w:val="00DD0074"/>
    <w:rsid w:val="00E37E44"/>
    <w:rsid w:val="00E51FD9"/>
    <w:rsid w:val="00E5659A"/>
    <w:rsid w:val="00E64537"/>
    <w:rsid w:val="00E731C9"/>
    <w:rsid w:val="00E76D6B"/>
    <w:rsid w:val="00E93681"/>
    <w:rsid w:val="00EA4E1D"/>
    <w:rsid w:val="00ED53AE"/>
    <w:rsid w:val="00ED79A6"/>
    <w:rsid w:val="00F0656D"/>
    <w:rsid w:val="00F07EF2"/>
    <w:rsid w:val="00F159A3"/>
    <w:rsid w:val="00F26DBB"/>
    <w:rsid w:val="00F45226"/>
    <w:rsid w:val="00F53BE7"/>
    <w:rsid w:val="00F616A0"/>
    <w:rsid w:val="00F72E56"/>
    <w:rsid w:val="00FD2B87"/>
    <w:rsid w:val="00FE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62"/>
    <w:pPr>
      <w:widowControl w:val="0"/>
      <w:spacing w:before="100" w:beforeAutospacing="1" w:after="100" w:afterAutospacing="1"/>
      <w:ind w:firstLineChars="200" w:firstLine="20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B1D10"/>
    <w:rPr>
      <w:rFonts w:cs="Times New Roman"/>
    </w:rPr>
  </w:style>
  <w:style w:type="paragraph" w:styleId="NormalWeb">
    <w:name w:val="Normal (Web)"/>
    <w:basedOn w:val="Normal"/>
    <w:uiPriority w:val="99"/>
    <w:semiHidden/>
    <w:rsid w:val="000B1D10"/>
    <w:pPr>
      <w:widowControl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76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6E4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76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6E4F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45AF7"/>
    <w:pPr>
      <w:spacing w:before="0"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AF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183</Words>
  <Characters>1046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李荣新</cp:lastModifiedBy>
  <cp:revision>10</cp:revision>
  <dcterms:created xsi:type="dcterms:W3CDTF">2016-01-18T00:40:00Z</dcterms:created>
  <dcterms:modified xsi:type="dcterms:W3CDTF">2016-02-23T08:21:00Z</dcterms:modified>
</cp:coreProperties>
</file>