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BE" w:rsidRPr="00682A82" w:rsidRDefault="004745BE" w:rsidP="004745BE">
      <w:pPr>
        <w:spacing w:line="560" w:lineRule="exact"/>
        <w:jc w:val="center"/>
      </w:pPr>
      <w:r>
        <w:rPr>
          <w:rFonts w:hint="eastAsia"/>
          <w:sz w:val="44"/>
          <w:szCs w:val="44"/>
        </w:rPr>
        <w:t>江门市</w:t>
      </w:r>
      <w:r w:rsidR="00380811">
        <w:rPr>
          <w:rFonts w:hint="eastAsia"/>
          <w:sz w:val="44"/>
          <w:szCs w:val="44"/>
        </w:rPr>
        <w:t>江海区</w:t>
      </w:r>
      <w:r w:rsidRPr="00682A82">
        <w:rPr>
          <w:rFonts w:hint="eastAsia"/>
          <w:sz w:val="44"/>
          <w:szCs w:val="44"/>
        </w:rPr>
        <w:t>标定地价的基本内容</w:t>
      </w:r>
    </w:p>
    <w:p w:rsidR="004745BE" w:rsidRDefault="004745BE" w:rsidP="004745BE">
      <w:pPr>
        <w:spacing w:line="560" w:lineRule="exact"/>
        <w:ind w:firstLineChars="200" w:firstLine="640"/>
      </w:pPr>
    </w:p>
    <w:p w:rsidR="004745BE" w:rsidRPr="007D0AD8" w:rsidRDefault="004745BE" w:rsidP="004745BE">
      <w:pPr>
        <w:spacing w:line="560" w:lineRule="exact"/>
        <w:ind w:firstLineChars="200" w:firstLine="640"/>
      </w:pPr>
      <w:r w:rsidRPr="00682A82">
        <w:rPr>
          <w:rFonts w:hint="eastAsia"/>
        </w:rPr>
        <w:t>一、本次公布的国有建设用地标定地价（以下简称标定地价）的公示范围为</w:t>
      </w:r>
      <w:r>
        <w:rPr>
          <w:rFonts w:hint="eastAsia"/>
        </w:rPr>
        <w:t>江门市</w:t>
      </w:r>
      <w:r w:rsidR="00380811">
        <w:rPr>
          <w:rFonts w:hint="eastAsia"/>
        </w:rPr>
        <w:t>江海区江南街道、外海街道和礼乐街道</w:t>
      </w:r>
      <w:r>
        <w:rPr>
          <w:rFonts w:hint="eastAsia"/>
        </w:rPr>
        <w:t>，共</w:t>
      </w:r>
      <w:r w:rsidR="00380811">
        <w:rPr>
          <w:rFonts w:hint="eastAsia"/>
        </w:rPr>
        <w:t>三</w:t>
      </w:r>
      <w:r>
        <w:rPr>
          <w:rFonts w:hint="eastAsia"/>
        </w:rPr>
        <w:t>个</w:t>
      </w:r>
      <w:r w:rsidR="00380811">
        <w:rPr>
          <w:rFonts w:hint="eastAsia"/>
        </w:rPr>
        <w:t>街道</w:t>
      </w:r>
      <w:r w:rsidRPr="007D0AD8">
        <w:rPr>
          <w:rFonts w:hint="eastAsia"/>
        </w:rPr>
        <w:t>，标定区域总土地面积约</w:t>
      </w:r>
      <w:r w:rsidR="00380811">
        <w:rPr>
          <w:rFonts w:hint="eastAsia"/>
        </w:rPr>
        <w:t>31.28</w:t>
      </w:r>
      <w:r w:rsidRPr="007D0AD8">
        <w:rPr>
          <w:rFonts w:hint="eastAsia"/>
        </w:rPr>
        <w:t>平方公里。</w:t>
      </w:r>
    </w:p>
    <w:p w:rsidR="004745BE" w:rsidRDefault="004745BE" w:rsidP="004745BE">
      <w:pPr>
        <w:pStyle w:val="a3"/>
        <w:spacing w:line="560" w:lineRule="exact"/>
        <w:ind w:firstLine="640"/>
      </w:pPr>
      <w:r w:rsidRPr="0039743F">
        <w:rPr>
          <w:rFonts w:hint="eastAsia"/>
        </w:rPr>
        <w:t>二、本次江门市</w:t>
      </w:r>
      <w:r w:rsidR="00380811">
        <w:rPr>
          <w:rFonts w:hint="eastAsia"/>
        </w:rPr>
        <w:t>江海区</w:t>
      </w:r>
      <w:r w:rsidRPr="0039743F">
        <w:rPr>
          <w:rFonts w:hint="eastAsia"/>
        </w:rPr>
        <w:t>2019</w:t>
      </w:r>
      <w:r w:rsidRPr="0039743F">
        <w:rPr>
          <w:rFonts w:hint="eastAsia"/>
        </w:rPr>
        <w:t>年城镇国有建设用地标定地价体系主要用地类型</w:t>
      </w:r>
      <w:proofErr w:type="gramStart"/>
      <w:r w:rsidRPr="0039743F">
        <w:rPr>
          <w:rFonts w:hint="eastAsia"/>
        </w:rPr>
        <w:t>分为</w:t>
      </w:r>
      <w:r w:rsidR="00727AAB">
        <w:rPr>
          <w:rFonts w:hint="eastAsia"/>
        </w:rPr>
        <w:t>商</w:t>
      </w:r>
      <w:proofErr w:type="gramEnd"/>
      <w:r w:rsidR="00727AAB">
        <w:rPr>
          <w:rFonts w:hint="eastAsia"/>
        </w:rPr>
        <w:t>服</w:t>
      </w:r>
      <w:r w:rsidRPr="0039743F">
        <w:rPr>
          <w:rFonts w:hint="eastAsia"/>
        </w:rPr>
        <w:t>用地、商住混合用地、工业用地、公共服务（一类）用地、公共服务（二类）用地共五种用途。</w:t>
      </w:r>
      <w:r w:rsidRPr="0039743F">
        <w:t>标准宗地评估价格表现形式包括平均楼面地价和地面地价，</w:t>
      </w:r>
      <w:r w:rsidRPr="0039743F">
        <w:rPr>
          <w:rFonts w:hint="eastAsia"/>
        </w:rPr>
        <w:t>价格单位为元</w:t>
      </w:r>
      <w:r w:rsidRPr="0039743F">
        <w:rPr>
          <w:rFonts w:hint="eastAsia"/>
        </w:rPr>
        <w:t>/</w:t>
      </w:r>
      <w:r w:rsidRPr="0039743F">
        <w:rPr>
          <w:rFonts w:hint="eastAsia"/>
        </w:rPr>
        <w:t>平方米，币种为人民币。各用途标定地价的内涵见下表：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79"/>
        <w:gridCol w:w="978"/>
        <w:gridCol w:w="1206"/>
        <w:gridCol w:w="3124"/>
        <w:gridCol w:w="1435"/>
      </w:tblGrid>
      <w:tr w:rsidR="004745BE" w:rsidRPr="00FB764A" w:rsidTr="00167555">
        <w:trPr>
          <w:cantSplit/>
          <w:trHeight w:val="20"/>
          <w:tblHeader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5BE" w:rsidRPr="00D44144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b/>
                <w:bCs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b/>
                <w:bCs/>
                <w:color w:val="000000"/>
                <w:sz w:val="22"/>
                <w:szCs w:val="22"/>
              </w:rPr>
              <w:t>用地类型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BE" w:rsidRPr="00D44144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b/>
                <w:bCs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b/>
                <w:bCs/>
                <w:color w:val="000000"/>
                <w:sz w:val="22"/>
                <w:szCs w:val="22"/>
              </w:rPr>
              <w:t>土地开发程度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BE" w:rsidRPr="00D44144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b/>
                <w:bCs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b/>
                <w:bCs/>
                <w:color w:val="000000"/>
                <w:sz w:val="22"/>
                <w:szCs w:val="22"/>
              </w:rPr>
              <w:t>容积率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BE" w:rsidRPr="00D44144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b/>
                <w:bCs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b/>
                <w:bCs/>
                <w:color w:val="000000"/>
                <w:sz w:val="22"/>
                <w:szCs w:val="22"/>
              </w:rPr>
              <w:t>权利特征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5BE" w:rsidRPr="00D44144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b/>
                <w:bCs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b/>
                <w:bCs/>
                <w:color w:val="000000"/>
                <w:sz w:val="22"/>
                <w:szCs w:val="22"/>
              </w:rPr>
              <w:t>使用年期</w:t>
            </w:r>
          </w:p>
        </w:tc>
      </w:tr>
      <w:tr w:rsidR="0061301A" w:rsidRPr="00FB764A" w:rsidTr="00167555">
        <w:trPr>
          <w:cantSplit/>
          <w:trHeight w:val="20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商服用地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01A" w:rsidRPr="00D44144" w:rsidRDefault="0061301A" w:rsidP="0061301A">
            <w:pPr>
              <w:spacing w:before="60" w:after="60"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设定开发程度为现状土地开发程度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具有相对完整的国有出让土地权利，不考虑抵押权、地役权等他项权利的限制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40年</w:t>
            </w:r>
          </w:p>
        </w:tc>
      </w:tr>
      <w:tr w:rsidR="0061301A" w:rsidRPr="00FB764A" w:rsidTr="00167555">
        <w:trPr>
          <w:cantSplit/>
          <w:trHeight w:val="20"/>
          <w:jc w:val="center"/>
        </w:trPr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商住混合用地</w:t>
            </w: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spacing w:before="60" w:after="60"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1.</w:t>
            </w:r>
            <w:r w:rsidR="00895B51">
              <w:rPr>
                <w:rFonts w:ascii="仿宋_GB2312" w:hint="eastAsia"/>
                <w:color w:val="000000"/>
                <w:sz w:val="22"/>
                <w:szCs w:val="22"/>
              </w:rPr>
              <w:t>6</w:t>
            </w: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-</w:t>
            </w:r>
            <w:r w:rsidR="00393AF6">
              <w:rPr>
                <w:rFonts w:ascii="仿宋_GB2312" w:hint="eastAsia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具有相对完整的国有出让土地权利，不考虑抵押权、地役权等他项权利的限制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商服用地40年，住宅用地70年</w:t>
            </w:r>
          </w:p>
        </w:tc>
      </w:tr>
      <w:tr w:rsidR="0061301A" w:rsidRPr="00FB764A" w:rsidTr="00167555">
        <w:trPr>
          <w:cantSplit/>
          <w:trHeight w:val="20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工业用地</w:t>
            </w: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spacing w:before="60" w:after="60"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0.</w:t>
            </w:r>
            <w:r w:rsidR="00895B51">
              <w:rPr>
                <w:rFonts w:ascii="仿宋_GB2312" w:hint="eastAsia"/>
                <w:color w:val="000000"/>
                <w:sz w:val="22"/>
                <w:szCs w:val="22"/>
              </w:rPr>
              <w:t>41</w:t>
            </w: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-3.</w:t>
            </w:r>
            <w:r w:rsidR="00393AF6">
              <w:rPr>
                <w:rFonts w:ascii="仿宋_GB2312" w:hint="eastAsia"/>
                <w:color w:val="000000"/>
                <w:sz w:val="22"/>
                <w:szCs w:val="22"/>
              </w:rPr>
              <w:t>86</w:t>
            </w:r>
            <w:bookmarkStart w:id="0" w:name="_GoBack"/>
            <w:bookmarkEnd w:id="0"/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具有相对完整的国有出让土地权利，不考虑抵押权、地役权等他项权利的限制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50年</w:t>
            </w:r>
          </w:p>
        </w:tc>
      </w:tr>
      <w:tr w:rsidR="0061301A" w:rsidRPr="00FB764A" w:rsidTr="00167555">
        <w:trPr>
          <w:cantSplit/>
          <w:trHeight w:val="20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ascii="仿宋_GB2312" w:hint="eastAsia"/>
                <w:color w:val="000000"/>
                <w:sz w:val="22"/>
                <w:szCs w:val="22"/>
              </w:rPr>
              <w:t>公共服务（一类）用地</w:t>
            </w: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spacing w:before="60" w:after="60"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1.</w:t>
            </w:r>
            <w:r w:rsidR="00895B51">
              <w:rPr>
                <w:rFonts w:ascii="仿宋_GB2312" w:hint="eastAsia"/>
                <w:color w:val="000000"/>
                <w:sz w:val="22"/>
                <w:szCs w:val="22"/>
              </w:rPr>
              <w:t>21</w:t>
            </w: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-</w:t>
            </w:r>
            <w:r w:rsidR="00895B51">
              <w:rPr>
                <w:rFonts w:ascii="仿宋_GB2312" w:hint="eastAsia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具有相对完整的国有出让土地权利，不考虑抵押权、地役权等他项权利的限制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50年</w:t>
            </w:r>
          </w:p>
        </w:tc>
      </w:tr>
      <w:tr w:rsidR="0061301A" w:rsidRPr="00FB764A" w:rsidTr="00167555">
        <w:trPr>
          <w:cantSplit/>
          <w:trHeight w:val="20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ascii="仿宋_GB2312" w:hint="eastAsia"/>
                <w:color w:val="000000"/>
                <w:sz w:val="22"/>
                <w:szCs w:val="22"/>
              </w:rPr>
              <w:lastRenderedPageBreak/>
              <w:t>公共服务（二类）用地</w:t>
            </w: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left"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895B51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ascii="仿宋_GB2312" w:hint="eastAsia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具有相对完整的国有出让土地权利，不考虑抵押权、地役权等他项权利的限制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01A" w:rsidRPr="00D44144" w:rsidRDefault="0061301A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D44144">
              <w:rPr>
                <w:rFonts w:ascii="仿宋_GB2312" w:hint="eastAsia"/>
                <w:color w:val="000000"/>
                <w:sz w:val="22"/>
                <w:szCs w:val="22"/>
              </w:rPr>
              <w:t>50年</w:t>
            </w:r>
          </w:p>
        </w:tc>
      </w:tr>
    </w:tbl>
    <w:p w:rsidR="004745BE" w:rsidRPr="00682A82" w:rsidRDefault="004745BE" w:rsidP="004745BE">
      <w:pPr>
        <w:pStyle w:val="a3"/>
        <w:spacing w:line="560" w:lineRule="exact"/>
        <w:ind w:firstLine="640"/>
      </w:pPr>
      <w:r w:rsidRPr="00682A82">
        <w:rPr>
          <w:rFonts w:hint="eastAsia"/>
        </w:rPr>
        <w:t>三、本次标定地价的估价期日</w:t>
      </w:r>
      <w:r w:rsidRPr="007D0AD8">
        <w:rPr>
          <w:rFonts w:hint="eastAsia"/>
        </w:rPr>
        <w:t>为</w:t>
      </w:r>
      <w:r w:rsidRPr="007D0AD8">
        <w:rPr>
          <w:rFonts w:hint="eastAsia"/>
        </w:rPr>
        <w:t>20</w:t>
      </w:r>
      <w:r w:rsidRPr="007D0AD8">
        <w:t>20</w:t>
      </w:r>
      <w:r w:rsidRPr="007D0AD8">
        <w:rPr>
          <w:rFonts w:hint="eastAsia"/>
        </w:rPr>
        <w:t>年</w:t>
      </w:r>
      <w:r w:rsidRPr="007D0AD8">
        <w:rPr>
          <w:rFonts w:hint="eastAsia"/>
        </w:rPr>
        <w:t>1</w:t>
      </w:r>
      <w:r w:rsidRPr="007D0AD8">
        <w:rPr>
          <w:rFonts w:hint="eastAsia"/>
        </w:rPr>
        <w:t>月</w:t>
      </w:r>
      <w:r w:rsidRPr="007D0AD8">
        <w:rPr>
          <w:rFonts w:hint="eastAsia"/>
        </w:rPr>
        <w:t>1</w:t>
      </w:r>
      <w:r w:rsidRPr="007D0AD8">
        <w:rPr>
          <w:rFonts w:hint="eastAsia"/>
        </w:rPr>
        <w:t>日。</w:t>
      </w:r>
    </w:p>
    <w:p w:rsidR="004745BE" w:rsidRPr="00682A82" w:rsidRDefault="004745BE" w:rsidP="004745BE">
      <w:pPr>
        <w:pStyle w:val="a3"/>
        <w:spacing w:line="560" w:lineRule="exact"/>
        <w:ind w:firstLine="640"/>
      </w:pPr>
      <w:r w:rsidRPr="00682A82">
        <w:rPr>
          <w:rFonts w:hint="eastAsia"/>
        </w:rPr>
        <w:t>四、参考《土地利用现状分类》（</w:t>
      </w:r>
      <w:r w:rsidRPr="00682A82">
        <w:rPr>
          <w:rFonts w:hint="eastAsia"/>
        </w:rPr>
        <w:t>GB/T 21010-2017</w:t>
      </w:r>
      <w:r w:rsidRPr="00682A82">
        <w:rPr>
          <w:rFonts w:hint="eastAsia"/>
        </w:rPr>
        <w:t>），进一步将标定地价的土地用途细分至二级类。具体如下表：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1819"/>
        <w:gridCol w:w="4160"/>
      </w:tblGrid>
      <w:tr w:rsidR="004745BE" w:rsidRPr="00FB764A" w:rsidTr="00167555">
        <w:trPr>
          <w:trHeight w:val="20"/>
        </w:trPr>
        <w:tc>
          <w:tcPr>
            <w:tcW w:w="1492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b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b/>
                <w:color w:val="000000"/>
                <w:sz w:val="22"/>
                <w:szCs w:val="22"/>
              </w:rPr>
              <w:t>标定地价评估用途</w:t>
            </w:r>
          </w:p>
        </w:tc>
        <w:tc>
          <w:tcPr>
            <w:tcW w:w="1067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b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b/>
                <w:color w:val="000000"/>
                <w:sz w:val="22"/>
                <w:szCs w:val="22"/>
              </w:rPr>
              <w:t>一级类</w:t>
            </w:r>
          </w:p>
        </w:tc>
        <w:tc>
          <w:tcPr>
            <w:tcW w:w="2441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b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b/>
                <w:color w:val="000000"/>
                <w:sz w:val="22"/>
                <w:szCs w:val="22"/>
              </w:rPr>
              <w:t>二级类</w:t>
            </w:r>
          </w:p>
        </w:tc>
      </w:tr>
      <w:tr w:rsidR="004745BE" w:rsidRPr="00FB764A" w:rsidTr="00167555">
        <w:trPr>
          <w:trHeight w:val="20"/>
        </w:trPr>
        <w:tc>
          <w:tcPr>
            <w:tcW w:w="1492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商服用地</w:t>
            </w:r>
          </w:p>
        </w:tc>
        <w:tc>
          <w:tcPr>
            <w:tcW w:w="1067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商服用地</w:t>
            </w:r>
          </w:p>
        </w:tc>
        <w:tc>
          <w:tcPr>
            <w:tcW w:w="2441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零售商服用地、批发市场用地、餐饮用地、</w:t>
            </w:r>
            <w:r w:rsidRPr="0039743F">
              <w:rPr>
                <w:rFonts w:ascii="仿宋_GB2312" w:hint="eastAsia"/>
                <w:color w:val="000000"/>
                <w:sz w:val="22"/>
                <w:szCs w:val="22"/>
              </w:rPr>
              <w:t>其他商服用地、商务金融用地</w:t>
            </w:r>
          </w:p>
        </w:tc>
      </w:tr>
      <w:tr w:rsidR="004745BE" w:rsidRPr="00FB764A" w:rsidTr="00167555">
        <w:trPr>
          <w:trHeight w:val="20"/>
        </w:trPr>
        <w:tc>
          <w:tcPr>
            <w:tcW w:w="1492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商住混合用地</w:t>
            </w:r>
          </w:p>
        </w:tc>
        <w:tc>
          <w:tcPr>
            <w:tcW w:w="1067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商服用地、住宅用地</w:t>
            </w:r>
          </w:p>
        </w:tc>
        <w:tc>
          <w:tcPr>
            <w:tcW w:w="2441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零售商服用地、批发市场用地、餐饮用地、</w:t>
            </w:r>
            <w:r w:rsidRPr="0039743F">
              <w:rPr>
                <w:rFonts w:ascii="仿宋_GB2312" w:hint="eastAsia"/>
                <w:color w:val="000000"/>
                <w:sz w:val="22"/>
                <w:szCs w:val="22"/>
              </w:rPr>
              <w:t>其他商服用地、</w:t>
            </w:r>
            <w:r w:rsidRPr="0039743F">
              <w:rPr>
                <w:rFonts w:ascii="仿宋_GB2312"/>
                <w:color w:val="000000"/>
                <w:sz w:val="22"/>
                <w:szCs w:val="22"/>
              </w:rPr>
              <w:t>城镇住宅用地</w:t>
            </w:r>
          </w:p>
        </w:tc>
      </w:tr>
      <w:tr w:rsidR="004745BE" w:rsidRPr="00FB764A" w:rsidTr="00167555">
        <w:trPr>
          <w:trHeight w:val="20"/>
        </w:trPr>
        <w:tc>
          <w:tcPr>
            <w:tcW w:w="1492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工业用地</w:t>
            </w:r>
          </w:p>
        </w:tc>
        <w:tc>
          <w:tcPr>
            <w:tcW w:w="1067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ascii="仿宋_GB2312" w:hint="eastAsia"/>
                <w:color w:val="000000"/>
                <w:sz w:val="22"/>
                <w:szCs w:val="22"/>
              </w:rPr>
              <w:t>工矿仓储用地</w:t>
            </w:r>
          </w:p>
        </w:tc>
        <w:tc>
          <w:tcPr>
            <w:tcW w:w="2441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工业用地、仓储用地</w:t>
            </w:r>
          </w:p>
        </w:tc>
      </w:tr>
      <w:tr w:rsidR="004745BE" w:rsidRPr="00FB764A" w:rsidTr="00167555">
        <w:trPr>
          <w:trHeight w:val="20"/>
        </w:trPr>
        <w:tc>
          <w:tcPr>
            <w:tcW w:w="1492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公共服务（一类）用地</w:t>
            </w:r>
          </w:p>
        </w:tc>
        <w:tc>
          <w:tcPr>
            <w:tcW w:w="1067" w:type="pct"/>
            <w:vMerge w:val="restar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公共管理与公共服务用地</w:t>
            </w:r>
          </w:p>
        </w:tc>
        <w:tc>
          <w:tcPr>
            <w:tcW w:w="2441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新闻出版用地、教育用地、科研用地、医疗卫生用地、文化设施用地、体育用地</w:t>
            </w:r>
          </w:p>
        </w:tc>
      </w:tr>
      <w:tr w:rsidR="004745BE" w:rsidRPr="00FB764A" w:rsidTr="00167555">
        <w:trPr>
          <w:trHeight w:val="20"/>
        </w:trPr>
        <w:tc>
          <w:tcPr>
            <w:tcW w:w="1492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公共服务（二类）用地</w:t>
            </w:r>
          </w:p>
        </w:tc>
        <w:tc>
          <w:tcPr>
            <w:tcW w:w="1067" w:type="pct"/>
            <w:vMerge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</w:p>
        </w:tc>
        <w:tc>
          <w:tcPr>
            <w:tcW w:w="2441" w:type="pct"/>
            <w:vAlign w:val="center"/>
          </w:tcPr>
          <w:p w:rsidR="004745BE" w:rsidRPr="0039743F" w:rsidRDefault="004745BE" w:rsidP="002C1F00">
            <w:pPr>
              <w:widowControl/>
              <w:spacing w:line="240" w:lineRule="atLeas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 w:rsidRPr="0039743F">
              <w:rPr>
                <w:rFonts w:ascii="仿宋_GB2312"/>
                <w:color w:val="000000"/>
                <w:sz w:val="22"/>
                <w:szCs w:val="22"/>
              </w:rPr>
              <w:t>公用设施用地</w:t>
            </w:r>
          </w:p>
        </w:tc>
      </w:tr>
    </w:tbl>
    <w:p w:rsidR="004745BE" w:rsidRPr="00682A82" w:rsidRDefault="004745BE" w:rsidP="004745BE">
      <w:pPr>
        <w:spacing w:line="560" w:lineRule="exact"/>
        <w:ind w:firstLineChars="200" w:firstLine="640"/>
      </w:pPr>
      <w:r w:rsidRPr="00682A82">
        <w:rPr>
          <w:rFonts w:hint="eastAsia"/>
        </w:rPr>
        <w:t>五、标定地价将标定区域、标准宗地和公示信息</w:t>
      </w:r>
      <w:proofErr w:type="gramStart"/>
      <w:r w:rsidRPr="00682A82">
        <w:rPr>
          <w:rFonts w:hint="eastAsia"/>
        </w:rPr>
        <w:t>表予以</w:t>
      </w:r>
      <w:proofErr w:type="gramEnd"/>
      <w:r w:rsidRPr="00682A82">
        <w:rPr>
          <w:rFonts w:hint="eastAsia"/>
        </w:rPr>
        <w:t>公布。</w:t>
      </w:r>
    </w:p>
    <w:p w:rsidR="004745BE" w:rsidRPr="00E0775F" w:rsidRDefault="004745BE" w:rsidP="004745BE">
      <w:pPr>
        <w:spacing w:line="560" w:lineRule="exact"/>
        <w:ind w:firstLineChars="201" w:firstLine="643"/>
      </w:pPr>
      <w:r w:rsidRPr="00682A82">
        <w:rPr>
          <w:rFonts w:hint="eastAsia"/>
        </w:rPr>
        <w:t>六、</w:t>
      </w:r>
      <w:r>
        <w:rPr>
          <w:rFonts w:hint="eastAsia"/>
        </w:rPr>
        <w:t>江门市</w:t>
      </w:r>
      <w:r w:rsidR="00380811">
        <w:rPr>
          <w:rFonts w:hint="eastAsia"/>
        </w:rPr>
        <w:t>江海区</w:t>
      </w:r>
      <w:r w:rsidRPr="00682A82">
        <w:t>自然资源局</w:t>
      </w:r>
      <w:r w:rsidRPr="00682A82">
        <w:rPr>
          <w:rFonts w:hint="eastAsia"/>
        </w:rPr>
        <w:t>将根据土地市场的变化情况对标定地价进行更新修订，经</w:t>
      </w:r>
      <w:r>
        <w:rPr>
          <w:rFonts w:hint="eastAsia"/>
        </w:rPr>
        <w:t>区政府</w:t>
      </w:r>
      <w:r w:rsidRPr="00682A82">
        <w:rPr>
          <w:rFonts w:hint="eastAsia"/>
        </w:rPr>
        <w:t>批准后，对外公布执行。</w:t>
      </w:r>
    </w:p>
    <w:p w:rsidR="00B570E9" w:rsidRPr="004745BE" w:rsidRDefault="00B570E9"/>
    <w:sectPr w:rsidR="00B570E9" w:rsidRPr="004745BE" w:rsidSect="00E25675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0D" w:rsidRDefault="00B6590D">
      <w:r>
        <w:separator/>
      </w:r>
    </w:p>
  </w:endnote>
  <w:endnote w:type="continuationSeparator" w:id="0">
    <w:p w:rsidR="00B6590D" w:rsidRDefault="00B6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0D" w:rsidRDefault="00B6590D">
      <w:r>
        <w:separator/>
      </w:r>
    </w:p>
  </w:footnote>
  <w:footnote w:type="continuationSeparator" w:id="0">
    <w:p w:rsidR="00B6590D" w:rsidRDefault="00B65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5BE"/>
    <w:rsid w:val="00016CAE"/>
    <w:rsid w:val="00017B6B"/>
    <w:rsid w:val="0002120C"/>
    <w:rsid w:val="00021B02"/>
    <w:rsid w:val="00024988"/>
    <w:rsid w:val="0002526A"/>
    <w:rsid w:val="00027228"/>
    <w:rsid w:val="000320A5"/>
    <w:rsid w:val="0003740C"/>
    <w:rsid w:val="00040DD4"/>
    <w:rsid w:val="00042C69"/>
    <w:rsid w:val="00043DF3"/>
    <w:rsid w:val="0005346B"/>
    <w:rsid w:val="000570FE"/>
    <w:rsid w:val="000600BC"/>
    <w:rsid w:val="00061FC7"/>
    <w:rsid w:val="00063E86"/>
    <w:rsid w:val="00066652"/>
    <w:rsid w:val="00071905"/>
    <w:rsid w:val="00072EBC"/>
    <w:rsid w:val="00076190"/>
    <w:rsid w:val="00091773"/>
    <w:rsid w:val="0009442D"/>
    <w:rsid w:val="000A4E4A"/>
    <w:rsid w:val="000A552A"/>
    <w:rsid w:val="000B10BD"/>
    <w:rsid w:val="000B217B"/>
    <w:rsid w:val="000B2435"/>
    <w:rsid w:val="000B674D"/>
    <w:rsid w:val="000B7B20"/>
    <w:rsid w:val="000C0960"/>
    <w:rsid w:val="000C2AC4"/>
    <w:rsid w:val="000C2EE9"/>
    <w:rsid w:val="000C4E72"/>
    <w:rsid w:val="000C54FC"/>
    <w:rsid w:val="000D1F50"/>
    <w:rsid w:val="000D209D"/>
    <w:rsid w:val="000D23E9"/>
    <w:rsid w:val="000E1185"/>
    <w:rsid w:val="000E5EAA"/>
    <w:rsid w:val="000F301C"/>
    <w:rsid w:val="000F389E"/>
    <w:rsid w:val="000F44FF"/>
    <w:rsid w:val="000F6977"/>
    <w:rsid w:val="00102758"/>
    <w:rsid w:val="001035A9"/>
    <w:rsid w:val="001048A1"/>
    <w:rsid w:val="001133AF"/>
    <w:rsid w:val="00117381"/>
    <w:rsid w:val="00117C45"/>
    <w:rsid w:val="00117E0B"/>
    <w:rsid w:val="00125004"/>
    <w:rsid w:val="00125DA5"/>
    <w:rsid w:val="00127E5E"/>
    <w:rsid w:val="00131ECE"/>
    <w:rsid w:val="00135A48"/>
    <w:rsid w:val="00136CA5"/>
    <w:rsid w:val="0014649C"/>
    <w:rsid w:val="00146673"/>
    <w:rsid w:val="00147B54"/>
    <w:rsid w:val="00152D0D"/>
    <w:rsid w:val="0015389F"/>
    <w:rsid w:val="0016319E"/>
    <w:rsid w:val="00163B70"/>
    <w:rsid w:val="00166638"/>
    <w:rsid w:val="00166E9D"/>
    <w:rsid w:val="00167555"/>
    <w:rsid w:val="00173443"/>
    <w:rsid w:val="001741C5"/>
    <w:rsid w:val="0017428A"/>
    <w:rsid w:val="00180271"/>
    <w:rsid w:val="00183092"/>
    <w:rsid w:val="001833E3"/>
    <w:rsid w:val="00184722"/>
    <w:rsid w:val="00184C2B"/>
    <w:rsid w:val="00186D37"/>
    <w:rsid w:val="00197551"/>
    <w:rsid w:val="001A114B"/>
    <w:rsid w:val="001A14CC"/>
    <w:rsid w:val="001A3BFF"/>
    <w:rsid w:val="001B178B"/>
    <w:rsid w:val="001B69C3"/>
    <w:rsid w:val="001B73BE"/>
    <w:rsid w:val="001C0B10"/>
    <w:rsid w:val="001C123E"/>
    <w:rsid w:val="001C171B"/>
    <w:rsid w:val="001C2593"/>
    <w:rsid w:val="001C44C3"/>
    <w:rsid w:val="001C60B3"/>
    <w:rsid w:val="001D0C3F"/>
    <w:rsid w:val="001D3BCF"/>
    <w:rsid w:val="001D6398"/>
    <w:rsid w:val="001E5902"/>
    <w:rsid w:val="001E7DC4"/>
    <w:rsid w:val="001F6C0A"/>
    <w:rsid w:val="00201512"/>
    <w:rsid w:val="00206BDA"/>
    <w:rsid w:val="00207518"/>
    <w:rsid w:val="00216481"/>
    <w:rsid w:val="00217A29"/>
    <w:rsid w:val="0022011F"/>
    <w:rsid w:val="00222B39"/>
    <w:rsid w:val="00223D75"/>
    <w:rsid w:val="00224AFC"/>
    <w:rsid w:val="002268B3"/>
    <w:rsid w:val="00227E29"/>
    <w:rsid w:val="00231999"/>
    <w:rsid w:val="00234B04"/>
    <w:rsid w:val="00235091"/>
    <w:rsid w:val="002371E5"/>
    <w:rsid w:val="002447A1"/>
    <w:rsid w:val="0025536A"/>
    <w:rsid w:val="00256071"/>
    <w:rsid w:val="00261EA0"/>
    <w:rsid w:val="00261F89"/>
    <w:rsid w:val="00265133"/>
    <w:rsid w:val="002709DA"/>
    <w:rsid w:val="002720D4"/>
    <w:rsid w:val="00286D38"/>
    <w:rsid w:val="00292418"/>
    <w:rsid w:val="002931DF"/>
    <w:rsid w:val="0029322F"/>
    <w:rsid w:val="0029701F"/>
    <w:rsid w:val="00297799"/>
    <w:rsid w:val="002A0847"/>
    <w:rsid w:val="002A4DF7"/>
    <w:rsid w:val="002B1065"/>
    <w:rsid w:val="002B41FF"/>
    <w:rsid w:val="002B492D"/>
    <w:rsid w:val="002C19A9"/>
    <w:rsid w:val="002C34D8"/>
    <w:rsid w:val="002C5E70"/>
    <w:rsid w:val="002C645E"/>
    <w:rsid w:val="002C7247"/>
    <w:rsid w:val="002D08AF"/>
    <w:rsid w:val="002D4847"/>
    <w:rsid w:val="002E0B61"/>
    <w:rsid w:val="002E2BFB"/>
    <w:rsid w:val="002E47C1"/>
    <w:rsid w:val="002E6688"/>
    <w:rsid w:val="002F16BF"/>
    <w:rsid w:val="002F64F1"/>
    <w:rsid w:val="002F6F5A"/>
    <w:rsid w:val="002F6FC4"/>
    <w:rsid w:val="003006F6"/>
    <w:rsid w:val="00302C05"/>
    <w:rsid w:val="00305487"/>
    <w:rsid w:val="003056C4"/>
    <w:rsid w:val="00312B88"/>
    <w:rsid w:val="00315491"/>
    <w:rsid w:val="00315896"/>
    <w:rsid w:val="003160A9"/>
    <w:rsid w:val="00321A4B"/>
    <w:rsid w:val="003240A8"/>
    <w:rsid w:val="00325FBF"/>
    <w:rsid w:val="00327D6E"/>
    <w:rsid w:val="00333E9F"/>
    <w:rsid w:val="003347B8"/>
    <w:rsid w:val="00335592"/>
    <w:rsid w:val="00337626"/>
    <w:rsid w:val="00341661"/>
    <w:rsid w:val="00342ACA"/>
    <w:rsid w:val="00342ADE"/>
    <w:rsid w:val="0034614C"/>
    <w:rsid w:val="003535F5"/>
    <w:rsid w:val="00353EC6"/>
    <w:rsid w:val="003624CF"/>
    <w:rsid w:val="00365A4A"/>
    <w:rsid w:val="00370AFB"/>
    <w:rsid w:val="00370B38"/>
    <w:rsid w:val="00373F7D"/>
    <w:rsid w:val="00374BAB"/>
    <w:rsid w:val="003755C0"/>
    <w:rsid w:val="00380811"/>
    <w:rsid w:val="0038305A"/>
    <w:rsid w:val="00387447"/>
    <w:rsid w:val="00387F98"/>
    <w:rsid w:val="00393AF6"/>
    <w:rsid w:val="003A3379"/>
    <w:rsid w:val="003B054D"/>
    <w:rsid w:val="003B2E98"/>
    <w:rsid w:val="003B3305"/>
    <w:rsid w:val="003B4DCB"/>
    <w:rsid w:val="003B5751"/>
    <w:rsid w:val="003C0161"/>
    <w:rsid w:val="003C227E"/>
    <w:rsid w:val="003D09E1"/>
    <w:rsid w:val="003D295F"/>
    <w:rsid w:val="003E0D16"/>
    <w:rsid w:val="003F298A"/>
    <w:rsid w:val="003F5ED8"/>
    <w:rsid w:val="00406527"/>
    <w:rsid w:val="0040709A"/>
    <w:rsid w:val="00410358"/>
    <w:rsid w:val="00415EAB"/>
    <w:rsid w:val="00420BF6"/>
    <w:rsid w:val="004216A6"/>
    <w:rsid w:val="00421AEB"/>
    <w:rsid w:val="00421D81"/>
    <w:rsid w:val="00425282"/>
    <w:rsid w:val="004271CD"/>
    <w:rsid w:val="0042789F"/>
    <w:rsid w:val="0043461E"/>
    <w:rsid w:val="0044234E"/>
    <w:rsid w:val="00443F19"/>
    <w:rsid w:val="00444534"/>
    <w:rsid w:val="00446201"/>
    <w:rsid w:val="00446E84"/>
    <w:rsid w:val="00451451"/>
    <w:rsid w:val="0045370C"/>
    <w:rsid w:val="004569B2"/>
    <w:rsid w:val="00457B0F"/>
    <w:rsid w:val="00461225"/>
    <w:rsid w:val="00461B1F"/>
    <w:rsid w:val="00462BE7"/>
    <w:rsid w:val="00466A1C"/>
    <w:rsid w:val="00473CF6"/>
    <w:rsid w:val="004745BE"/>
    <w:rsid w:val="00474DDE"/>
    <w:rsid w:val="0048096C"/>
    <w:rsid w:val="00481A43"/>
    <w:rsid w:val="00483192"/>
    <w:rsid w:val="00485265"/>
    <w:rsid w:val="00490E0B"/>
    <w:rsid w:val="00491F99"/>
    <w:rsid w:val="00492EA8"/>
    <w:rsid w:val="004954CE"/>
    <w:rsid w:val="004A5248"/>
    <w:rsid w:val="004B0D67"/>
    <w:rsid w:val="004B1617"/>
    <w:rsid w:val="004B1D9A"/>
    <w:rsid w:val="004B4939"/>
    <w:rsid w:val="004B52A0"/>
    <w:rsid w:val="004B6F16"/>
    <w:rsid w:val="004C0DD3"/>
    <w:rsid w:val="004C1918"/>
    <w:rsid w:val="004D0B78"/>
    <w:rsid w:val="004D2B69"/>
    <w:rsid w:val="004D38CA"/>
    <w:rsid w:val="004D6556"/>
    <w:rsid w:val="004D7810"/>
    <w:rsid w:val="004E0ACA"/>
    <w:rsid w:val="004E43D3"/>
    <w:rsid w:val="004E4F3D"/>
    <w:rsid w:val="004F0BA1"/>
    <w:rsid w:val="004F29C8"/>
    <w:rsid w:val="004F3D1F"/>
    <w:rsid w:val="004F71D9"/>
    <w:rsid w:val="004F7E61"/>
    <w:rsid w:val="00502BDD"/>
    <w:rsid w:val="00503CE3"/>
    <w:rsid w:val="005054F1"/>
    <w:rsid w:val="00506518"/>
    <w:rsid w:val="005201FE"/>
    <w:rsid w:val="00520DB1"/>
    <w:rsid w:val="00524580"/>
    <w:rsid w:val="00524DA8"/>
    <w:rsid w:val="00531033"/>
    <w:rsid w:val="005311F2"/>
    <w:rsid w:val="00533039"/>
    <w:rsid w:val="00533D8E"/>
    <w:rsid w:val="00547864"/>
    <w:rsid w:val="00547FCE"/>
    <w:rsid w:val="0055035F"/>
    <w:rsid w:val="00550D29"/>
    <w:rsid w:val="00554670"/>
    <w:rsid w:val="00565850"/>
    <w:rsid w:val="00574C30"/>
    <w:rsid w:val="00577D21"/>
    <w:rsid w:val="005845CF"/>
    <w:rsid w:val="00585567"/>
    <w:rsid w:val="00587B0C"/>
    <w:rsid w:val="00590614"/>
    <w:rsid w:val="005914DF"/>
    <w:rsid w:val="00591C2E"/>
    <w:rsid w:val="005921E6"/>
    <w:rsid w:val="00594D1F"/>
    <w:rsid w:val="00595DAD"/>
    <w:rsid w:val="0059671D"/>
    <w:rsid w:val="005A0ADE"/>
    <w:rsid w:val="005A0DD7"/>
    <w:rsid w:val="005A7919"/>
    <w:rsid w:val="005B0B75"/>
    <w:rsid w:val="005B2086"/>
    <w:rsid w:val="005C2008"/>
    <w:rsid w:val="005C5ED6"/>
    <w:rsid w:val="005D0907"/>
    <w:rsid w:val="005F041E"/>
    <w:rsid w:val="005F16AE"/>
    <w:rsid w:val="005F6E9E"/>
    <w:rsid w:val="005F79EC"/>
    <w:rsid w:val="0060017F"/>
    <w:rsid w:val="00600C20"/>
    <w:rsid w:val="00603C72"/>
    <w:rsid w:val="00611EB4"/>
    <w:rsid w:val="0061301A"/>
    <w:rsid w:val="00614688"/>
    <w:rsid w:val="00615ED1"/>
    <w:rsid w:val="00617CAF"/>
    <w:rsid w:val="00627127"/>
    <w:rsid w:val="00630D84"/>
    <w:rsid w:val="006318C0"/>
    <w:rsid w:val="00632E30"/>
    <w:rsid w:val="00632E4B"/>
    <w:rsid w:val="00637915"/>
    <w:rsid w:val="0064049A"/>
    <w:rsid w:val="006425A3"/>
    <w:rsid w:val="00646B62"/>
    <w:rsid w:val="006473E1"/>
    <w:rsid w:val="00656C8F"/>
    <w:rsid w:val="00657AC4"/>
    <w:rsid w:val="00664348"/>
    <w:rsid w:val="0066437D"/>
    <w:rsid w:val="00664F1A"/>
    <w:rsid w:val="0067012B"/>
    <w:rsid w:val="006713CE"/>
    <w:rsid w:val="00671F37"/>
    <w:rsid w:val="006821E8"/>
    <w:rsid w:val="006861C8"/>
    <w:rsid w:val="00690B77"/>
    <w:rsid w:val="00692DE1"/>
    <w:rsid w:val="00695BE1"/>
    <w:rsid w:val="006A4E10"/>
    <w:rsid w:val="006A571F"/>
    <w:rsid w:val="006A5988"/>
    <w:rsid w:val="006C2A22"/>
    <w:rsid w:val="006C36E9"/>
    <w:rsid w:val="006C45CE"/>
    <w:rsid w:val="006C6017"/>
    <w:rsid w:val="006C70E7"/>
    <w:rsid w:val="006D5E12"/>
    <w:rsid w:val="006D6FAA"/>
    <w:rsid w:val="006D6FD5"/>
    <w:rsid w:val="006E1C00"/>
    <w:rsid w:val="006E3CFE"/>
    <w:rsid w:val="006E514C"/>
    <w:rsid w:val="006F0CCC"/>
    <w:rsid w:val="006F1A2A"/>
    <w:rsid w:val="006F1FD7"/>
    <w:rsid w:val="006F446A"/>
    <w:rsid w:val="006F77DA"/>
    <w:rsid w:val="0070068A"/>
    <w:rsid w:val="007011C9"/>
    <w:rsid w:val="00702D79"/>
    <w:rsid w:val="00706395"/>
    <w:rsid w:val="00717D45"/>
    <w:rsid w:val="0072096D"/>
    <w:rsid w:val="0072260E"/>
    <w:rsid w:val="00724388"/>
    <w:rsid w:val="00727406"/>
    <w:rsid w:val="00727AAB"/>
    <w:rsid w:val="007303C7"/>
    <w:rsid w:val="00731D6D"/>
    <w:rsid w:val="00733541"/>
    <w:rsid w:val="007363A8"/>
    <w:rsid w:val="00736A9A"/>
    <w:rsid w:val="00736EF2"/>
    <w:rsid w:val="00741B9B"/>
    <w:rsid w:val="0074253C"/>
    <w:rsid w:val="00743657"/>
    <w:rsid w:val="007436CF"/>
    <w:rsid w:val="0074372C"/>
    <w:rsid w:val="00746C0E"/>
    <w:rsid w:val="00746E7C"/>
    <w:rsid w:val="007502BA"/>
    <w:rsid w:val="00755980"/>
    <w:rsid w:val="007575C3"/>
    <w:rsid w:val="007579ED"/>
    <w:rsid w:val="007639B4"/>
    <w:rsid w:val="007654F3"/>
    <w:rsid w:val="007655EB"/>
    <w:rsid w:val="007676EF"/>
    <w:rsid w:val="007816D2"/>
    <w:rsid w:val="0078475D"/>
    <w:rsid w:val="0078590C"/>
    <w:rsid w:val="00785F2E"/>
    <w:rsid w:val="00786FAC"/>
    <w:rsid w:val="00787E8E"/>
    <w:rsid w:val="00796346"/>
    <w:rsid w:val="00797A28"/>
    <w:rsid w:val="007A124E"/>
    <w:rsid w:val="007A305E"/>
    <w:rsid w:val="007A4647"/>
    <w:rsid w:val="007A6287"/>
    <w:rsid w:val="007B29D2"/>
    <w:rsid w:val="007B5276"/>
    <w:rsid w:val="007B57BA"/>
    <w:rsid w:val="007B7113"/>
    <w:rsid w:val="007C102D"/>
    <w:rsid w:val="007C55B7"/>
    <w:rsid w:val="007C5E53"/>
    <w:rsid w:val="007C6F2F"/>
    <w:rsid w:val="007D0177"/>
    <w:rsid w:val="007D2F56"/>
    <w:rsid w:val="007D3B5E"/>
    <w:rsid w:val="007D5B2D"/>
    <w:rsid w:val="007E0993"/>
    <w:rsid w:val="007E0E4D"/>
    <w:rsid w:val="007E3119"/>
    <w:rsid w:val="007E3CF8"/>
    <w:rsid w:val="007E5D35"/>
    <w:rsid w:val="007F099B"/>
    <w:rsid w:val="007F32F4"/>
    <w:rsid w:val="007F344F"/>
    <w:rsid w:val="007F545F"/>
    <w:rsid w:val="007F5EFF"/>
    <w:rsid w:val="00801D8C"/>
    <w:rsid w:val="008021DB"/>
    <w:rsid w:val="00805126"/>
    <w:rsid w:val="00807D0B"/>
    <w:rsid w:val="00810959"/>
    <w:rsid w:val="00811788"/>
    <w:rsid w:val="00812A15"/>
    <w:rsid w:val="00814C4C"/>
    <w:rsid w:val="00821C40"/>
    <w:rsid w:val="0082242E"/>
    <w:rsid w:val="00822DD3"/>
    <w:rsid w:val="00823520"/>
    <w:rsid w:val="00827F70"/>
    <w:rsid w:val="00832696"/>
    <w:rsid w:val="00841048"/>
    <w:rsid w:val="00846A26"/>
    <w:rsid w:val="00851059"/>
    <w:rsid w:val="00853E03"/>
    <w:rsid w:val="008567D0"/>
    <w:rsid w:val="008617C0"/>
    <w:rsid w:val="00862829"/>
    <w:rsid w:val="0086363D"/>
    <w:rsid w:val="00877C43"/>
    <w:rsid w:val="00881149"/>
    <w:rsid w:val="008876CF"/>
    <w:rsid w:val="00890E2C"/>
    <w:rsid w:val="00890F0B"/>
    <w:rsid w:val="00891333"/>
    <w:rsid w:val="00891F9A"/>
    <w:rsid w:val="00895B51"/>
    <w:rsid w:val="00895CC0"/>
    <w:rsid w:val="00897E45"/>
    <w:rsid w:val="008B067D"/>
    <w:rsid w:val="008B1620"/>
    <w:rsid w:val="008B2B5D"/>
    <w:rsid w:val="008B2EAC"/>
    <w:rsid w:val="008B3E15"/>
    <w:rsid w:val="008B4EEB"/>
    <w:rsid w:val="008B5235"/>
    <w:rsid w:val="008B609C"/>
    <w:rsid w:val="008B65DA"/>
    <w:rsid w:val="008C0574"/>
    <w:rsid w:val="008C06E1"/>
    <w:rsid w:val="008C0CDD"/>
    <w:rsid w:val="008C1D59"/>
    <w:rsid w:val="008C21E6"/>
    <w:rsid w:val="008D1CB6"/>
    <w:rsid w:val="008D28B7"/>
    <w:rsid w:val="008D4352"/>
    <w:rsid w:val="008D7C95"/>
    <w:rsid w:val="008E067B"/>
    <w:rsid w:val="008E0EC9"/>
    <w:rsid w:val="008E2767"/>
    <w:rsid w:val="008E3854"/>
    <w:rsid w:val="008E7BE7"/>
    <w:rsid w:val="008F6FA1"/>
    <w:rsid w:val="009006E8"/>
    <w:rsid w:val="00913CF4"/>
    <w:rsid w:val="009177E7"/>
    <w:rsid w:val="009249E1"/>
    <w:rsid w:val="0093159B"/>
    <w:rsid w:val="00932285"/>
    <w:rsid w:val="00932316"/>
    <w:rsid w:val="0093241B"/>
    <w:rsid w:val="009326E3"/>
    <w:rsid w:val="00932D53"/>
    <w:rsid w:val="0093397C"/>
    <w:rsid w:val="00935178"/>
    <w:rsid w:val="00936A17"/>
    <w:rsid w:val="00940C96"/>
    <w:rsid w:val="0094184E"/>
    <w:rsid w:val="009471C8"/>
    <w:rsid w:val="00947654"/>
    <w:rsid w:val="0095595B"/>
    <w:rsid w:val="00961223"/>
    <w:rsid w:val="009656FB"/>
    <w:rsid w:val="00977D16"/>
    <w:rsid w:val="00977D9B"/>
    <w:rsid w:val="00986144"/>
    <w:rsid w:val="0099241C"/>
    <w:rsid w:val="00992494"/>
    <w:rsid w:val="0099787B"/>
    <w:rsid w:val="009A0746"/>
    <w:rsid w:val="009B525E"/>
    <w:rsid w:val="009B7A21"/>
    <w:rsid w:val="009C1302"/>
    <w:rsid w:val="009C4170"/>
    <w:rsid w:val="009C5162"/>
    <w:rsid w:val="009C6776"/>
    <w:rsid w:val="009C6A08"/>
    <w:rsid w:val="009D0917"/>
    <w:rsid w:val="009D14FC"/>
    <w:rsid w:val="009E04FA"/>
    <w:rsid w:val="009E281D"/>
    <w:rsid w:val="009E5A86"/>
    <w:rsid w:val="009E5E84"/>
    <w:rsid w:val="009E65F8"/>
    <w:rsid w:val="009F3D5F"/>
    <w:rsid w:val="009F6EB3"/>
    <w:rsid w:val="00A0142D"/>
    <w:rsid w:val="00A029E7"/>
    <w:rsid w:val="00A065B0"/>
    <w:rsid w:val="00A07DD3"/>
    <w:rsid w:val="00A1234A"/>
    <w:rsid w:val="00A133CF"/>
    <w:rsid w:val="00A1393B"/>
    <w:rsid w:val="00A13E08"/>
    <w:rsid w:val="00A14920"/>
    <w:rsid w:val="00A210B9"/>
    <w:rsid w:val="00A27D41"/>
    <w:rsid w:val="00A27F4D"/>
    <w:rsid w:val="00A425F3"/>
    <w:rsid w:val="00A43F01"/>
    <w:rsid w:val="00A479CF"/>
    <w:rsid w:val="00A558D8"/>
    <w:rsid w:val="00A61D81"/>
    <w:rsid w:val="00A704A9"/>
    <w:rsid w:val="00A72E59"/>
    <w:rsid w:val="00A746A6"/>
    <w:rsid w:val="00A747A2"/>
    <w:rsid w:val="00A76D47"/>
    <w:rsid w:val="00A8372E"/>
    <w:rsid w:val="00A86EBF"/>
    <w:rsid w:val="00A90DCC"/>
    <w:rsid w:val="00A9211E"/>
    <w:rsid w:val="00A95AC5"/>
    <w:rsid w:val="00A95F52"/>
    <w:rsid w:val="00A9714E"/>
    <w:rsid w:val="00AA4C3E"/>
    <w:rsid w:val="00AB1123"/>
    <w:rsid w:val="00AB121E"/>
    <w:rsid w:val="00AB4AD6"/>
    <w:rsid w:val="00AB67A9"/>
    <w:rsid w:val="00AC1D1A"/>
    <w:rsid w:val="00AC1F0B"/>
    <w:rsid w:val="00AD2297"/>
    <w:rsid w:val="00AD29D0"/>
    <w:rsid w:val="00AD5DB6"/>
    <w:rsid w:val="00AD6964"/>
    <w:rsid w:val="00AE3875"/>
    <w:rsid w:val="00AE60AD"/>
    <w:rsid w:val="00AE636D"/>
    <w:rsid w:val="00AE7D46"/>
    <w:rsid w:val="00AE7F44"/>
    <w:rsid w:val="00AF0BD1"/>
    <w:rsid w:val="00AF509C"/>
    <w:rsid w:val="00B02D83"/>
    <w:rsid w:val="00B03E0B"/>
    <w:rsid w:val="00B0563A"/>
    <w:rsid w:val="00B122C9"/>
    <w:rsid w:val="00B14A3A"/>
    <w:rsid w:val="00B169D5"/>
    <w:rsid w:val="00B270F0"/>
    <w:rsid w:val="00B27486"/>
    <w:rsid w:val="00B276A5"/>
    <w:rsid w:val="00B4149B"/>
    <w:rsid w:val="00B41558"/>
    <w:rsid w:val="00B55ABE"/>
    <w:rsid w:val="00B570E9"/>
    <w:rsid w:val="00B627ED"/>
    <w:rsid w:val="00B64054"/>
    <w:rsid w:val="00B641DB"/>
    <w:rsid w:val="00B6590D"/>
    <w:rsid w:val="00B722FC"/>
    <w:rsid w:val="00B756F8"/>
    <w:rsid w:val="00B75A22"/>
    <w:rsid w:val="00B85DB8"/>
    <w:rsid w:val="00B8601A"/>
    <w:rsid w:val="00B86F2C"/>
    <w:rsid w:val="00B90305"/>
    <w:rsid w:val="00B94E38"/>
    <w:rsid w:val="00B97F60"/>
    <w:rsid w:val="00BA0DC8"/>
    <w:rsid w:val="00BA3054"/>
    <w:rsid w:val="00BA4789"/>
    <w:rsid w:val="00BB1014"/>
    <w:rsid w:val="00BB1EEA"/>
    <w:rsid w:val="00BB7B35"/>
    <w:rsid w:val="00BC0694"/>
    <w:rsid w:val="00BC1FB2"/>
    <w:rsid w:val="00BC397E"/>
    <w:rsid w:val="00BC4705"/>
    <w:rsid w:val="00BC6774"/>
    <w:rsid w:val="00BC7AC2"/>
    <w:rsid w:val="00BD0ABF"/>
    <w:rsid w:val="00BD44DB"/>
    <w:rsid w:val="00BD79CD"/>
    <w:rsid w:val="00BE2F9B"/>
    <w:rsid w:val="00BE35F3"/>
    <w:rsid w:val="00BF35B1"/>
    <w:rsid w:val="00BF37E6"/>
    <w:rsid w:val="00BF6897"/>
    <w:rsid w:val="00BF7FD9"/>
    <w:rsid w:val="00C04336"/>
    <w:rsid w:val="00C20A30"/>
    <w:rsid w:val="00C241D6"/>
    <w:rsid w:val="00C27A77"/>
    <w:rsid w:val="00C336AA"/>
    <w:rsid w:val="00C37EC5"/>
    <w:rsid w:val="00C4232C"/>
    <w:rsid w:val="00C457B3"/>
    <w:rsid w:val="00C513A8"/>
    <w:rsid w:val="00C55A2E"/>
    <w:rsid w:val="00C565C4"/>
    <w:rsid w:val="00C62413"/>
    <w:rsid w:val="00C718B9"/>
    <w:rsid w:val="00C72E73"/>
    <w:rsid w:val="00C73FA7"/>
    <w:rsid w:val="00C76694"/>
    <w:rsid w:val="00C776F9"/>
    <w:rsid w:val="00C82066"/>
    <w:rsid w:val="00C937AA"/>
    <w:rsid w:val="00C95BB1"/>
    <w:rsid w:val="00C95E63"/>
    <w:rsid w:val="00C96CC3"/>
    <w:rsid w:val="00C976A4"/>
    <w:rsid w:val="00CA5E3C"/>
    <w:rsid w:val="00CA6DC7"/>
    <w:rsid w:val="00CA73DB"/>
    <w:rsid w:val="00CA7685"/>
    <w:rsid w:val="00CB5D8F"/>
    <w:rsid w:val="00CB5D92"/>
    <w:rsid w:val="00CC1537"/>
    <w:rsid w:val="00CC1575"/>
    <w:rsid w:val="00CC375D"/>
    <w:rsid w:val="00CC5439"/>
    <w:rsid w:val="00CD1FEF"/>
    <w:rsid w:val="00CD210A"/>
    <w:rsid w:val="00CD286F"/>
    <w:rsid w:val="00CE2D26"/>
    <w:rsid w:val="00CE34E0"/>
    <w:rsid w:val="00CE7A77"/>
    <w:rsid w:val="00CF432A"/>
    <w:rsid w:val="00CF4782"/>
    <w:rsid w:val="00CF6955"/>
    <w:rsid w:val="00CF7048"/>
    <w:rsid w:val="00CF7F70"/>
    <w:rsid w:val="00D059D4"/>
    <w:rsid w:val="00D161C3"/>
    <w:rsid w:val="00D21400"/>
    <w:rsid w:val="00D25507"/>
    <w:rsid w:val="00D34B41"/>
    <w:rsid w:val="00D37345"/>
    <w:rsid w:val="00D377B0"/>
    <w:rsid w:val="00D47B20"/>
    <w:rsid w:val="00D47EDC"/>
    <w:rsid w:val="00D52863"/>
    <w:rsid w:val="00D534BC"/>
    <w:rsid w:val="00D53BBB"/>
    <w:rsid w:val="00D55AF3"/>
    <w:rsid w:val="00D578ED"/>
    <w:rsid w:val="00D60045"/>
    <w:rsid w:val="00D60C80"/>
    <w:rsid w:val="00D6289C"/>
    <w:rsid w:val="00D66E0C"/>
    <w:rsid w:val="00D752F6"/>
    <w:rsid w:val="00D7732E"/>
    <w:rsid w:val="00D833F0"/>
    <w:rsid w:val="00D84474"/>
    <w:rsid w:val="00D87BEE"/>
    <w:rsid w:val="00D93CAF"/>
    <w:rsid w:val="00DA13A2"/>
    <w:rsid w:val="00DA59E0"/>
    <w:rsid w:val="00DA663E"/>
    <w:rsid w:val="00DB17FA"/>
    <w:rsid w:val="00DB2C7B"/>
    <w:rsid w:val="00DB2CB5"/>
    <w:rsid w:val="00DB3C69"/>
    <w:rsid w:val="00DC228B"/>
    <w:rsid w:val="00DC2854"/>
    <w:rsid w:val="00DC2AB9"/>
    <w:rsid w:val="00DC35BC"/>
    <w:rsid w:val="00DC781E"/>
    <w:rsid w:val="00DD6479"/>
    <w:rsid w:val="00DD79E5"/>
    <w:rsid w:val="00DE119E"/>
    <w:rsid w:val="00DE2998"/>
    <w:rsid w:val="00DE35C9"/>
    <w:rsid w:val="00DF1EDB"/>
    <w:rsid w:val="00E00CA0"/>
    <w:rsid w:val="00E0314A"/>
    <w:rsid w:val="00E03F60"/>
    <w:rsid w:val="00E07AAC"/>
    <w:rsid w:val="00E07CE9"/>
    <w:rsid w:val="00E138D9"/>
    <w:rsid w:val="00E15FCC"/>
    <w:rsid w:val="00E23A64"/>
    <w:rsid w:val="00E24C7D"/>
    <w:rsid w:val="00E264F7"/>
    <w:rsid w:val="00E26E6F"/>
    <w:rsid w:val="00E26F0B"/>
    <w:rsid w:val="00E30738"/>
    <w:rsid w:val="00E37D98"/>
    <w:rsid w:val="00E42496"/>
    <w:rsid w:val="00E435F0"/>
    <w:rsid w:val="00E43701"/>
    <w:rsid w:val="00E460A1"/>
    <w:rsid w:val="00E46838"/>
    <w:rsid w:val="00E60FBD"/>
    <w:rsid w:val="00E669F4"/>
    <w:rsid w:val="00E70C28"/>
    <w:rsid w:val="00E75C4E"/>
    <w:rsid w:val="00E828F7"/>
    <w:rsid w:val="00E8433B"/>
    <w:rsid w:val="00E9422C"/>
    <w:rsid w:val="00E9608E"/>
    <w:rsid w:val="00EA3489"/>
    <w:rsid w:val="00EB1DDE"/>
    <w:rsid w:val="00EB38B4"/>
    <w:rsid w:val="00EB583E"/>
    <w:rsid w:val="00EB6028"/>
    <w:rsid w:val="00EC7CDD"/>
    <w:rsid w:val="00ED1B32"/>
    <w:rsid w:val="00ED2A8F"/>
    <w:rsid w:val="00ED4D97"/>
    <w:rsid w:val="00ED7210"/>
    <w:rsid w:val="00ED7295"/>
    <w:rsid w:val="00EE0B48"/>
    <w:rsid w:val="00EE0F2E"/>
    <w:rsid w:val="00EE4988"/>
    <w:rsid w:val="00EF167E"/>
    <w:rsid w:val="00EF2F88"/>
    <w:rsid w:val="00EF52F1"/>
    <w:rsid w:val="00F00B3B"/>
    <w:rsid w:val="00F10302"/>
    <w:rsid w:val="00F1379B"/>
    <w:rsid w:val="00F13ACF"/>
    <w:rsid w:val="00F14139"/>
    <w:rsid w:val="00F17AF1"/>
    <w:rsid w:val="00F21598"/>
    <w:rsid w:val="00F30906"/>
    <w:rsid w:val="00F32C96"/>
    <w:rsid w:val="00F46F34"/>
    <w:rsid w:val="00F51667"/>
    <w:rsid w:val="00F54218"/>
    <w:rsid w:val="00F61A21"/>
    <w:rsid w:val="00F643C0"/>
    <w:rsid w:val="00F64E87"/>
    <w:rsid w:val="00F6677C"/>
    <w:rsid w:val="00F67A20"/>
    <w:rsid w:val="00F708DD"/>
    <w:rsid w:val="00F716CB"/>
    <w:rsid w:val="00F71D23"/>
    <w:rsid w:val="00F72959"/>
    <w:rsid w:val="00F729E0"/>
    <w:rsid w:val="00F74064"/>
    <w:rsid w:val="00F751DF"/>
    <w:rsid w:val="00F77E58"/>
    <w:rsid w:val="00F9231B"/>
    <w:rsid w:val="00F95317"/>
    <w:rsid w:val="00F955F4"/>
    <w:rsid w:val="00F97101"/>
    <w:rsid w:val="00FA0E53"/>
    <w:rsid w:val="00FA0FED"/>
    <w:rsid w:val="00FA17DB"/>
    <w:rsid w:val="00FA18F8"/>
    <w:rsid w:val="00FA25C0"/>
    <w:rsid w:val="00FA6202"/>
    <w:rsid w:val="00FA7059"/>
    <w:rsid w:val="00FB1298"/>
    <w:rsid w:val="00FB20C9"/>
    <w:rsid w:val="00FB4092"/>
    <w:rsid w:val="00FB46C5"/>
    <w:rsid w:val="00FC1C05"/>
    <w:rsid w:val="00FC445E"/>
    <w:rsid w:val="00FC7BC1"/>
    <w:rsid w:val="00FD0655"/>
    <w:rsid w:val="00FD1536"/>
    <w:rsid w:val="00FD28B9"/>
    <w:rsid w:val="00FD29FA"/>
    <w:rsid w:val="00FD39A2"/>
    <w:rsid w:val="00FD4DEB"/>
    <w:rsid w:val="00FD59E7"/>
    <w:rsid w:val="00FD6B26"/>
    <w:rsid w:val="00FD7FE3"/>
    <w:rsid w:val="00FE0DF1"/>
    <w:rsid w:val="00FE32FB"/>
    <w:rsid w:val="00FE466F"/>
    <w:rsid w:val="00FE5082"/>
    <w:rsid w:val="00FE7030"/>
    <w:rsid w:val="00FE7DF1"/>
    <w:rsid w:val="00FF2D93"/>
    <w:rsid w:val="00FF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B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745B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71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713C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71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713CE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B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745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陈沃明</dc:creator>
  <cp:lastModifiedBy>ran</cp:lastModifiedBy>
  <cp:revision>5</cp:revision>
  <dcterms:created xsi:type="dcterms:W3CDTF">2020-10-13T01:00:00Z</dcterms:created>
  <dcterms:modified xsi:type="dcterms:W3CDTF">2020-11-09T08:00:00Z</dcterms:modified>
</cp:coreProperties>
</file>