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imes New Roman" w:hAnsi="Times New Roman" w:eastAsia="方正小标宋_GBK"/>
          <w:snapToGrid w:val="0"/>
          <w:color w:val="auto"/>
          <w:spacing w:val="11"/>
          <w:sz w:val="40"/>
          <w:szCs w:val="24"/>
          <w:highlight w:val="none"/>
          <w:u w:val="none"/>
        </w:rPr>
      </w:pPr>
      <w:r>
        <w:rPr>
          <w:rFonts w:hint="eastAsia" w:ascii="Times New Roman" w:hAnsi="Times New Roman" w:eastAsia="方正小标宋_GBK"/>
          <w:snapToGrid w:val="0"/>
          <w:color w:val="auto"/>
          <w:spacing w:val="11"/>
          <w:sz w:val="40"/>
          <w:szCs w:val="24"/>
          <w:highlight w:val="none"/>
          <w:u w:val="none"/>
        </w:rPr>
        <w:t>江门高新区（江海区）关于促进制造业</w:t>
      </w:r>
    </w:p>
    <w:p>
      <w:pPr>
        <w:spacing w:line="560" w:lineRule="exact"/>
        <w:ind w:left="2340" w:hanging="2743" w:hangingChars="650"/>
        <w:jc w:val="center"/>
        <w:rPr>
          <w:rFonts w:hint="eastAsia" w:ascii="Times New Roman" w:hAnsi="Times New Roman" w:eastAsia="方正小标宋_GBK"/>
          <w:snapToGrid w:val="0"/>
          <w:color w:val="auto"/>
          <w:spacing w:val="11"/>
          <w:sz w:val="40"/>
          <w:szCs w:val="24"/>
          <w:highlight w:val="none"/>
          <w:u w:val="none"/>
        </w:rPr>
      </w:pPr>
      <w:r>
        <w:rPr>
          <w:rFonts w:hint="eastAsia" w:ascii="Times New Roman" w:hAnsi="Times New Roman" w:eastAsia="方正小标宋_GBK"/>
          <w:snapToGrid w:val="0"/>
          <w:color w:val="auto"/>
          <w:spacing w:val="11"/>
          <w:sz w:val="40"/>
          <w:szCs w:val="24"/>
          <w:highlight w:val="none"/>
          <w:u w:val="none"/>
        </w:rPr>
        <w:t>企业增资扩产</w:t>
      </w:r>
      <w:r>
        <w:rPr>
          <w:rFonts w:hint="eastAsia" w:ascii="Times New Roman" w:hAnsi="Times New Roman" w:eastAsia="方正小标宋_GBK"/>
          <w:snapToGrid w:val="0"/>
          <w:color w:val="auto"/>
          <w:spacing w:val="11"/>
          <w:sz w:val="40"/>
          <w:szCs w:val="24"/>
          <w:highlight w:val="none"/>
          <w:u w:val="none"/>
          <w:lang w:eastAsia="zh-CN"/>
        </w:rPr>
        <w:t>办法</w:t>
      </w:r>
      <w:r>
        <w:rPr>
          <w:rFonts w:hint="eastAsia" w:ascii="Times New Roman" w:hAnsi="Times New Roman" w:eastAsia="方正小标宋_GBK"/>
          <w:snapToGrid w:val="0"/>
          <w:color w:val="auto"/>
          <w:spacing w:val="11"/>
          <w:sz w:val="40"/>
          <w:szCs w:val="24"/>
          <w:highlight w:val="none"/>
          <w:u w:val="none"/>
        </w:rPr>
        <w:t>实施细则</w:t>
      </w:r>
    </w:p>
    <w:p>
      <w:pPr>
        <w:spacing w:line="560" w:lineRule="exact"/>
        <w:ind w:left="2340" w:hanging="2210" w:hangingChars="650"/>
        <w:jc w:val="center"/>
        <w:rPr>
          <w:rFonts w:hint="default" w:ascii="Times New Roman" w:hAnsi="Times New Roman" w:eastAsia="方正楷体_GBK"/>
          <w:snapToGrid w:val="0"/>
          <w:spacing w:val="10"/>
          <w:sz w:val="32"/>
          <w:szCs w:val="32"/>
        </w:rPr>
      </w:pPr>
      <w:r>
        <w:rPr>
          <w:rFonts w:hint="default" w:ascii="Times New Roman" w:hAnsi="Times New Roman" w:eastAsia="方正楷体_GBK"/>
          <w:snapToGrid w:val="0"/>
          <w:spacing w:val="10"/>
          <w:sz w:val="32"/>
          <w:szCs w:val="32"/>
        </w:rPr>
        <w:t>（</w:t>
      </w:r>
      <w:r>
        <w:rPr>
          <w:rFonts w:hint="default" w:ascii="Times New Roman" w:hAnsi="Times New Roman" w:eastAsia="方正楷体_GBK"/>
          <w:snapToGrid w:val="0"/>
          <w:spacing w:val="10"/>
          <w:sz w:val="32"/>
          <w:szCs w:val="32"/>
          <w:lang w:eastAsia="zh-CN"/>
        </w:rPr>
        <w:t>征求意见稿</w:t>
      </w:r>
      <w:r>
        <w:rPr>
          <w:rFonts w:hint="default" w:ascii="Times New Roman" w:hAnsi="Times New Roman" w:eastAsia="方正楷体_GBK"/>
          <w:snapToGrid w:val="0"/>
          <w:spacing w:val="10"/>
          <w:sz w:val="32"/>
          <w:szCs w:val="32"/>
        </w:rPr>
        <w:t>）</w:t>
      </w:r>
    </w:p>
    <w:p>
      <w:pPr>
        <w:spacing w:line="578" w:lineRule="exact"/>
        <w:jc w:val="both"/>
        <w:rPr>
          <w:rFonts w:ascii="Times New Roman" w:hAnsi="Times New Roman" w:eastAsia="方正小标宋_GBK"/>
          <w:snapToGrid w:val="0"/>
          <w:color w:val="auto"/>
          <w:spacing w:val="11"/>
          <w:sz w:val="40"/>
          <w:szCs w:val="24"/>
          <w:highlight w:val="none"/>
          <w:u w:val="none"/>
        </w:rPr>
      </w:pPr>
    </w:p>
    <w:p>
      <w:pPr>
        <w:pStyle w:val="3"/>
        <w:kinsoku w:val="0"/>
        <w:overflowPunct w:val="0"/>
        <w:spacing w:line="578" w:lineRule="exact"/>
        <w:ind w:firstLine="684" w:firstLineChars="200"/>
        <w:rPr>
          <w:rFonts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rPr>
        <w:t>根据《江门高新技术产业开发区管理委员会江门市江海区人民政府关于印发江门高新区（江海区）促进制造业企业增资扩产办法的通知》（江开发〔2022〕5号）文件精神，为加大扶持现有制造业企业增资扩产力度，进一步激活壮大工业存量，全面提升经济质量和效益，推动经济高质量发展，特制定本工作指引。</w:t>
      </w:r>
    </w:p>
    <w:p>
      <w:pPr>
        <w:pStyle w:val="3"/>
        <w:kinsoku w:val="0"/>
        <w:overflowPunct w:val="0"/>
        <w:spacing w:line="578" w:lineRule="exact"/>
        <w:ind w:firstLine="684" w:firstLineChars="200"/>
        <w:rPr>
          <w:rFonts w:ascii="Times New Roman" w:hAnsi="Times New Roman" w:eastAsia="方正仿宋_GBK" w:cs="方正仿宋_GBK"/>
          <w:color w:val="auto"/>
          <w:spacing w:val="11"/>
          <w:szCs w:val="32"/>
          <w:highlight w:val="none"/>
          <w:u w:val="none"/>
        </w:rPr>
      </w:pPr>
    </w:p>
    <w:p>
      <w:pPr>
        <w:pStyle w:val="3"/>
        <w:kinsoku w:val="0"/>
        <w:overflowPunct w:val="0"/>
        <w:spacing w:line="578" w:lineRule="exact"/>
        <w:jc w:val="center"/>
        <w:rPr>
          <w:rFonts w:ascii="Times New Roman" w:hAnsi="Times New Roman" w:eastAsia="方正黑体_GBK" w:cs="方正黑体_GBK"/>
          <w:color w:val="auto"/>
          <w:spacing w:val="11"/>
          <w:sz w:val="36"/>
          <w:szCs w:val="32"/>
          <w:highlight w:val="none"/>
          <w:u w:val="none"/>
        </w:rPr>
      </w:pPr>
      <w:r>
        <w:rPr>
          <w:rFonts w:hint="eastAsia" w:ascii="Times New Roman" w:hAnsi="Times New Roman" w:eastAsia="方正黑体_GBK" w:cs="方正黑体_GBK"/>
          <w:color w:val="auto"/>
          <w:spacing w:val="11"/>
          <w:sz w:val="36"/>
          <w:szCs w:val="32"/>
          <w:highlight w:val="none"/>
          <w:u w:val="none"/>
        </w:rPr>
        <w:t>第一部分 集约用地升级奖励</w:t>
      </w:r>
    </w:p>
    <w:p>
      <w:pPr>
        <w:spacing w:line="578" w:lineRule="exact"/>
        <w:ind w:firstLine="684" w:firstLineChars="200"/>
        <w:rPr>
          <w:rFonts w:ascii="Times New Roman" w:hAnsi="Times New Roman" w:eastAsia="方正黑体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rPr>
        <w:t>一、申报条件</w:t>
      </w:r>
    </w:p>
    <w:p>
      <w:pPr>
        <w:autoSpaceDE/>
        <w:autoSpaceDN/>
        <w:spacing w:line="578" w:lineRule="exact"/>
        <w:ind w:firstLine="684" w:firstLineChars="200"/>
        <w:jc w:val="both"/>
        <w:rPr>
          <w:rFonts w:ascii="Times New Roman" w:hAnsi="Times New Roman" w:eastAsia="黑体"/>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（一）项目主体为</w:t>
      </w:r>
      <w:r>
        <w:rPr>
          <w:rFonts w:ascii="Times New Roman" w:hAnsi="Times New Roman" w:eastAsia="方正仿宋_GBK"/>
          <w:snapToGrid w:val="0"/>
          <w:color w:val="auto"/>
          <w:spacing w:val="11"/>
          <w:sz w:val="32"/>
          <w:szCs w:val="32"/>
          <w:highlight w:val="none"/>
          <w:u w:val="none"/>
        </w:rPr>
        <w:t>注册地、税务征管关系、统计关系均在江门高新区（江海区）范围内，具有健全的财务制度、独立法人资格、实行独立核算、投产超过1年以上的工业企业</w:t>
      </w:r>
      <w:r>
        <w:rPr>
          <w:rFonts w:hint="eastAsia" w:ascii="Times New Roman" w:hAnsi="Times New Roman" w:eastAsia="方正仿宋_GBK"/>
          <w:snapToGrid w:val="0"/>
          <w:color w:val="auto"/>
          <w:spacing w:val="11"/>
          <w:sz w:val="32"/>
          <w:szCs w:val="32"/>
          <w:highlight w:val="none"/>
          <w:u w:val="none"/>
        </w:rPr>
        <w:t>，项目</w:t>
      </w:r>
      <w:r>
        <w:rPr>
          <w:rFonts w:ascii="Times New Roman" w:hAnsi="Times New Roman" w:eastAsia="方正仿宋_GBK"/>
          <w:snapToGrid w:val="0"/>
          <w:color w:val="auto"/>
          <w:spacing w:val="11"/>
          <w:sz w:val="32"/>
          <w:szCs w:val="32"/>
          <w:highlight w:val="none"/>
          <w:u w:val="none"/>
        </w:rPr>
        <w:t>已取得企业投资项目备案证</w:t>
      </w:r>
      <w:r>
        <w:rPr>
          <w:rFonts w:hint="eastAsia" w:ascii="Times New Roman" w:hAnsi="Times New Roman" w:eastAsia="方正仿宋_GBK"/>
          <w:snapToGrid w:val="0"/>
          <w:color w:val="auto"/>
          <w:spacing w:val="11"/>
          <w:sz w:val="32"/>
          <w:szCs w:val="32"/>
          <w:highlight w:val="none"/>
          <w:u w:val="none"/>
        </w:rPr>
        <w:t>且纳入</w:t>
      </w:r>
      <w:r>
        <w:rPr>
          <w:rFonts w:ascii="Times New Roman" w:hAnsi="Times New Roman" w:eastAsia="方正仿宋_GBK"/>
          <w:snapToGrid w:val="0"/>
          <w:color w:val="auto"/>
          <w:spacing w:val="11"/>
          <w:sz w:val="32"/>
          <w:szCs w:val="32"/>
          <w:highlight w:val="none"/>
          <w:u w:val="none"/>
        </w:rPr>
        <w:t>工业投资统计。</w:t>
      </w:r>
    </w:p>
    <w:p>
      <w:pPr>
        <w:spacing w:line="578" w:lineRule="exact"/>
        <w:ind w:firstLine="684" w:firstLineChars="200"/>
        <w:rPr>
          <w:rFonts w:hint="eastAsia"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（二）项目申报部分不涉及新增用地。项目用地升级改造前已</w:t>
      </w:r>
      <w:r>
        <w:rPr>
          <w:rFonts w:ascii="Times New Roman" w:hAnsi="Times New Roman" w:eastAsia="方正仿宋_GBK"/>
          <w:snapToGrid w:val="0"/>
          <w:color w:val="auto"/>
          <w:spacing w:val="11"/>
          <w:sz w:val="32"/>
          <w:szCs w:val="32"/>
          <w:highlight w:val="none"/>
          <w:u w:val="none"/>
        </w:rPr>
        <w:t>履行完毕土地出让合同、项目投资协议及规划报建要求</w:t>
      </w:r>
      <w:r>
        <w:rPr>
          <w:rFonts w:hint="eastAsia" w:ascii="Times New Roman" w:hAnsi="Times New Roman" w:eastAsia="方正仿宋_GBK"/>
          <w:snapToGrid w:val="0"/>
          <w:color w:val="auto"/>
          <w:spacing w:val="11"/>
          <w:sz w:val="32"/>
          <w:szCs w:val="32"/>
          <w:highlight w:val="none"/>
          <w:u w:val="none"/>
        </w:rPr>
        <w:t>。</w:t>
      </w:r>
    </w:p>
    <w:p>
      <w:pPr>
        <w:widowControl/>
        <w:numPr>
          <w:ilvl w:val="0"/>
          <w:numId w:val="0"/>
        </w:numPr>
        <w:autoSpaceDE/>
        <w:autoSpaceDN/>
        <w:adjustRightInd/>
        <w:spacing w:line="578" w:lineRule="exact"/>
        <w:ind w:firstLine="684" w:firstLineChars="200"/>
        <w:jc w:val="both"/>
        <w:rPr>
          <w:rFonts w:hint="eastAsia" w:ascii="Times New Roman" w:hAnsi="Times New Roman" w:eastAsia="方正仿宋_GBK"/>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val="en-US" w:eastAsia="zh-CN"/>
        </w:rPr>
        <w:t>（三）</w:t>
      </w:r>
      <w:r>
        <w:rPr>
          <w:rFonts w:hint="eastAsia" w:ascii="Times New Roman" w:hAnsi="Times New Roman" w:eastAsia="方正仿宋_GBK"/>
          <w:color w:val="auto"/>
          <w:spacing w:val="11"/>
          <w:sz w:val="32"/>
          <w:szCs w:val="32"/>
          <w:highlight w:val="none"/>
          <w:u w:val="none"/>
        </w:rPr>
        <w:t>企业近三年信用良好（没有被纳入经营异常名录或严重违法失信企业名单），未发生重大安全、环保、质量</w:t>
      </w:r>
    </w:p>
    <w:p>
      <w:pPr>
        <w:pStyle w:val="2"/>
        <w:rPr>
          <w:rFonts w:hint="default" w:ascii="Times New Roman" w:hAnsi="Times New Roman" w:eastAsia="方正仿宋_GBK" w:cs="Times New Roman"/>
          <w:b w:val="0"/>
          <w:bCs w:val="0"/>
          <w:snapToGrid w:val="0"/>
          <w:color w:val="auto"/>
          <w:spacing w:val="11"/>
          <w:sz w:val="32"/>
          <w:szCs w:val="32"/>
          <w:highlight w:val="none"/>
          <w:u w:val="none"/>
          <w:lang w:val="en-US" w:eastAsia="zh-CN" w:bidi="ar-SA"/>
        </w:rPr>
      </w:pPr>
      <w:r>
        <w:rPr>
          <w:rFonts w:hint="eastAsia" w:ascii="Times New Roman" w:hAnsi="Times New Roman" w:eastAsia="方正仿宋_GBK" w:cs="Times New Roman"/>
          <w:b w:val="0"/>
          <w:bCs w:val="0"/>
          <w:snapToGrid w:val="0"/>
          <w:color w:val="auto"/>
          <w:spacing w:val="11"/>
          <w:sz w:val="32"/>
          <w:szCs w:val="32"/>
          <w:highlight w:val="none"/>
          <w:u w:val="none"/>
          <w:lang w:val="en-US" w:eastAsia="zh-CN" w:bidi="ar-SA"/>
        </w:rPr>
        <w:t>事故。</w:t>
      </w:r>
    </w:p>
    <w:p>
      <w:pPr>
        <w:spacing w:line="578" w:lineRule="exact"/>
        <w:ind w:firstLine="684" w:firstLineChars="200"/>
        <w:rPr>
          <w:rFonts w:ascii="Times New Roman" w:hAnsi="Times New Roman" w:eastAsia="方正黑体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rPr>
        <w:t>二、奖励标准</w:t>
      </w:r>
    </w:p>
    <w:p>
      <w:pPr>
        <w:autoSpaceDE/>
        <w:autoSpaceDN/>
        <w:spacing w:line="578" w:lineRule="exact"/>
        <w:ind w:firstLine="684" w:firstLineChars="200"/>
        <w:jc w:val="both"/>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企业</w:t>
      </w:r>
      <w:r>
        <w:rPr>
          <w:rFonts w:ascii="Times New Roman" w:hAnsi="Times New Roman" w:eastAsia="方正仿宋_GBK"/>
          <w:snapToGrid w:val="0"/>
          <w:color w:val="auto"/>
          <w:spacing w:val="11"/>
          <w:sz w:val="32"/>
          <w:szCs w:val="32"/>
          <w:highlight w:val="none"/>
          <w:u w:val="none"/>
        </w:rPr>
        <w:t>在厂房建设工程验收通过后给予奖励。奖励标准如下</w:t>
      </w:r>
      <w:r>
        <w:rPr>
          <w:rFonts w:hint="eastAsia" w:ascii="Times New Roman" w:hAnsi="Times New Roman" w:eastAsia="方正仿宋_GBK"/>
          <w:snapToGrid w:val="0"/>
          <w:color w:val="auto"/>
          <w:spacing w:val="11"/>
          <w:sz w:val="32"/>
          <w:szCs w:val="32"/>
          <w:highlight w:val="none"/>
          <w:u w:val="none"/>
        </w:rPr>
        <w:t>：</w:t>
      </w:r>
    </w:p>
    <w:p>
      <w:pPr>
        <w:keepNext w:val="0"/>
        <w:keepLines w:val="0"/>
        <w:widowControl/>
        <w:suppressLineNumbers w:val="0"/>
        <w:ind w:firstLine="684" w:firstLineChars="200"/>
        <w:jc w:val="left"/>
        <w:rPr>
          <w:rFonts w:ascii="Times New Roman" w:hAnsi="Times New Roman" w:eastAsia="方正仿宋_GBK"/>
          <w:snapToGrid w:val="0"/>
          <w:color w:val="auto"/>
          <w:spacing w:val="11"/>
          <w:sz w:val="32"/>
          <w:szCs w:val="32"/>
          <w:highlight w:val="none"/>
          <w:u w:val="none"/>
        </w:rPr>
      </w:pPr>
      <w:r>
        <w:rPr>
          <w:rFonts w:ascii="Times New Roman" w:hAnsi="Times New Roman" w:eastAsia="方正仿宋_GBK"/>
          <w:snapToGrid w:val="0"/>
          <w:color w:val="auto"/>
          <w:spacing w:val="11"/>
          <w:sz w:val="32"/>
          <w:szCs w:val="32"/>
          <w:highlight w:val="none"/>
          <w:u w:val="none"/>
        </w:rPr>
        <w:t>改造后容积率达2.5至3.0（含3.0）的</w:t>
      </w:r>
      <w:r>
        <w:rPr>
          <w:rFonts w:hint="eastAsia" w:ascii="Times New Roman" w:hAnsi="Times New Roman" w:eastAsia="方正仿宋_GBK"/>
          <w:snapToGrid w:val="0"/>
          <w:color w:val="auto"/>
          <w:spacing w:val="11"/>
          <w:sz w:val="32"/>
          <w:szCs w:val="32"/>
          <w:highlight w:val="none"/>
          <w:u w:val="none"/>
          <w:lang w:eastAsia="zh-CN"/>
        </w:rPr>
        <w:t>标准</w:t>
      </w:r>
      <w:r>
        <w:rPr>
          <w:rFonts w:ascii="Times New Roman" w:hAnsi="Times New Roman" w:eastAsia="方正仿宋_GBK"/>
          <w:snapToGrid w:val="0"/>
          <w:color w:val="auto"/>
          <w:spacing w:val="11"/>
          <w:sz w:val="32"/>
          <w:szCs w:val="32"/>
          <w:highlight w:val="none"/>
          <w:u w:val="none"/>
        </w:rPr>
        <w:t>厂房项目，按建（改）造后新增面积给予115元/平方米奖励</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lang w:val="en-US" w:eastAsia="zh-CN"/>
        </w:rPr>
        <w:t>上述新增面积是指建（改）造后面积超出容积率2.5的部分</w:t>
      </w:r>
      <w:r>
        <w:rPr>
          <w:rFonts w:ascii="Times New Roman" w:hAnsi="Times New Roman" w:eastAsia="方正仿宋_GBK"/>
          <w:snapToGrid w:val="0"/>
          <w:color w:val="auto"/>
          <w:spacing w:val="11"/>
          <w:sz w:val="32"/>
          <w:szCs w:val="32"/>
          <w:highlight w:val="none"/>
          <w:u w:val="none"/>
        </w:rPr>
        <w:t>；</w:t>
      </w:r>
    </w:p>
    <w:p>
      <w:pPr>
        <w:keepNext w:val="0"/>
        <w:keepLines w:val="0"/>
        <w:widowControl/>
        <w:suppressLineNumbers w:val="0"/>
        <w:ind w:firstLine="684" w:firstLineChars="200"/>
        <w:jc w:val="left"/>
        <w:rPr>
          <w:rFonts w:ascii="Times New Roman" w:hAnsi="Times New Roman" w:eastAsia="方正仿宋_GBK"/>
          <w:snapToGrid w:val="0"/>
          <w:color w:val="auto"/>
          <w:spacing w:val="11"/>
          <w:sz w:val="32"/>
          <w:szCs w:val="32"/>
          <w:highlight w:val="none"/>
          <w:u w:val="none"/>
        </w:rPr>
      </w:pPr>
      <w:r>
        <w:rPr>
          <w:rFonts w:ascii="Times New Roman" w:hAnsi="Times New Roman" w:eastAsia="方正仿宋_GBK"/>
          <w:snapToGrid w:val="0"/>
          <w:color w:val="auto"/>
          <w:spacing w:val="11"/>
          <w:sz w:val="32"/>
          <w:szCs w:val="32"/>
          <w:highlight w:val="none"/>
          <w:u w:val="none"/>
        </w:rPr>
        <w:t>改造后容积率达3.0以上的标准厂房项目，</w:t>
      </w:r>
      <w:r>
        <w:rPr>
          <w:rFonts w:hint="eastAsia" w:ascii="Times New Roman" w:hAnsi="Times New Roman" w:eastAsia="方正仿宋_GBK"/>
          <w:snapToGrid w:val="0"/>
          <w:color w:val="auto"/>
          <w:spacing w:val="11"/>
          <w:sz w:val="32"/>
          <w:szCs w:val="32"/>
          <w:highlight w:val="none"/>
          <w:u w:val="none"/>
          <w:lang w:eastAsia="zh-CN"/>
        </w:rPr>
        <w:t>改造后容积率达 2.5 至 3.0（含 3.0）的新增部分，按</w:t>
      </w:r>
      <w:r>
        <w:rPr>
          <w:rFonts w:hint="eastAsia" w:ascii="Times New Roman" w:hAnsi="Times New Roman" w:eastAsia="方正仿宋_GBK"/>
          <w:snapToGrid w:val="0"/>
          <w:color w:val="auto"/>
          <w:spacing w:val="11"/>
          <w:sz w:val="32"/>
          <w:szCs w:val="32"/>
          <w:highlight w:val="none"/>
          <w:u w:val="none"/>
          <w:lang w:val="en-US" w:eastAsia="zh-CN"/>
        </w:rPr>
        <w:t>115</w:t>
      </w:r>
      <w:r>
        <w:rPr>
          <w:rFonts w:hint="eastAsia" w:ascii="Times New Roman" w:hAnsi="Times New Roman" w:eastAsia="方正仿宋_GBK"/>
          <w:snapToGrid w:val="0"/>
          <w:color w:val="auto"/>
          <w:spacing w:val="11"/>
          <w:sz w:val="32"/>
          <w:szCs w:val="32"/>
          <w:highlight w:val="none"/>
          <w:u w:val="none"/>
          <w:lang w:eastAsia="zh-CN"/>
        </w:rPr>
        <w:t>元/平方米标准奖励；容积率达3.0以上的新增部分，按1</w:t>
      </w:r>
      <w:r>
        <w:rPr>
          <w:rFonts w:hint="eastAsia" w:ascii="Times New Roman" w:hAnsi="Times New Roman" w:eastAsia="方正仿宋_GBK"/>
          <w:snapToGrid w:val="0"/>
          <w:color w:val="auto"/>
          <w:spacing w:val="11"/>
          <w:sz w:val="32"/>
          <w:szCs w:val="32"/>
          <w:highlight w:val="none"/>
          <w:u w:val="none"/>
          <w:lang w:val="en-US" w:eastAsia="zh-CN"/>
        </w:rPr>
        <w:t>3</w:t>
      </w:r>
      <w:r>
        <w:rPr>
          <w:rFonts w:hint="eastAsia" w:ascii="Times New Roman" w:hAnsi="Times New Roman" w:eastAsia="方正仿宋_GBK"/>
          <w:snapToGrid w:val="0"/>
          <w:color w:val="auto"/>
          <w:spacing w:val="11"/>
          <w:sz w:val="32"/>
          <w:szCs w:val="32"/>
          <w:highlight w:val="none"/>
          <w:u w:val="none"/>
          <w:lang w:eastAsia="zh-CN"/>
        </w:rPr>
        <w:t>0元/平方米标准奖励</w:t>
      </w:r>
      <w:r>
        <w:rPr>
          <w:rFonts w:ascii="Times New Roman" w:hAnsi="Times New Roman" w:eastAsia="方正仿宋_GBK"/>
          <w:snapToGrid w:val="0"/>
          <w:color w:val="auto"/>
          <w:spacing w:val="11"/>
          <w:sz w:val="32"/>
          <w:szCs w:val="32"/>
          <w:highlight w:val="none"/>
          <w:u w:val="none"/>
        </w:rPr>
        <w:t>。</w:t>
      </w:r>
    </w:p>
    <w:p>
      <w:pPr>
        <w:autoSpaceDE/>
        <w:autoSpaceDN/>
        <w:spacing w:line="578" w:lineRule="exact"/>
        <w:ind w:firstLine="684" w:firstLineChars="200"/>
        <w:jc w:val="both"/>
        <w:rPr>
          <w:rFonts w:ascii="Times New Roman" w:hAnsi="Times New Roman" w:eastAsia="方正公文楷体"/>
          <w:b/>
          <w:snapToGrid w:val="0"/>
          <w:color w:val="auto"/>
          <w:spacing w:val="11"/>
          <w:sz w:val="32"/>
          <w:szCs w:val="32"/>
          <w:highlight w:val="none"/>
          <w:u w:val="none"/>
        </w:rPr>
      </w:pPr>
      <w:r>
        <w:rPr>
          <w:rFonts w:ascii="Times New Roman" w:hAnsi="Times New Roman" w:eastAsia="方正仿宋_GBK"/>
          <w:snapToGrid w:val="0"/>
          <w:color w:val="auto"/>
          <w:spacing w:val="11"/>
          <w:sz w:val="32"/>
          <w:szCs w:val="32"/>
          <w:highlight w:val="none"/>
          <w:u w:val="none"/>
        </w:rPr>
        <w:t>单个企业最高奖励300万元。</w:t>
      </w:r>
      <w:r>
        <w:rPr>
          <w:rFonts w:hint="eastAsia" w:ascii="Times New Roman" w:hAnsi="Times New Roman" w:eastAsia="方正仿宋_GBK"/>
          <w:snapToGrid w:val="0"/>
          <w:color w:val="auto"/>
          <w:spacing w:val="11"/>
          <w:sz w:val="32"/>
          <w:szCs w:val="32"/>
          <w:highlight w:val="none"/>
          <w:u w:val="none"/>
        </w:rPr>
        <w:t>此项奖励与我区出台的工业用地升级改造政策可同时享受。</w:t>
      </w:r>
    </w:p>
    <w:p>
      <w:pPr>
        <w:spacing w:line="578" w:lineRule="exact"/>
        <w:ind w:firstLine="684" w:firstLineChars="200"/>
        <w:rPr>
          <w:rFonts w:ascii="Times New Roman" w:hAnsi="Times New Roman" w:eastAsia="方正黑体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rPr>
        <w:t>三、申报材料</w:t>
      </w:r>
    </w:p>
    <w:p>
      <w:pPr>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1. </w:t>
      </w:r>
      <w:r>
        <w:rPr>
          <w:rFonts w:hint="eastAsia" w:ascii="Times New Roman" w:hAnsi="Times New Roman" w:eastAsia="方正仿宋_GBK"/>
          <w:color w:val="auto"/>
          <w:spacing w:val="11"/>
          <w:sz w:val="32"/>
          <w:szCs w:val="32"/>
          <w:highlight w:val="none"/>
          <w:u w:val="none"/>
        </w:rPr>
        <w:t>江门高新区（江海区）</w:t>
      </w:r>
      <w:r>
        <w:rPr>
          <w:rFonts w:hint="eastAsia" w:ascii="Times New Roman" w:hAnsi="Times New Roman" w:eastAsia="方正仿宋_GBK"/>
          <w:color w:val="auto"/>
          <w:spacing w:val="11"/>
          <w:sz w:val="32"/>
          <w:szCs w:val="32"/>
          <w:highlight w:val="none"/>
          <w:u w:val="none"/>
          <w:lang w:eastAsia="zh-CN"/>
        </w:rPr>
        <w:t>集约用地升级奖励</w:t>
      </w:r>
      <w:r>
        <w:rPr>
          <w:rFonts w:hint="eastAsia" w:ascii="Times New Roman" w:hAnsi="Times New Roman" w:eastAsia="方正仿宋_GBK"/>
          <w:color w:val="auto"/>
          <w:spacing w:val="11"/>
          <w:sz w:val="32"/>
          <w:szCs w:val="32"/>
          <w:highlight w:val="none"/>
          <w:u w:val="none"/>
        </w:rPr>
        <w:t>申请表（附件1-1）</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2. </w:t>
      </w:r>
      <w:r>
        <w:rPr>
          <w:rFonts w:hint="eastAsia" w:ascii="Times New Roman" w:hAnsi="Times New Roman" w:eastAsia="方正仿宋_GBK"/>
          <w:color w:val="auto"/>
          <w:spacing w:val="11"/>
          <w:sz w:val="32"/>
          <w:szCs w:val="32"/>
          <w:highlight w:val="none"/>
          <w:u w:val="none"/>
        </w:rPr>
        <w:t>项目申请报告书，内容包括：</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lang w:val="en-US" w:eastAsia="zh-CN"/>
        </w:rPr>
        <w:t>1</w:t>
      </w: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rPr>
        <w:t>项目现状情况（土地利用、建设、产业、投资强度、税收、环保等方面）；</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lang w:val="en-US" w:eastAsia="zh-CN"/>
        </w:rPr>
        <w:t>2</w:t>
      </w: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rPr>
        <w:t>企业相关资料（企业营业执照，机构代码证，法人身份证等）；</w:t>
      </w:r>
    </w:p>
    <w:p>
      <w:pPr>
        <w:pStyle w:val="4"/>
        <w:spacing w:after="0" w:line="578" w:lineRule="exact"/>
        <w:ind w:left="0" w:leftChars="0" w:firstLine="684" w:firstLineChars="200"/>
        <w:rPr>
          <w:rFonts w:hint="eastAsia" w:ascii="Times New Roman" w:hAnsi="Times New Roman" w:eastAsia="方正仿宋_GBK"/>
          <w:color w:val="auto"/>
          <w:spacing w:val="11"/>
          <w:sz w:val="32"/>
          <w:szCs w:val="32"/>
          <w:highlight w:val="none"/>
          <w:u w:val="none"/>
          <w:lang w:eastAsia="zh-CN"/>
        </w:rPr>
      </w:pP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lang w:val="en-US" w:eastAsia="zh-CN"/>
        </w:rPr>
        <w:t>3</w:t>
      </w: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olor w:val="auto"/>
          <w:spacing w:val="11"/>
          <w:sz w:val="32"/>
          <w:szCs w:val="32"/>
          <w:highlight w:val="none"/>
          <w:u w:val="none"/>
        </w:rPr>
        <w:t>项目升级改造方案（土地利用及城乡规划情况，项目开发强度，产业升级转型方向，改造后经济、社会、环境效益等）</w:t>
      </w:r>
      <w:r>
        <w:rPr>
          <w:rFonts w:hint="eastAsia" w:ascii="Times New Roman" w:hAnsi="Times New Roman" w:eastAsia="方正仿宋_GBK"/>
          <w:color w:val="auto"/>
          <w:spacing w:val="11"/>
          <w:sz w:val="32"/>
          <w:szCs w:val="32"/>
          <w:highlight w:val="none"/>
          <w:u w:val="none"/>
          <w:lang w:eastAsia="zh-CN"/>
        </w:rPr>
        <w:t>。</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3. </w:t>
      </w:r>
      <w:r>
        <w:rPr>
          <w:rFonts w:hint="eastAsia" w:ascii="Times New Roman" w:hAnsi="Times New Roman" w:eastAsia="方正仿宋_GBK"/>
          <w:color w:val="auto"/>
          <w:spacing w:val="11"/>
          <w:sz w:val="32"/>
          <w:szCs w:val="32"/>
          <w:highlight w:val="none"/>
          <w:u w:val="none"/>
        </w:rPr>
        <w:t>土地证及土地出让合同复印件</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4. </w:t>
      </w:r>
      <w:r>
        <w:rPr>
          <w:rFonts w:hint="eastAsia" w:ascii="Times New Roman" w:hAnsi="Times New Roman" w:eastAsia="方正仿宋_GBK"/>
          <w:color w:val="auto"/>
          <w:spacing w:val="11"/>
          <w:sz w:val="32"/>
          <w:szCs w:val="32"/>
          <w:highlight w:val="none"/>
          <w:u w:val="none"/>
        </w:rPr>
        <w:t>项目改造前及改造完成后的厂房照片及航拍图</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5. </w:t>
      </w:r>
      <w:r>
        <w:rPr>
          <w:rFonts w:hint="eastAsia" w:ascii="Times New Roman" w:hAnsi="Times New Roman" w:eastAsia="方正仿宋_GBK"/>
          <w:color w:val="auto"/>
          <w:spacing w:val="11"/>
          <w:sz w:val="32"/>
          <w:szCs w:val="32"/>
          <w:highlight w:val="none"/>
          <w:u w:val="none"/>
        </w:rPr>
        <w:t>项目原报建、验收相关证明及开展改造项目的报建、验收相关证明材料复印件</w:t>
      </w:r>
    </w:p>
    <w:p>
      <w:pPr>
        <w:pStyle w:val="4"/>
        <w:spacing w:after="0" w:line="578" w:lineRule="exact"/>
        <w:ind w:left="0" w:leftChars="0"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 xml:space="preserve">6. </w:t>
      </w:r>
      <w:r>
        <w:rPr>
          <w:rFonts w:hint="eastAsia" w:ascii="Times New Roman" w:hAnsi="Times New Roman" w:eastAsia="方正仿宋_GBK"/>
          <w:color w:val="auto"/>
          <w:spacing w:val="11"/>
          <w:sz w:val="32"/>
          <w:szCs w:val="32"/>
          <w:highlight w:val="none"/>
          <w:u w:val="none"/>
        </w:rPr>
        <w:t>江门高新区（江海区）集约用地升级奖励承诺书（附件1-2）</w:t>
      </w:r>
    </w:p>
    <w:p>
      <w:pPr>
        <w:spacing w:line="578" w:lineRule="exact"/>
        <w:ind w:firstLine="684" w:firstLineChars="200"/>
        <w:rPr>
          <w:rFonts w:ascii="Times New Roman" w:hAnsi="Times New Roman" w:eastAsia="方正黑体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rPr>
        <w:t>四、申报流程</w:t>
      </w:r>
    </w:p>
    <w:p>
      <w:pPr>
        <w:pStyle w:val="3"/>
        <w:keepNext w:val="0"/>
        <w:keepLines w:val="0"/>
        <w:pageBreakBefore w:val="0"/>
        <w:widowControl w:val="0"/>
        <w:kinsoku w:val="0"/>
        <w:wordWrap/>
        <w:overflowPunct/>
        <w:topLinePunct w:val="0"/>
        <w:autoSpaceDE w:val="0"/>
        <w:autoSpaceDN w:val="0"/>
        <w:bidi w:val="0"/>
        <w:adjustRightInd w:val="0"/>
        <w:snapToGrid/>
        <w:spacing w:line="578" w:lineRule="exact"/>
        <w:ind w:firstLine="684" w:firstLineChars="200"/>
        <w:jc w:val="both"/>
        <w:textAlignment w:val="auto"/>
        <w:rPr>
          <w:rFonts w:ascii="Times New Roman" w:hAnsi="Times New Roman" w:eastAsia="方正仿宋_GBK"/>
          <w:color w:val="auto"/>
          <w:spacing w:val="11"/>
          <w:szCs w:val="32"/>
          <w:highlight w:val="none"/>
          <w:u w:val="none"/>
        </w:rPr>
      </w:pPr>
      <w:r>
        <w:rPr>
          <w:rFonts w:hint="eastAsia" w:ascii="Times New Roman" w:hAnsi="Times New Roman" w:eastAsia="方正仿宋_GBK"/>
          <w:color w:val="auto"/>
          <w:spacing w:val="11"/>
          <w:szCs w:val="32"/>
          <w:highlight w:val="none"/>
          <w:u w:val="none"/>
        </w:rPr>
        <w:t>（一）区投促中心制定年度申报通知并向社会公开发布，组织各项目业主申报，鼓励符合条件的项目业主申请集约用地升级奖励。</w:t>
      </w:r>
    </w:p>
    <w:p>
      <w:pPr>
        <w:pStyle w:val="3"/>
        <w:kinsoku w:val="0"/>
        <w:overflowPunct w:val="0"/>
        <w:spacing w:line="578" w:lineRule="exact"/>
        <w:ind w:firstLine="684" w:firstLineChars="200"/>
        <w:jc w:val="both"/>
        <w:rPr>
          <w:rFonts w:ascii="Times New Roman" w:hAnsi="Times New Roman" w:eastAsia="方正仿宋_GBK"/>
          <w:color w:val="auto"/>
          <w:spacing w:val="11"/>
          <w:szCs w:val="32"/>
          <w:highlight w:val="none"/>
          <w:u w:val="none"/>
        </w:rPr>
      </w:pPr>
      <w:r>
        <w:rPr>
          <w:rFonts w:hint="eastAsia" w:ascii="Times New Roman" w:hAnsi="Times New Roman" w:eastAsia="方正仿宋_GBK"/>
          <w:color w:val="auto"/>
          <w:spacing w:val="11"/>
          <w:szCs w:val="32"/>
          <w:highlight w:val="none"/>
          <w:u w:val="none"/>
        </w:rPr>
        <w:t>（二）项目业主向区投促中心提交申报材料。</w:t>
      </w:r>
    </w:p>
    <w:p>
      <w:pPr>
        <w:pStyle w:val="3"/>
        <w:kinsoku w:val="0"/>
        <w:overflowPunct w:val="0"/>
        <w:spacing w:line="578" w:lineRule="exact"/>
        <w:ind w:firstLine="684" w:firstLineChars="200"/>
        <w:jc w:val="both"/>
        <w:rPr>
          <w:rFonts w:ascii="Times New Roman" w:hAnsi="Times New Roman" w:eastAsia="方正仿宋_GBK"/>
          <w:color w:val="auto"/>
          <w:spacing w:val="11"/>
          <w:szCs w:val="32"/>
          <w:highlight w:val="none"/>
          <w:u w:val="none"/>
        </w:rPr>
      </w:pPr>
      <w:r>
        <w:rPr>
          <w:rFonts w:hint="eastAsia" w:ascii="Times New Roman" w:hAnsi="Times New Roman" w:eastAsia="方正仿宋_GBK"/>
          <w:color w:val="auto"/>
          <w:spacing w:val="11"/>
          <w:szCs w:val="32"/>
          <w:highlight w:val="none"/>
          <w:u w:val="none"/>
        </w:rPr>
        <w:t>（三）区投促中心受理企业提交的申请资料，初步审查申请表填写是否符合要求，资料是否齐备、真实。</w:t>
      </w:r>
    </w:p>
    <w:p>
      <w:pPr>
        <w:pStyle w:val="3"/>
        <w:kinsoku w:val="0"/>
        <w:overflowPunct w:val="0"/>
        <w:spacing w:line="578" w:lineRule="exact"/>
        <w:ind w:firstLine="684" w:firstLineChars="200"/>
        <w:jc w:val="both"/>
        <w:rPr>
          <w:rFonts w:ascii="Times New Roman" w:hAnsi="Times New Roman" w:eastAsia="方正仿宋_GBK"/>
          <w:color w:val="auto"/>
          <w:spacing w:val="11"/>
          <w:szCs w:val="32"/>
          <w:highlight w:val="none"/>
          <w:u w:val="none"/>
        </w:rPr>
      </w:pPr>
      <w:r>
        <w:rPr>
          <w:rFonts w:hint="eastAsia" w:ascii="Times New Roman" w:hAnsi="Times New Roman" w:eastAsia="方正仿宋_GBK"/>
          <w:snapToGrid w:val="0"/>
          <w:color w:val="auto"/>
          <w:spacing w:val="11"/>
          <w:szCs w:val="32"/>
          <w:highlight w:val="none"/>
          <w:u w:val="none"/>
        </w:rPr>
        <w:t>（四）</w:t>
      </w:r>
      <w:r>
        <w:rPr>
          <w:rFonts w:hint="eastAsia" w:ascii="Times New Roman" w:hAnsi="Times New Roman" w:eastAsia="方正仿宋_GBK"/>
          <w:color w:val="auto"/>
          <w:spacing w:val="11"/>
          <w:szCs w:val="32"/>
          <w:highlight w:val="none"/>
          <w:u w:val="none"/>
        </w:rPr>
        <w:t>区自然资源局就项目的规划、报建、履行土地出让合同等情况出具审查意见。</w:t>
      </w:r>
    </w:p>
    <w:p>
      <w:pPr>
        <w:widowControl/>
        <w:autoSpaceDE/>
        <w:autoSpaceDN/>
        <w:adjustRightInd/>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（五）经区投促中心班子会议集体研究审议通过后，对经审定的项目入库计划予以公示，公示期为7日</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公示期满，对公示无异议的，由区投促中心报区政府审定后，区投促中心、区财政局按程序将资金拨付至企业</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公示有异议的，根据异议内容进行核实处理。</w:t>
      </w:r>
    </w:p>
    <w:p>
      <w:pPr>
        <w:pStyle w:val="3"/>
        <w:kinsoku w:val="0"/>
        <w:overflowPunct w:val="0"/>
        <w:spacing w:line="578" w:lineRule="exact"/>
        <w:jc w:val="center"/>
        <w:rPr>
          <w:rFonts w:ascii="Times New Roman" w:hAnsi="Times New Roman" w:eastAsia="方正仿宋_GBK"/>
          <w:color w:val="auto"/>
          <w:spacing w:val="11"/>
          <w:sz w:val="32"/>
          <w:szCs w:val="32"/>
          <w:highlight w:val="none"/>
          <w:u w:val="none"/>
        </w:rPr>
      </w:pPr>
      <w:r>
        <w:rPr>
          <w:rFonts w:hint="eastAsia" w:ascii="Times New Roman" w:hAnsi="Times New Roman" w:eastAsia="方正黑体_GBK" w:cs="方正黑体_GBK"/>
          <w:color w:val="auto"/>
          <w:spacing w:val="11"/>
          <w:sz w:val="36"/>
          <w:szCs w:val="32"/>
          <w:highlight w:val="none"/>
          <w:u w:val="none"/>
        </w:rPr>
        <w:t>第二部分 设备更新奖励</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一</w:t>
      </w:r>
      <w:r>
        <w:rPr>
          <w:rFonts w:hint="eastAsia" w:ascii="Times New Roman" w:hAnsi="Times New Roman" w:eastAsia="方正黑体_GBK"/>
          <w:color w:val="auto"/>
          <w:spacing w:val="11"/>
          <w:szCs w:val="32"/>
          <w:highlight w:val="none"/>
          <w:u w:val="none"/>
        </w:rPr>
        <w:t>、申报条件</w:t>
      </w:r>
    </w:p>
    <w:p>
      <w:pPr>
        <w:widowControl/>
        <w:numPr>
          <w:ilvl w:val="0"/>
          <w:numId w:val="1"/>
        </w:numPr>
        <w:autoSpaceDE/>
        <w:autoSpaceDN/>
        <w:adjustRightInd/>
        <w:spacing w:line="578" w:lineRule="exact"/>
        <w:ind w:left="-24" w:leftChars="0" w:firstLine="684" w:firstLineChars="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已在高新区（江海区）办理工商、税务登记，具有独立法人资格和健全的财务管理制度，诚信经营、依法纳税的规模以上先进制造业企业；</w:t>
      </w:r>
    </w:p>
    <w:p>
      <w:pPr>
        <w:widowControl/>
        <w:numPr>
          <w:ilvl w:val="0"/>
          <w:numId w:val="1"/>
        </w:numPr>
        <w:autoSpaceDE/>
        <w:autoSpaceDN/>
        <w:adjustRightInd/>
        <w:spacing w:line="578" w:lineRule="exact"/>
        <w:ind w:left="-24" w:leftChars="0" w:firstLine="684" w:firstLineChars="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申报本资金的项目及设备未获得过省、市两级财政资金支持，正在申报其他奖补资金的项目及设备不得申报；</w:t>
      </w:r>
    </w:p>
    <w:p>
      <w:pPr>
        <w:widowControl/>
        <w:numPr>
          <w:ilvl w:val="0"/>
          <w:numId w:val="1"/>
        </w:numPr>
        <w:autoSpaceDE/>
        <w:autoSpaceDN/>
        <w:adjustRightInd/>
        <w:spacing w:line="578" w:lineRule="exact"/>
        <w:ind w:left="-24" w:leftChars="0" w:firstLine="684" w:firstLineChars="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项目实施地在高新区（江海区）内，符合国家和省产业政策，在申报的前</w:t>
      </w:r>
      <w:r>
        <w:rPr>
          <w:rFonts w:hint="eastAsia" w:ascii="Times New Roman" w:hAnsi="Times New Roman" w:eastAsia="方正仿宋_GBK" w:cs="Times New Roman"/>
          <w:color w:val="auto"/>
          <w:spacing w:val="11"/>
          <w:sz w:val="32"/>
          <w:szCs w:val="32"/>
          <w:highlight w:val="none"/>
          <w:u w:val="none"/>
          <w:lang w:val="en-US" w:eastAsia="zh-CN" w:bidi="ar-SA"/>
        </w:rPr>
        <w:t>三</w:t>
      </w:r>
      <w:r>
        <w:rPr>
          <w:rFonts w:hint="eastAsia" w:ascii="Times New Roman" w:hAnsi="Times New Roman" w:eastAsia="方正仿宋_GBK"/>
          <w:color w:val="auto"/>
          <w:spacing w:val="11"/>
          <w:sz w:val="32"/>
          <w:szCs w:val="32"/>
          <w:highlight w:val="none"/>
          <w:u w:val="none"/>
        </w:rPr>
        <w:t>年内纳入统计部门技术改造投资统计，并在申报前已完工；</w:t>
      </w:r>
    </w:p>
    <w:p>
      <w:pPr>
        <w:widowControl/>
        <w:numPr>
          <w:ilvl w:val="0"/>
          <w:numId w:val="1"/>
        </w:numPr>
        <w:autoSpaceDE/>
        <w:autoSpaceDN/>
        <w:adjustRightInd/>
        <w:spacing w:line="578" w:lineRule="exact"/>
        <w:ind w:left="-24" w:leftChars="0" w:firstLine="684" w:firstLineChars="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项目备案、立项金额不低于500万元，购置的生产、研发设备投资额（含配套软件，包括与项目设备配套的CAD、CAE等工业软件，下同）不低于100万元（含100万元，含税）；</w:t>
      </w:r>
    </w:p>
    <w:p>
      <w:pPr>
        <w:widowControl/>
        <w:numPr>
          <w:ilvl w:val="0"/>
          <w:numId w:val="1"/>
        </w:numPr>
        <w:autoSpaceDE/>
        <w:autoSpaceDN/>
        <w:adjustRightInd/>
        <w:spacing w:line="578" w:lineRule="exact"/>
        <w:ind w:left="-24" w:leftChars="0" w:firstLine="684" w:firstLineChars="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企业</w:t>
      </w:r>
      <w:r>
        <w:rPr>
          <w:rFonts w:hint="eastAsia" w:ascii="Times New Roman" w:hAnsi="Times New Roman" w:eastAsia="方正仿宋_GBK"/>
          <w:snapToGrid w:val="0"/>
          <w:color w:val="auto"/>
          <w:spacing w:val="11"/>
          <w:sz w:val="32"/>
          <w:szCs w:val="32"/>
          <w:highlight w:val="none"/>
          <w:u w:val="none"/>
        </w:rPr>
        <w:t>近</w:t>
      </w:r>
      <w:r>
        <w:rPr>
          <w:rFonts w:hint="eastAsia" w:ascii="Times New Roman" w:hAnsi="Times New Roman" w:eastAsia="方正仿宋_GBK"/>
          <w:snapToGrid w:val="0"/>
          <w:color w:val="auto"/>
          <w:spacing w:val="11"/>
          <w:sz w:val="32"/>
          <w:szCs w:val="32"/>
          <w:highlight w:val="none"/>
          <w:u w:val="none"/>
          <w:lang w:eastAsia="zh-CN"/>
        </w:rPr>
        <w:t>三</w:t>
      </w:r>
      <w:r>
        <w:rPr>
          <w:rFonts w:hint="eastAsia" w:ascii="Times New Roman" w:hAnsi="Times New Roman" w:eastAsia="方正仿宋_GBK"/>
          <w:snapToGrid w:val="0"/>
          <w:color w:val="auto"/>
          <w:spacing w:val="11"/>
          <w:sz w:val="32"/>
          <w:szCs w:val="32"/>
          <w:highlight w:val="none"/>
          <w:u w:val="none"/>
        </w:rPr>
        <w:t>年内</w:t>
      </w:r>
      <w:r>
        <w:rPr>
          <w:rFonts w:hint="eastAsia" w:ascii="Times New Roman" w:hAnsi="Times New Roman" w:eastAsia="方正仿宋_GBK"/>
          <w:snapToGrid w:val="0"/>
          <w:color w:val="auto"/>
          <w:spacing w:val="11"/>
          <w:sz w:val="32"/>
          <w:szCs w:val="32"/>
          <w:highlight w:val="none"/>
          <w:u w:val="none"/>
          <w:lang w:eastAsia="zh-CN"/>
        </w:rPr>
        <w:t>信用良好（没有被纳入经营异常名录或严重违法失信企业名单），未发生重大安全、环保、质量事故</w:t>
      </w:r>
      <w:r>
        <w:rPr>
          <w:rFonts w:hint="eastAsia" w:ascii="Times New Roman" w:hAnsi="Times New Roman" w:eastAsia="方正仿宋_GBK"/>
          <w:snapToGrid w:val="0"/>
          <w:color w:val="auto"/>
          <w:spacing w:val="11"/>
          <w:sz w:val="32"/>
          <w:szCs w:val="32"/>
          <w:highlight w:val="none"/>
          <w:u w:val="none"/>
        </w:rPr>
        <w:t>。</w:t>
      </w:r>
    </w:p>
    <w:p>
      <w:pPr>
        <w:widowControl/>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区增资扩产办法实施后，凡我区内项目申报省、市技术改造奖补经专家组评审和现场核查通过，并成功纳入项目库的，如因上级资金安排原因未能获得财政资金支持，可免除专家组评审和现场核查等环节，重新递交资料后与其它通过项目一并公示。</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二</w:t>
      </w:r>
      <w:r>
        <w:rPr>
          <w:rFonts w:hint="eastAsia" w:ascii="Times New Roman" w:hAnsi="Times New Roman" w:eastAsia="方正黑体_GBK"/>
          <w:color w:val="auto"/>
          <w:spacing w:val="11"/>
          <w:szCs w:val="32"/>
          <w:highlight w:val="none"/>
          <w:u w:val="none"/>
        </w:rPr>
        <w:t>、奖励标准</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按项目核定的设备购置额（不含税）不超过5%予以事后奖补。单个项目最高奖励金额100万元。具体奖励比例根据年度资金预算控制指标和项目设备总购置额等因素确定。本年度一家企业只安排一个项目入库。</w:t>
      </w:r>
    </w:p>
    <w:p>
      <w:pPr>
        <w:numPr>
          <w:ilvl w:val="0"/>
          <w:numId w:val="0"/>
        </w:numPr>
        <w:spacing w:line="578" w:lineRule="exact"/>
        <w:ind w:firstLine="684" w:firstLineChars="200"/>
        <w:rPr>
          <w:rFonts w:hint="default" w:ascii="Times New Roman" w:hAnsi="Times New Roman" w:eastAsia="方正仿宋_GBK" w:cs="Times New Roman"/>
          <w:b w:val="0"/>
          <w:bCs w:val="0"/>
          <w:color w:val="auto"/>
          <w:spacing w:val="11"/>
          <w:sz w:val="32"/>
          <w:szCs w:val="32"/>
          <w:highlight w:val="none"/>
          <w:u w:val="none"/>
          <w:lang w:val="en-US" w:eastAsia="zh-CN" w:bidi="ar-SA"/>
        </w:rPr>
      </w:pPr>
      <w:r>
        <w:rPr>
          <w:rFonts w:hint="eastAsia" w:ascii="Times New Roman" w:hAnsi="Times New Roman" w:eastAsia="方正黑体_GBK"/>
          <w:color w:val="auto"/>
          <w:spacing w:val="11"/>
          <w:sz w:val="32"/>
          <w:szCs w:val="32"/>
          <w:highlight w:val="none"/>
          <w:u w:val="none"/>
          <w:lang w:eastAsia="zh-CN"/>
        </w:rPr>
        <w:t>三、申报材料</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1. 封面及目录</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 xml:space="preserve">2. 江门高新区（江海区）设备更新奖励入库项目申报表（附件2-1）  </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3. 项目核算或备案文件</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4. 江门高新区（江海区）设备更新奖励入库项目设备明细表（附件2-2）</w:t>
      </w:r>
    </w:p>
    <w:p>
      <w:pPr>
        <w:widowControl/>
        <w:spacing w:line="578" w:lineRule="exact"/>
        <w:ind w:firstLine="684" w:firstLineChars="200"/>
        <w:rPr>
          <w:rFonts w:hint="eastAsia"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5. 项目设备及设备铭牌照片、合同、发票及付款凭证</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6. 经会计师事务所出具的年度财务审计报告</w:t>
      </w:r>
    </w:p>
    <w:p>
      <w:pPr>
        <w:widowControl/>
        <w:spacing w:line="578" w:lineRule="exact"/>
        <w:ind w:firstLine="684" w:firstLineChars="200"/>
        <w:rPr>
          <w:rFonts w:hint="eastAsia"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7. 工业企业营业执照复印件</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8. 环评、能评、安评及相关竣工验收文件或情况说明</w:t>
      </w:r>
    </w:p>
    <w:p>
      <w:pPr>
        <w:widowControl/>
        <w:spacing w:line="578" w:lineRule="exact"/>
        <w:ind w:firstLine="684" w:firstLineChars="200"/>
        <w:rPr>
          <w:rFonts w:hint="eastAsia"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lang w:val="en-US" w:eastAsia="zh-CN"/>
        </w:rPr>
        <w:t>9. 江门高新区（江海区）设备更新奖励入库项目申报承诺书（附件2-3）</w:t>
      </w:r>
    </w:p>
    <w:p>
      <w:pPr>
        <w:widowControl/>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val="en-US" w:eastAsia="zh-CN"/>
        </w:rPr>
        <w:t>10. 江门高新区（江海区）设备更新奖励入库项目</w:t>
      </w:r>
      <w:r>
        <w:rPr>
          <w:rFonts w:hint="eastAsia" w:ascii="Times New Roman" w:hAnsi="Times New Roman" w:eastAsia="方正仿宋_GBK" w:cs="Times New Roman"/>
          <w:b w:val="0"/>
          <w:bCs w:val="0"/>
          <w:color w:val="auto"/>
          <w:spacing w:val="11"/>
          <w:sz w:val="32"/>
          <w:szCs w:val="32"/>
          <w:highlight w:val="none"/>
          <w:u w:val="none"/>
          <w:lang w:val="en-US" w:eastAsia="zh-CN" w:bidi="ar-SA"/>
        </w:rPr>
        <w:t>完工评价报告（附件2-4）</w:t>
      </w:r>
    </w:p>
    <w:p>
      <w:pPr>
        <w:tabs>
          <w:tab w:val="left" w:pos="1052"/>
        </w:tabs>
        <w:bidi w:val="0"/>
        <w:ind w:firstLine="440" w:firstLineChars="200"/>
        <w:jc w:val="left"/>
        <w:rPr>
          <w:rFonts w:hint="default"/>
          <w:lang w:val="en-US" w:eastAsia="zh-CN"/>
        </w:rPr>
        <w:sectPr>
          <w:headerReference r:id="rId3" w:type="default"/>
          <w:footerReference r:id="rId5" w:type="default"/>
          <w:headerReference r:id="rId4" w:type="even"/>
          <w:pgSz w:w="11906" w:h="16838"/>
          <w:pgMar w:top="2154" w:right="1587" w:bottom="1814" w:left="1587" w:header="851" w:footer="992" w:gutter="0"/>
          <w:pgNumType w:fmt="numberInDash"/>
          <w:cols w:space="720" w:num="1"/>
          <w:docGrid w:type="lines" w:linePitch="312" w:charSpace="0"/>
        </w:sectPr>
      </w:pPr>
    </w:p>
    <w:p>
      <w:pPr>
        <w:widowControl/>
        <w:autoSpaceDE/>
        <w:autoSpaceDN/>
        <w:adjustRightInd/>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lang w:eastAsia="zh-CN"/>
        </w:rPr>
        <w:t>四</w:t>
      </w:r>
      <w:r>
        <w:rPr>
          <w:rFonts w:hint="eastAsia" w:ascii="Times New Roman" w:hAnsi="Times New Roman" w:eastAsia="方正黑体_GBK"/>
          <w:color w:val="auto"/>
          <w:spacing w:val="11"/>
          <w:sz w:val="32"/>
          <w:szCs w:val="32"/>
          <w:highlight w:val="none"/>
          <w:u w:val="none"/>
        </w:rPr>
        <w:t>、企业完工评价条件、依据及内容</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（一）已申请并通过省、市技术改造资金完工评价的项目可不需再进行完工评价，申请完工评价的项目应具备如下条件：</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1.已完成备案证既定的投资计划和主要建设内容且固定资产投资计划完成误差范围最大不超过20%。（投资计划和主要建设内容发生重大变更的项目需提供佐证材料及说明）</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2.项目所购置的设备已进场投产，并具备设备验收记录。</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3.项目已完成规定的技术指标或实现预期的产能效益目标。</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4.申报项目的固定资产投入须计入企业“固定资产”会计科目核算。</w:t>
      </w:r>
    </w:p>
    <w:p>
      <w:pPr>
        <w:widowControl/>
        <w:spacing w:line="578" w:lineRule="exact"/>
        <w:ind w:firstLine="684" w:firstLineChars="200"/>
        <w:rPr>
          <w:rFonts w:hint="eastAsia"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5.按规定需要进行环评、能评、安评及安全生产验收的项目，需提供相关的手续资料（无需相关手续资料的项目须提供说明）。</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（二）完工评价依据的文件材料包括：</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1.</w:t>
      </w:r>
      <w:r>
        <w:rPr>
          <w:rFonts w:hint="eastAsia" w:ascii="Times New Roman" w:hAnsi="Times New Roman" w:eastAsia="方正仿宋_GBK"/>
          <w:color w:val="auto"/>
          <w:spacing w:val="11"/>
          <w:sz w:val="32"/>
          <w:szCs w:val="32"/>
          <w:highlight w:val="none"/>
          <w:u w:val="none"/>
          <w:lang w:val="en-US" w:eastAsia="zh-CN"/>
        </w:rPr>
        <w:t xml:space="preserve"> </w:t>
      </w:r>
      <w:r>
        <w:rPr>
          <w:rFonts w:hint="eastAsia" w:ascii="Times New Roman" w:hAnsi="Times New Roman" w:eastAsia="方正仿宋_GBK"/>
          <w:color w:val="auto"/>
          <w:spacing w:val="11"/>
          <w:sz w:val="32"/>
          <w:szCs w:val="32"/>
          <w:highlight w:val="none"/>
          <w:u w:val="none"/>
        </w:rPr>
        <w:t>国家和省有关法律、法规、规章和产业政策。</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2.</w:t>
      </w:r>
      <w:r>
        <w:rPr>
          <w:rFonts w:hint="eastAsia" w:ascii="Times New Roman" w:hAnsi="Times New Roman" w:eastAsia="方正仿宋_GBK"/>
          <w:color w:val="auto"/>
          <w:spacing w:val="11"/>
          <w:sz w:val="32"/>
          <w:szCs w:val="32"/>
          <w:highlight w:val="none"/>
          <w:u w:val="none"/>
          <w:lang w:val="en-US" w:eastAsia="zh-CN"/>
        </w:rPr>
        <w:t xml:space="preserve"> </w:t>
      </w:r>
      <w:r>
        <w:rPr>
          <w:rFonts w:hint="eastAsia" w:ascii="Times New Roman" w:hAnsi="Times New Roman" w:eastAsia="方正仿宋_GBK"/>
          <w:color w:val="auto"/>
          <w:spacing w:val="11"/>
          <w:sz w:val="32"/>
          <w:szCs w:val="32"/>
          <w:highlight w:val="none"/>
          <w:u w:val="none"/>
        </w:rPr>
        <w:t>工信部门出具的技术改造备案、核准或审批文件。</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3.</w:t>
      </w:r>
      <w:r>
        <w:rPr>
          <w:rFonts w:hint="eastAsia" w:ascii="Times New Roman" w:hAnsi="Times New Roman" w:eastAsia="方正仿宋_GBK"/>
          <w:color w:val="auto"/>
          <w:spacing w:val="11"/>
          <w:sz w:val="32"/>
          <w:szCs w:val="32"/>
          <w:highlight w:val="none"/>
          <w:u w:val="none"/>
          <w:lang w:val="en-US" w:eastAsia="zh-CN"/>
        </w:rPr>
        <w:t xml:space="preserve"> </w:t>
      </w:r>
      <w:r>
        <w:rPr>
          <w:rFonts w:hint="eastAsia" w:ascii="Times New Roman" w:hAnsi="Times New Roman" w:eastAsia="方正仿宋_GBK"/>
          <w:color w:val="auto"/>
          <w:spacing w:val="11"/>
          <w:sz w:val="32"/>
          <w:szCs w:val="32"/>
          <w:highlight w:val="none"/>
          <w:u w:val="none"/>
        </w:rPr>
        <w:t>项目完工评价申请报告。</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4.</w:t>
      </w:r>
      <w:r>
        <w:rPr>
          <w:rFonts w:hint="eastAsia" w:ascii="Times New Roman" w:hAnsi="Times New Roman" w:eastAsia="方正仿宋_GBK"/>
          <w:color w:val="auto"/>
          <w:spacing w:val="11"/>
          <w:sz w:val="32"/>
          <w:szCs w:val="32"/>
          <w:highlight w:val="none"/>
          <w:u w:val="none"/>
          <w:lang w:val="en-US" w:eastAsia="zh-CN"/>
        </w:rPr>
        <w:t xml:space="preserve"> </w:t>
      </w:r>
      <w:r>
        <w:rPr>
          <w:rFonts w:hint="eastAsia" w:ascii="Times New Roman" w:hAnsi="Times New Roman" w:eastAsia="方正仿宋_GBK"/>
          <w:color w:val="auto"/>
          <w:spacing w:val="11"/>
          <w:sz w:val="32"/>
          <w:szCs w:val="32"/>
          <w:highlight w:val="none"/>
          <w:u w:val="none"/>
        </w:rPr>
        <w:t>项目投资有效凭证或项目承诺书及其他与项目有关的资料等。</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（三）完工评价的内容包括：</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1.项目主要建设内容完成情况，包括设备购置改造、基建固定资产投资情况等。</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2.项目所购置的设备是否已进场投产，合同、发票、转固凭证等票据资料是否齐全。</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3.项目的技术性能指标、经济社会效益、产品质量、环保节能和安全等是否达到预期目标。如项目尚未产生经济效益和社会效益，可根据实际情况作出预期经济和社会效益分析。</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4.项目资金是否落实到位，资金使用是否合理规范。</w:t>
      </w:r>
    </w:p>
    <w:p>
      <w:pPr>
        <w:widowControl/>
        <w:spacing w:line="578" w:lineRule="exact"/>
        <w:ind w:firstLine="684" w:firstLineChars="200"/>
        <w:rPr>
          <w:rFonts w:hint="default" w:ascii="Times New Roman" w:hAnsi="Times New Roman" w:eastAsia="方正仿宋_GBK"/>
          <w:color w:val="auto"/>
          <w:spacing w:val="11"/>
          <w:sz w:val="32"/>
          <w:szCs w:val="32"/>
          <w:highlight w:val="none"/>
          <w:u w:val="none"/>
          <w:lang w:val="en-US" w:eastAsia="zh-CN"/>
        </w:rPr>
      </w:pPr>
      <w:r>
        <w:rPr>
          <w:rFonts w:hint="eastAsia" w:ascii="Times New Roman" w:hAnsi="Times New Roman" w:eastAsia="方正仿宋_GBK"/>
          <w:color w:val="auto"/>
          <w:spacing w:val="11"/>
          <w:sz w:val="32"/>
          <w:szCs w:val="32"/>
          <w:highlight w:val="none"/>
          <w:u w:val="none"/>
        </w:rPr>
        <w:t>5.项目计入固定资产的设备总额。（包括含税价和不含税价）</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（四）完工评价的意见</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项目完工评价完成后，专家组应综合形成完工评价意见，完工评价结果分为通过和不通过，评价通过的项目应明确项目实际完工时间。</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五</w:t>
      </w:r>
      <w:r>
        <w:rPr>
          <w:rFonts w:hint="eastAsia" w:ascii="Times New Roman" w:hAnsi="Times New Roman" w:eastAsia="方正黑体_GBK"/>
          <w:color w:val="auto"/>
          <w:spacing w:val="11"/>
          <w:szCs w:val="32"/>
          <w:highlight w:val="none"/>
          <w:u w:val="none"/>
        </w:rPr>
        <w:t>、设备及财务核算规则</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发票开具日期应在工业和信息化部门出具的备案证或核准文件通过日至完工日期之间。</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项目资金使用规范，申报奖补的设备、合同、发票和付款凭证需统一相对应。</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除进口设备外，发票应由设备供应商开具，个人或其他非设备供应商开具发票的设备不得申报奖补。</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产业政策禁止的设备、二手设备、非生产直接相关的办公设备、生产耗材均不能申报资金奖补。</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申请奖补的所有国产设备（包括非标设备、定制设备）应有厂家铭牌，铭牌上应有设备型号、生产厂家、生产日期等基本信息。进口设备的铭牌或标签的规格，应符合出产地的有关法律或规定。</w:t>
      </w:r>
    </w:p>
    <w:p>
      <w:pPr>
        <w:widowControl/>
        <w:numPr>
          <w:ilvl w:val="0"/>
          <w:numId w:val="2"/>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对于发票与合同、铭牌等记载的设备规格型号不一致的情况，以参与验收认定的技术专家确认结果为准，如技术专家未在现场确认，由设备生产商（发票开具方）提供相关证明材料确认；必要时，通过函证形式进行确认。</w:t>
      </w:r>
    </w:p>
    <w:p>
      <w:pPr>
        <w:numPr>
          <w:ilvl w:val="0"/>
          <w:numId w:val="0"/>
        </w:numPr>
        <w:spacing w:line="578" w:lineRule="exact"/>
        <w:ind w:firstLine="684" w:firstLineChars="200"/>
        <w:rPr>
          <w:rFonts w:hint="eastAsia"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lang w:eastAsia="zh-CN"/>
        </w:rPr>
        <w:t>（七）</w:t>
      </w:r>
      <w:r>
        <w:rPr>
          <w:rFonts w:hint="eastAsia" w:ascii="Times New Roman" w:hAnsi="Times New Roman" w:eastAsia="方正仿宋_GBK"/>
          <w:color w:val="auto"/>
          <w:spacing w:val="11"/>
          <w:sz w:val="32"/>
          <w:szCs w:val="32"/>
          <w:highlight w:val="none"/>
          <w:u w:val="none"/>
        </w:rPr>
        <w:t>使用银行承兑汇票方式支付的设备，设备生产商收到支票的时间应在项目实施期内，并且须提供背书流程以及设备生产商收到汇票的收据，如委托签收的，还须提供授权委托书；必要时，通过函证形式进行确认。</w:t>
      </w:r>
    </w:p>
    <w:p>
      <w:pPr>
        <w:numPr>
          <w:ilvl w:val="0"/>
          <w:numId w:val="0"/>
        </w:numPr>
        <w:spacing w:line="578" w:lineRule="exact"/>
        <w:ind w:firstLine="684" w:firstLineChars="200"/>
        <w:rPr>
          <w:rFonts w:ascii="Times New Roman" w:hAnsi="Times New Roman" w:eastAsia="方正黑体_GBK"/>
          <w:color w:val="auto"/>
          <w:spacing w:val="11"/>
          <w:sz w:val="32"/>
          <w:szCs w:val="32"/>
          <w:highlight w:val="none"/>
          <w:u w:val="none"/>
        </w:rPr>
      </w:pPr>
      <w:r>
        <w:rPr>
          <w:rFonts w:hint="eastAsia" w:ascii="Times New Roman" w:hAnsi="Times New Roman" w:eastAsia="方正黑体_GBK"/>
          <w:color w:val="auto"/>
          <w:spacing w:val="11"/>
          <w:sz w:val="32"/>
          <w:szCs w:val="32"/>
          <w:highlight w:val="none"/>
          <w:u w:val="none"/>
          <w:lang w:eastAsia="zh-CN"/>
        </w:rPr>
        <w:t>六、</w:t>
      </w:r>
      <w:r>
        <w:rPr>
          <w:rFonts w:hint="eastAsia" w:ascii="Times New Roman" w:hAnsi="Times New Roman" w:eastAsia="方正黑体_GBK"/>
          <w:color w:val="auto"/>
          <w:spacing w:val="11"/>
          <w:sz w:val="32"/>
          <w:szCs w:val="32"/>
          <w:highlight w:val="none"/>
          <w:u w:val="none"/>
        </w:rPr>
        <w:t>申报流程</w:t>
      </w:r>
    </w:p>
    <w:p>
      <w:pPr>
        <w:pStyle w:val="3"/>
        <w:kinsoku w:val="0"/>
        <w:overflowPunct w:val="0"/>
        <w:spacing w:line="578" w:lineRule="exact"/>
        <w:ind w:firstLine="684" w:firstLineChars="200"/>
        <w:jc w:val="both"/>
        <w:rPr>
          <w:rFonts w:ascii="Times New Roman" w:hAnsi="Times New Roman" w:eastAsia="方正仿宋_GBK"/>
          <w:color w:val="auto"/>
          <w:spacing w:val="11"/>
          <w:szCs w:val="32"/>
          <w:highlight w:val="none"/>
          <w:u w:val="none"/>
        </w:rPr>
      </w:pPr>
      <w:r>
        <w:rPr>
          <w:rFonts w:hint="eastAsia" w:ascii="Times New Roman" w:hAnsi="Times New Roman" w:eastAsia="方正仿宋_GBK"/>
          <w:color w:val="auto"/>
          <w:spacing w:val="11"/>
          <w:szCs w:val="32"/>
          <w:highlight w:val="none"/>
          <w:u w:val="none"/>
        </w:rPr>
        <w:t>（一）区经济促进局制定年度申报通知并向社会公开发布，组织各企业申报，鼓励符合条件的企业申请</w:t>
      </w:r>
      <w:r>
        <w:rPr>
          <w:rFonts w:hint="eastAsia" w:ascii="Times New Roman" w:hAnsi="Times New Roman" w:eastAsia="方正仿宋_GBK"/>
          <w:color w:val="auto"/>
          <w:spacing w:val="11"/>
          <w:szCs w:val="32"/>
          <w:highlight w:val="none"/>
          <w:u w:val="none"/>
          <w:lang w:eastAsia="zh-CN"/>
        </w:rPr>
        <w:t>设备更新奖励</w:t>
      </w:r>
      <w:r>
        <w:rPr>
          <w:rFonts w:hint="eastAsia" w:ascii="Times New Roman" w:hAnsi="Times New Roman" w:eastAsia="方正仿宋_GBK"/>
          <w:color w:val="auto"/>
          <w:spacing w:val="11"/>
          <w:szCs w:val="32"/>
          <w:highlight w:val="none"/>
          <w:u w:val="none"/>
        </w:rPr>
        <w:t>资金支持。</w:t>
      </w:r>
    </w:p>
    <w:p>
      <w:pPr>
        <w:pStyle w:val="3"/>
        <w:kinsoku w:val="0"/>
        <w:overflowPunct w:val="0"/>
        <w:spacing w:line="578" w:lineRule="exact"/>
        <w:ind w:firstLine="684" w:firstLineChars="200"/>
        <w:jc w:val="both"/>
        <w:rPr>
          <w:rFonts w:hint="default" w:ascii="Times New Roman" w:hAnsi="Times New Roman" w:eastAsia="方正仿宋_GBK"/>
          <w:color w:val="auto"/>
          <w:spacing w:val="11"/>
          <w:szCs w:val="32"/>
          <w:highlight w:val="none"/>
          <w:u w:val="none"/>
          <w:lang w:val="en-US" w:eastAsia="zh-CN"/>
        </w:rPr>
      </w:pPr>
      <w:r>
        <w:rPr>
          <w:rFonts w:hint="eastAsia" w:ascii="Times New Roman" w:hAnsi="Times New Roman" w:eastAsia="方正仿宋_GBK"/>
          <w:color w:val="auto"/>
          <w:spacing w:val="11"/>
          <w:szCs w:val="32"/>
          <w:highlight w:val="none"/>
          <w:u w:val="none"/>
        </w:rPr>
        <w:t>（二）企业向区经济促进局提交</w:t>
      </w:r>
      <w:r>
        <w:rPr>
          <w:rFonts w:hint="eastAsia" w:ascii="Times New Roman" w:hAnsi="Times New Roman" w:eastAsia="方正仿宋_GBK"/>
          <w:color w:val="auto"/>
          <w:spacing w:val="11"/>
          <w:szCs w:val="32"/>
          <w:highlight w:val="none"/>
          <w:u w:val="none"/>
          <w:lang w:eastAsia="zh-CN"/>
        </w:rPr>
        <w:t>设备更新奖励</w:t>
      </w:r>
      <w:r>
        <w:rPr>
          <w:rFonts w:hint="eastAsia" w:ascii="Times New Roman" w:hAnsi="Times New Roman" w:eastAsia="方正仿宋_GBK"/>
          <w:color w:val="auto"/>
          <w:spacing w:val="11"/>
          <w:szCs w:val="32"/>
          <w:highlight w:val="none"/>
          <w:u w:val="none"/>
        </w:rPr>
        <w:t>申</w:t>
      </w:r>
      <w:r>
        <w:rPr>
          <w:rFonts w:hint="eastAsia" w:ascii="Times New Roman" w:hAnsi="Times New Roman" w:eastAsia="方正仿宋_GBK"/>
          <w:color w:val="auto"/>
          <w:spacing w:val="11"/>
          <w:szCs w:val="32"/>
          <w:highlight w:val="none"/>
          <w:u w:val="none"/>
          <w:lang w:eastAsia="zh-CN"/>
        </w:rPr>
        <w:t>报</w:t>
      </w:r>
      <w:r>
        <w:rPr>
          <w:rFonts w:hint="eastAsia" w:ascii="Times New Roman" w:hAnsi="Times New Roman" w:eastAsia="方正仿宋_GBK"/>
          <w:color w:val="auto"/>
          <w:spacing w:val="11"/>
          <w:szCs w:val="32"/>
          <w:highlight w:val="none"/>
          <w:u w:val="none"/>
        </w:rPr>
        <w:t>材料，</w:t>
      </w:r>
      <w:r>
        <w:rPr>
          <w:rFonts w:hint="eastAsia" w:ascii="Times New Roman" w:hAnsi="Times New Roman" w:eastAsia="方正仿宋_GBK" w:cs="Times New Roman"/>
          <w:color w:val="auto"/>
          <w:spacing w:val="11"/>
          <w:sz w:val="32"/>
          <w:szCs w:val="32"/>
          <w:highlight w:val="none"/>
          <w:u w:val="none"/>
          <w:lang w:val="en-US" w:eastAsia="zh-CN" w:bidi="ar-SA"/>
        </w:rPr>
        <w:t>具体以年度申报通知为准。</w:t>
      </w:r>
    </w:p>
    <w:p>
      <w:pPr>
        <w:pStyle w:val="3"/>
        <w:kinsoku w:val="0"/>
        <w:overflowPunct w:val="0"/>
        <w:spacing w:line="578" w:lineRule="exact"/>
        <w:ind w:firstLine="684" w:firstLineChars="200"/>
        <w:jc w:val="both"/>
        <w:rPr>
          <w:rFonts w:ascii="Times New Roman" w:hAnsi="Times New Roman" w:eastAsia="方正仿宋_GBK"/>
          <w:color w:val="auto"/>
          <w:spacing w:val="11"/>
          <w:szCs w:val="32"/>
          <w:highlight w:val="none"/>
          <w:u w:val="none"/>
        </w:rPr>
      </w:pPr>
      <w:r>
        <w:rPr>
          <w:rFonts w:hint="eastAsia" w:ascii="Times New Roman" w:hAnsi="Times New Roman" w:eastAsia="方正仿宋_GBK"/>
          <w:color w:val="auto"/>
          <w:spacing w:val="11"/>
          <w:szCs w:val="32"/>
          <w:highlight w:val="none"/>
          <w:u w:val="none"/>
        </w:rPr>
        <w:t>（三）区经济促进局受理企业提交的</w:t>
      </w:r>
      <w:r>
        <w:rPr>
          <w:rFonts w:hint="eastAsia" w:ascii="Times New Roman" w:hAnsi="Times New Roman" w:eastAsia="方正仿宋_GBK"/>
          <w:color w:val="auto"/>
          <w:spacing w:val="11"/>
          <w:szCs w:val="32"/>
          <w:highlight w:val="none"/>
          <w:u w:val="none"/>
          <w:lang w:eastAsia="zh-CN"/>
        </w:rPr>
        <w:t>申报材料</w:t>
      </w:r>
      <w:r>
        <w:rPr>
          <w:rFonts w:hint="eastAsia" w:ascii="Times New Roman" w:hAnsi="Times New Roman" w:eastAsia="方正仿宋_GBK"/>
          <w:color w:val="auto"/>
          <w:spacing w:val="11"/>
          <w:szCs w:val="32"/>
          <w:highlight w:val="none"/>
          <w:u w:val="none"/>
        </w:rPr>
        <w:t>按程序组织第三方机构成立专家组开展项目评审和现场核查。</w:t>
      </w:r>
    </w:p>
    <w:p>
      <w:pPr>
        <w:widowControl/>
        <w:numPr>
          <w:ilvl w:val="0"/>
          <w:numId w:val="0"/>
        </w:numPr>
        <w:autoSpaceDE/>
        <w:autoSpaceDN/>
        <w:adjustRightInd/>
        <w:spacing w:line="578" w:lineRule="exact"/>
        <w:ind w:firstLine="684" w:firstLineChars="200"/>
        <w:jc w:val="both"/>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（四）区经济促进局按规定对项目评审结果进行内部复核，经本部门党组集体研究审议通过后，对经审定的项目入库计划予以公示，公示期为7日</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公示期满，对公示无异议的，由区经济促进局报区政府审定后，区经济促进局、区财政局按程序将资金拨付至企业</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公示有异议的，根据异议内容进行核实处理。</w:t>
      </w:r>
    </w:p>
    <w:p>
      <w:pPr>
        <w:widowControl/>
        <w:autoSpaceDE/>
        <w:autoSpaceDN/>
        <w:adjustRightInd/>
        <w:spacing w:line="578" w:lineRule="exact"/>
        <w:jc w:val="both"/>
        <w:rPr>
          <w:rFonts w:ascii="Times New Roman" w:hAnsi="Times New Roman" w:eastAsia="方正仿宋_GBK"/>
          <w:color w:val="auto"/>
          <w:spacing w:val="11"/>
          <w:sz w:val="32"/>
          <w:szCs w:val="32"/>
          <w:highlight w:val="none"/>
          <w:u w:val="none"/>
        </w:rPr>
      </w:pPr>
    </w:p>
    <w:p>
      <w:pPr>
        <w:pStyle w:val="3"/>
        <w:kinsoku w:val="0"/>
        <w:overflowPunct w:val="0"/>
        <w:spacing w:line="578" w:lineRule="exact"/>
        <w:jc w:val="center"/>
        <w:rPr>
          <w:rFonts w:ascii="Times New Roman" w:hAnsi="Times New Roman" w:eastAsia="方正黑体_GBK" w:cs="方正黑体_GBK"/>
          <w:color w:val="auto"/>
          <w:spacing w:val="11"/>
          <w:sz w:val="36"/>
          <w:szCs w:val="32"/>
          <w:highlight w:val="none"/>
          <w:u w:val="none"/>
        </w:rPr>
      </w:pPr>
      <w:r>
        <w:rPr>
          <w:rFonts w:hint="eastAsia" w:ascii="Times New Roman" w:hAnsi="Times New Roman" w:eastAsia="方正黑体_GBK" w:cs="方正黑体_GBK"/>
          <w:color w:val="auto"/>
          <w:spacing w:val="11"/>
          <w:sz w:val="36"/>
          <w:szCs w:val="32"/>
          <w:highlight w:val="none"/>
          <w:u w:val="none"/>
        </w:rPr>
        <w:t>第三部分 转型升级奖励</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一</w:t>
      </w:r>
      <w:r>
        <w:rPr>
          <w:rFonts w:hint="eastAsia" w:ascii="Times New Roman" w:hAnsi="Times New Roman" w:eastAsia="方正黑体_GBK"/>
          <w:color w:val="auto"/>
          <w:spacing w:val="11"/>
          <w:szCs w:val="32"/>
          <w:highlight w:val="none"/>
          <w:u w:val="none"/>
        </w:rPr>
        <w:t>、申报条件</w:t>
      </w:r>
    </w:p>
    <w:p>
      <w:pPr>
        <w:spacing w:line="578" w:lineRule="exact"/>
        <w:ind w:firstLine="684" w:firstLineChars="200"/>
        <w:rPr>
          <w:rFonts w:ascii="Times New Roman" w:hAnsi="Times New Roman" w:eastAsia="方正仿宋_GBK" w:cs="方正仿宋_GBK"/>
          <w:color w:val="auto"/>
          <w:spacing w:val="11"/>
          <w:sz w:val="32"/>
          <w:szCs w:val="32"/>
          <w:highlight w:val="none"/>
          <w:u w:val="none"/>
        </w:rPr>
      </w:pPr>
      <w:r>
        <w:rPr>
          <w:rFonts w:hint="eastAsia" w:ascii="Times New Roman" w:hAnsi="Times New Roman" w:eastAsia="方正仿宋_GBK" w:cs="方正仿宋_GBK"/>
          <w:color w:val="auto"/>
          <w:spacing w:val="11"/>
          <w:sz w:val="32"/>
          <w:szCs w:val="32"/>
          <w:highlight w:val="none"/>
          <w:u w:val="none"/>
        </w:rPr>
        <w:t>（一）在江门高新区（江海区）内登记注册、诚信经营、依法纳税，具有独立法人资格，转型升级当年达到规模以上工业企业标准并进入统计联网直报名录库的工业企业。</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（二）企业转型升级</w:t>
      </w:r>
      <w:r>
        <w:rPr>
          <w:rFonts w:hint="eastAsia" w:ascii="Times New Roman" w:hAnsi="Times New Roman" w:eastAsia="方正仿宋_GBK"/>
          <w:color w:val="auto"/>
          <w:spacing w:val="11"/>
          <w:sz w:val="32"/>
          <w:szCs w:val="32"/>
          <w:highlight w:val="none"/>
          <w:u w:val="none"/>
          <w:lang w:eastAsia="zh-CN"/>
        </w:rPr>
        <w:t>开始</w:t>
      </w:r>
      <w:r>
        <w:rPr>
          <w:rFonts w:hint="eastAsia" w:ascii="Times New Roman" w:hAnsi="Times New Roman" w:eastAsia="方正仿宋_GBK"/>
          <w:color w:val="auto"/>
          <w:spacing w:val="11"/>
          <w:sz w:val="32"/>
          <w:szCs w:val="32"/>
          <w:highlight w:val="none"/>
          <w:u w:val="none"/>
        </w:rPr>
        <w:t>之前已</w:t>
      </w:r>
      <w:r>
        <w:rPr>
          <w:rFonts w:ascii="Times New Roman" w:hAnsi="Times New Roman" w:eastAsia="方正仿宋_GBK"/>
          <w:snapToGrid w:val="0"/>
          <w:color w:val="auto"/>
          <w:spacing w:val="11"/>
          <w:sz w:val="32"/>
          <w:szCs w:val="32"/>
          <w:highlight w:val="none"/>
          <w:u w:val="none"/>
        </w:rPr>
        <w:t>履行完毕土地出让合同、项目投资协议及规划报建要求</w:t>
      </w:r>
      <w:r>
        <w:rPr>
          <w:rFonts w:hint="eastAsia" w:ascii="Times New Roman" w:hAnsi="Times New Roman" w:eastAsia="方正仿宋_GBK"/>
          <w:snapToGrid w:val="0"/>
          <w:color w:val="auto"/>
          <w:spacing w:val="11"/>
          <w:sz w:val="32"/>
          <w:szCs w:val="32"/>
          <w:highlight w:val="none"/>
          <w:u w:val="none"/>
        </w:rPr>
        <w:t>。</w:t>
      </w:r>
    </w:p>
    <w:p>
      <w:pPr>
        <w:spacing w:line="578" w:lineRule="exact"/>
        <w:ind w:firstLine="684" w:firstLineChars="200"/>
        <w:rPr>
          <w:rFonts w:hint="eastAsia" w:ascii="Times New Roman" w:hAnsi="Times New Roman" w:eastAsia="方正仿宋_GBK"/>
          <w:color w:val="auto"/>
          <w:spacing w:val="11"/>
          <w:sz w:val="32"/>
          <w:szCs w:val="32"/>
          <w:highlight w:val="none"/>
          <w:u w:val="none"/>
          <w:lang w:eastAsia="zh-CN"/>
        </w:rPr>
      </w:pPr>
      <w:r>
        <w:rPr>
          <w:rFonts w:hint="eastAsia" w:ascii="Times New Roman" w:hAnsi="Times New Roman" w:eastAsia="方正仿宋_GBK"/>
          <w:color w:val="auto"/>
          <w:spacing w:val="11"/>
          <w:sz w:val="32"/>
          <w:szCs w:val="32"/>
          <w:highlight w:val="none"/>
          <w:u w:val="none"/>
        </w:rPr>
        <w:t>（三）</w:t>
      </w:r>
      <w:r>
        <w:rPr>
          <w:rFonts w:hint="eastAsia" w:ascii="Times New Roman" w:hAnsi="Times New Roman" w:eastAsia="方正仿宋_GBK" w:cs="Times New Roman"/>
          <w:color w:val="auto"/>
          <w:spacing w:val="11"/>
          <w:sz w:val="32"/>
          <w:szCs w:val="32"/>
          <w:highlight w:val="none"/>
          <w:u w:val="none"/>
          <w:lang w:val="en-US" w:eastAsia="zh-CN" w:bidi="ar-SA"/>
        </w:rPr>
        <w:t>企业有投资项目取得发展改革部门或工业和信息化部门出具的备案证或核准文件，并按规定纳入并完成统计部门技改投资统计，视为开始转型升级；项目成功纳入省、市技术改造或我区设备更新奖励项目库之一的，视为完成转型升级。完成转型升级需在此办法有效期内。</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（四）企业以开始转型升级当年的全年产值为基数，第二年新增工业产值达到一定总量的，给予一次产值增长奖励；第三年较第二年产值保持平稳增长，则再次给予产值增长奖励</w:t>
      </w:r>
      <w:r>
        <w:rPr>
          <w:rFonts w:hint="eastAsia" w:ascii="Times New Roman" w:hAnsi="Times New Roman" w:eastAsia="方正仿宋_GBK" w:cs="方正仿宋_GBK"/>
          <w:color w:val="auto"/>
          <w:spacing w:val="11"/>
          <w:sz w:val="32"/>
          <w:szCs w:val="32"/>
          <w:highlight w:val="none"/>
          <w:u w:val="none"/>
        </w:rPr>
        <w:t>（以区统计局数据为准）</w:t>
      </w:r>
      <w:r>
        <w:rPr>
          <w:rFonts w:hint="eastAsia" w:ascii="Times New Roman" w:hAnsi="Times New Roman" w:eastAsia="方正仿宋_GBK"/>
          <w:snapToGrid w:val="0"/>
          <w:color w:val="auto"/>
          <w:spacing w:val="11"/>
          <w:sz w:val="32"/>
          <w:szCs w:val="32"/>
          <w:highlight w:val="none"/>
          <w:u w:val="none"/>
        </w:rPr>
        <w:t>。</w:t>
      </w:r>
    </w:p>
    <w:p>
      <w:pPr>
        <w:widowControl/>
        <w:numPr>
          <w:ilvl w:val="0"/>
          <w:numId w:val="0"/>
        </w:numPr>
        <w:autoSpaceDE/>
        <w:autoSpaceDN/>
        <w:adjustRightInd/>
        <w:spacing w:line="578" w:lineRule="exact"/>
        <w:ind w:firstLine="684" w:firstLineChars="200"/>
        <w:jc w:val="both"/>
        <w:rPr>
          <w:rFonts w:ascii="Times New Roman" w:hAnsi="Times New Roman" w:eastAsia="方正仿宋_GBK" w:cs="方正仿宋_GBK"/>
          <w:color w:val="auto"/>
          <w:spacing w:val="11"/>
          <w:sz w:val="32"/>
          <w:szCs w:val="32"/>
          <w:highlight w:val="none"/>
          <w:u w:val="none"/>
        </w:rPr>
      </w:pPr>
      <w:r>
        <w:rPr>
          <w:rFonts w:hint="eastAsia" w:ascii="Times New Roman" w:hAnsi="Times New Roman" w:eastAsia="方正仿宋_GBK" w:cs="方正仿宋_GBK"/>
          <w:color w:val="auto"/>
          <w:spacing w:val="11"/>
          <w:sz w:val="32"/>
          <w:szCs w:val="32"/>
          <w:highlight w:val="none"/>
          <w:u w:val="none"/>
        </w:rPr>
        <w:t>（五）</w:t>
      </w:r>
      <w:r>
        <w:rPr>
          <w:rFonts w:hint="eastAsia" w:ascii="Times New Roman" w:hAnsi="Times New Roman" w:eastAsia="方正仿宋_GBK"/>
          <w:color w:val="auto"/>
          <w:spacing w:val="11"/>
          <w:sz w:val="32"/>
          <w:szCs w:val="32"/>
          <w:highlight w:val="none"/>
          <w:u w:val="none"/>
        </w:rPr>
        <w:t>企业近三年信用良好（没有被纳入经营异常名录或严重违法失信企业名单），未发生重大安全、环保、质量事故。</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二</w:t>
      </w:r>
      <w:r>
        <w:rPr>
          <w:rFonts w:hint="eastAsia" w:ascii="Times New Roman" w:hAnsi="Times New Roman" w:eastAsia="方正黑体_GBK"/>
          <w:color w:val="auto"/>
          <w:spacing w:val="11"/>
          <w:szCs w:val="32"/>
          <w:highlight w:val="none"/>
          <w:u w:val="none"/>
        </w:rPr>
        <w:t>、奖励标准</w:t>
      </w:r>
    </w:p>
    <w:p>
      <w:pPr>
        <w:pStyle w:val="3"/>
        <w:kinsoku w:val="0"/>
        <w:overflowPunct w:val="0"/>
        <w:spacing w:line="578" w:lineRule="exact"/>
        <w:ind w:firstLine="684" w:firstLineChars="200"/>
        <w:rPr>
          <w:rFonts w:hint="eastAsia"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rPr>
        <w:t>对当年产值增长1（含）—3亿元且同比增长20%以上的，按增长额的0.2%给予奖励；对当年产值增长3（含）—5亿元且同比增长15%以上的，按增长额的0.25%给予奖励；对当年产值增长5亿元（含）以上且同比增长10%以上的，按增长额的0.3%给予奖励；对当年产值增长20亿元（含）以上的，按增长额的0.35%给予奖励，最高不超过1000万元。</w:t>
      </w:r>
    </w:p>
    <w:p>
      <w:pPr>
        <w:pStyle w:val="3"/>
        <w:numPr>
          <w:ilvl w:val="0"/>
          <w:numId w:val="3"/>
        </w:numPr>
        <w:kinsoku w:val="0"/>
        <w:overflowPunct w:val="0"/>
        <w:spacing w:line="578" w:lineRule="exact"/>
        <w:ind w:firstLine="684" w:firstLineChars="200"/>
        <w:rPr>
          <w:rFonts w:hint="eastAsia" w:ascii="Times New Roman" w:hAnsi="Times New Roman" w:eastAsia="方正黑体_GBK"/>
          <w:color w:val="auto"/>
          <w:spacing w:val="11"/>
          <w:szCs w:val="32"/>
          <w:highlight w:val="none"/>
          <w:u w:val="none"/>
          <w:lang w:eastAsia="zh-CN"/>
        </w:rPr>
      </w:pPr>
      <w:r>
        <w:rPr>
          <w:rFonts w:hint="eastAsia" w:ascii="Times New Roman" w:hAnsi="Times New Roman" w:eastAsia="方正黑体_GBK"/>
          <w:color w:val="auto"/>
          <w:spacing w:val="11"/>
          <w:szCs w:val="32"/>
          <w:highlight w:val="none"/>
          <w:u w:val="none"/>
          <w:lang w:eastAsia="zh-CN"/>
        </w:rPr>
        <w:t>申报材料</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lang w:val="en-US" w:eastAsia="zh-CN"/>
        </w:rPr>
        <w:t>1.</w:t>
      </w:r>
      <w:r>
        <w:rPr>
          <w:rFonts w:hint="eastAsia" w:ascii="Times New Roman" w:hAnsi="Times New Roman" w:eastAsia="方正仿宋_GBK" w:cs="方正仿宋_GBK"/>
          <w:color w:val="auto"/>
          <w:spacing w:val="11"/>
          <w:szCs w:val="32"/>
          <w:highlight w:val="none"/>
          <w:u w:val="none"/>
        </w:rPr>
        <w:t>规模以上制造业企业产能增长奖励确认表（</w:t>
      </w:r>
      <w:r>
        <w:rPr>
          <w:rFonts w:hint="eastAsia" w:ascii="Times New Roman" w:hAnsi="Times New Roman" w:eastAsia="方正仿宋_GBK" w:cs="方正仿宋_GBK"/>
          <w:color w:val="auto"/>
          <w:spacing w:val="11"/>
          <w:szCs w:val="32"/>
          <w:highlight w:val="none"/>
          <w:u w:val="none"/>
          <w:lang w:val="en-US" w:eastAsia="zh-CN"/>
        </w:rPr>
        <w:t>见附件3</w:t>
      </w:r>
      <w:r>
        <w:rPr>
          <w:rFonts w:hint="eastAsia" w:ascii="Times New Roman" w:hAnsi="Times New Roman" w:eastAsia="方正仿宋_GBK" w:cs="方正仿宋_GBK"/>
          <w:color w:val="auto"/>
          <w:spacing w:val="11"/>
          <w:szCs w:val="32"/>
          <w:highlight w:val="none"/>
          <w:u w:val="none"/>
        </w:rPr>
        <w:t>）</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lang w:val="en-US" w:eastAsia="zh-CN"/>
        </w:rPr>
        <w:t>2.</w:t>
      </w:r>
      <w:r>
        <w:rPr>
          <w:rFonts w:hint="eastAsia" w:ascii="Times New Roman" w:hAnsi="Times New Roman" w:eastAsia="方正仿宋_GBK" w:cs="方正仿宋_GBK"/>
          <w:color w:val="auto"/>
          <w:spacing w:val="11"/>
          <w:szCs w:val="32"/>
          <w:highlight w:val="none"/>
          <w:u w:val="none"/>
        </w:rPr>
        <w:t>企业设备购置备案证或核准文件</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lang w:val="en-US" w:eastAsia="zh-CN"/>
        </w:rPr>
        <w:t>3.</w:t>
      </w:r>
      <w:r>
        <w:rPr>
          <w:rFonts w:hint="eastAsia" w:ascii="Times New Roman" w:hAnsi="Times New Roman" w:eastAsia="方正仿宋_GBK" w:cs="方正仿宋_GBK"/>
          <w:color w:val="auto"/>
          <w:spacing w:val="11"/>
          <w:szCs w:val="32"/>
          <w:highlight w:val="none"/>
          <w:u w:val="none"/>
        </w:rPr>
        <w:t>企业纳入省、市技术改造资金或我区设备更新奖励项目库</w:t>
      </w:r>
      <w:r>
        <w:rPr>
          <w:rFonts w:hint="eastAsia" w:ascii="Times New Roman" w:hAnsi="Times New Roman" w:eastAsia="方正仿宋_GBK" w:cs="方正仿宋_GBK"/>
          <w:color w:val="auto"/>
          <w:spacing w:val="11"/>
          <w:szCs w:val="32"/>
          <w:highlight w:val="none"/>
          <w:u w:val="none"/>
          <w:lang w:eastAsia="zh-CN"/>
        </w:rPr>
        <w:t>的相关</w:t>
      </w:r>
      <w:r>
        <w:rPr>
          <w:rFonts w:hint="eastAsia" w:ascii="Times New Roman" w:hAnsi="Times New Roman" w:eastAsia="方正仿宋_GBK" w:cs="方正仿宋_GBK"/>
          <w:color w:val="auto"/>
          <w:spacing w:val="11"/>
          <w:szCs w:val="32"/>
          <w:highlight w:val="none"/>
          <w:u w:val="none"/>
        </w:rPr>
        <w:t>文件</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default" w:ascii="Times New Roman" w:hAnsi="Times New Roman" w:eastAsia="方正仿宋_GBK" w:cs="方正仿宋_GBK"/>
          <w:color w:val="auto"/>
          <w:spacing w:val="11"/>
          <w:szCs w:val="32"/>
          <w:highlight w:val="none"/>
          <w:u w:val="none"/>
          <w:lang w:val="en-US" w:eastAsia="zh-CN"/>
        </w:rPr>
      </w:pPr>
      <w:r>
        <w:rPr>
          <w:rFonts w:hint="eastAsia" w:ascii="Times New Roman" w:hAnsi="Times New Roman" w:eastAsia="方正仿宋_GBK" w:cs="方正仿宋_GBK"/>
          <w:color w:val="auto"/>
          <w:spacing w:val="11"/>
          <w:szCs w:val="32"/>
          <w:highlight w:val="none"/>
          <w:u w:val="none"/>
          <w:lang w:val="en-US" w:eastAsia="zh-CN"/>
        </w:rPr>
        <w:t>4.企业营业执照复印件</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rPr>
        <w:t>四、申报流程</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snapToGrid w:val="0"/>
          <w:color w:val="auto"/>
          <w:spacing w:val="11"/>
          <w:sz w:val="32"/>
          <w:szCs w:val="32"/>
          <w:highlight w:val="none"/>
          <w:u w:val="none"/>
          <w:lang w:val="en-US" w:eastAsia="zh-CN"/>
        </w:rPr>
      </w:pPr>
      <w:r>
        <w:rPr>
          <w:rFonts w:hint="eastAsia" w:ascii="Times New Roman" w:hAnsi="Times New Roman" w:eastAsia="方正仿宋_GBK"/>
          <w:snapToGrid w:val="0"/>
          <w:color w:val="auto"/>
          <w:spacing w:val="11"/>
          <w:sz w:val="32"/>
          <w:szCs w:val="32"/>
          <w:highlight w:val="none"/>
          <w:u w:val="none"/>
          <w:lang w:eastAsia="zh-CN"/>
        </w:rPr>
        <w:t>（一）</w:t>
      </w:r>
      <w:r>
        <w:rPr>
          <w:rFonts w:hint="eastAsia" w:ascii="Times New Roman" w:hAnsi="Times New Roman" w:eastAsia="方正仿宋_GBK"/>
          <w:snapToGrid w:val="0"/>
          <w:color w:val="auto"/>
          <w:spacing w:val="11"/>
          <w:sz w:val="32"/>
          <w:szCs w:val="32"/>
          <w:highlight w:val="none"/>
          <w:u w:val="none"/>
        </w:rPr>
        <w:t>区经济促进局制定年度申报通知并向社会公开发布，组织各企业申报，鼓励符合条件的企业申请</w:t>
      </w:r>
      <w:r>
        <w:rPr>
          <w:rFonts w:hint="eastAsia" w:ascii="Times New Roman" w:hAnsi="Times New Roman" w:eastAsia="方正仿宋_GBK"/>
          <w:snapToGrid w:val="0"/>
          <w:color w:val="auto"/>
          <w:spacing w:val="11"/>
          <w:sz w:val="32"/>
          <w:szCs w:val="32"/>
          <w:highlight w:val="none"/>
          <w:u w:val="none"/>
          <w:lang w:eastAsia="zh-CN"/>
        </w:rPr>
        <w:t>转型升级</w:t>
      </w:r>
      <w:r>
        <w:rPr>
          <w:rFonts w:hint="eastAsia" w:ascii="Times New Roman" w:hAnsi="Times New Roman" w:eastAsia="方正仿宋_GBK"/>
          <w:snapToGrid w:val="0"/>
          <w:color w:val="auto"/>
          <w:spacing w:val="11"/>
          <w:sz w:val="32"/>
          <w:szCs w:val="32"/>
          <w:highlight w:val="none"/>
          <w:u w:val="none"/>
        </w:rPr>
        <w:t>奖励资金支持。</w:t>
      </w:r>
      <w:r>
        <w:rPr>
          <w:rFonts w:hint="eastAsia" w:ascii="Times New Roman" w:hAnsi="Times New Roman" w:eastAsia="方正仿宋_GBK"/>
          <w:snapToGrid w:val="0"/>
          <w:color w:val="auto"/>
          <w:spacing w:val="11"/>
          <w:sz w:val="32"/>
          <w:szCs w:val="32"/>
          <w:highlight w:val="none"/>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default" w:eastAsia="方正仿宋_GBK"/>
          <w:lang w:val="en-US" w:eastAsia="zh-CN"/>
        </w:rPr>
      </w:pPr>
      <w:r>
        <w:rPr>
          <w:rFonts w:hint="eastAsia" w:ascii="Times New Roman" w:hAnsi="Times New Roman" w:eastAsia="方正仿宋_GBK"/>
          <w:snapToGrid w:val="0"/>
          <w:color w:val="auto"/>
          <w:spacing w:val="11"/>
          <w:sz w:val="32"/>
          <w:szCs w:val="32"/>
          <w:highlight w:val="none"/>
          <w:u w:val="none"/>
          <w:lang w:val="en-US" w:eastAsia="zh-CN"/>
        </w:rPr>
        <w:t>（二）企业向区经济促进局提交转型升级奖励申报材料，具体以年度申报通知为准。</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（三）</w:t>
      </w:r>
      <w:r>
        <w:rPr>
          <w:rFonts w:hint="eastAsia" w:ascii="Times New Roman" w:hAnsi="Times New Roman" w:eastAsia="方正仿宋_GBK"/>
          <w:snapToGrid w:val="0"/>
          <w:color w:val="auto"/>
          <w:spacing w:val="11"/>
          <w:sz w:val="32"/>
          <w:szCs w:val="32"/>
          <w:highlight w:val="none"/>
          <w:u w:val="none"/>
        </w:rPr>
        <w:t>区投促中心对企业在项目升级改造前履行投资协议和监管协议要求出具审核意见。</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（四）</w:t>
      </w:r>
      <w:r>
        <w:rPr>
          <w:rFonts w:hint="eastAsia" w:ascii="Times New Roman" w:hAnsi="Times New Roman" w:eastAsia="方正仿宋_GBK"/>
          <w:snapToGrid w:val="0"/>
          <w:color w:val="auto"/>
          <w:spacing w:val="11"/>
          <w:sz w:val="32"/>
          <w:szCs w:val="32"/>
          <w:highlight w:val="none"/>
          <w:u w:val="none"/>
        </w:rPr>
        <w:t>区经济促进局联合区统计局对符合条件的企业名单和奖励金额进行核对后，由区经济促进局对名单进行公示，公示期</w:t>
      </w:r>
      <w:r>
        <w:rPr>
          <w:rFonts w:hint="eastAsia" w:ascii="Times New Roman" w:hAnsi="Times New Roman" w:eastAsia="方正仿宋_GBK"/>
          <w:snapToGrid w:val="0"/>
          <w:color w:val="auto"/>
          <w:spacing w:val="11"/>
          <w:sz w:val="32"/>
          <w:szCs w:val="32"/>
          <w:highlight w:val="none"/>
          <w:u w:val="none"/>
          <w:lang w:eastAsia="zh-CN"/>
        </w:rPr>
        <w:t>为</w:t>
      </w:r>
      <w:r>
        <w:rPr>
          <w:rFonts w:hint="eastAsia" w:ascii="Times New Roman" w:hAnsi="Times New Roman" w:eastAsia="方正仿宋_GBK"/>
          <w:snapToGrid w:val="0"/>
          <w:color w:val="auto"/>
          <w:spacing w:val="11"/>
          <w:sz w:val="32"/>
          <w:szCs w:val="32"/>
          <w:highlight w:val="none"/>
          <w:u w:val="none"/>
          <w:lang w:val="en-US" w:eastAsia="zh-CN"/>
        </w:rPr>
        <w:t>7日</w:t>
      </w:r>
      <w:r>
        <w:rPr>
          <w:rFonts w:hint="eastAsia" w:ascii="Times New Roman" w:hAnsi="Times New Roman" w:eastAsia="方正仿宋_GBK"/>
          <w:snapToGrid w:val="0"/>
          <w:color w:val="auto"/>
          <w:spacing w:val="11"/>
          <w:sz w:val="32"/>
          <w:szCs w:val="32"/>
          <w:highlight w:val="none"/>
          <w:u w:val="none"/>
        </w:rPr>
        <w:t>。</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snapToGrid w:val="0"/>
          <w:color w:val="auto"/>
          <w:spacing w:val="11"/>
          <w:sz w:val="32"/>
          <w:szCs w:val="32"/>
          <w:highlight w:val="none"/>
          <w:u w:val="none"/>
          <w:lang w:eastAsia="zh-CN"/>
        </w:rPr>
      </w:pPr>
      <w:r>
        <w:rPr>
          <w:rFonts w:hint="eastAsia" w:ascii="Times New Roman" w:hAnsi="Times New Roman" w:eastAsia="方正仿宋_GBK"/>
          <w:snapToGrid w:val="0"/>
          <w:color w:val="auto"/>
          <w:spacing w:val="11"/>
          <w:sz w:val="32"/>
          <w:szCs w:val="32"/>
          <w:highlight w:val="none"/>
          <w:u w:val="none"/>
          <w:lang w:eastAsia="zh-CN"/>
        </w:rPr>
        <w:t>（五）</w:t>
      </w:r>
      <w:r>
        <w:rPr>
          <w:rFonts w:hint="eastAsia" w:ascii="Times New Roman" w:hAnsi="Times New Roman" w:eastAsia="方正仿宋_GBK"/>
          <w:snapToGrid w:val="0"/>
          <w:color w:val="auto"/>
          <w:spacing w:val="11"/>
          <w:sz w:val="32"/>
          <w:szCs w:val="32"/>
          <w:highlight w:val="none"/>
          <w:u w:val="none"/>
        </w:rPr>
        <w:t>公示期满，对公示无异议的，由区经济促进局报区政府审定后，区经济促进局、区财政局按程序将资金拨付至企业。</w:t>
      </w:r>
      <w:r>
        <w:rPr>
          <w:rFonts w:hint="eastAsia" w:ascii="Times New Roman" w:hAnsi="Times New Roman" w:eastAsia="方正仿宋_GBK"/>
          <w:snapToGrid w:val="0"/>
          <w:color w:val="auto"/>
          <w:spacing w:val="11"/>
          <w:sz w:val="32"/>
          <w:szCs w:val="32"/>
          <w:highlight w:val="none"/>
          <w:u w:val="none"/>
          <w:lang w:eastAsia="zh-CN"/>
        </w:rPr>
        <w:t>公示有异议的，根据异议内容进行核实处理。</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p>
    <w:p>
      <w:pPr>
        <w:pStyle w:val="3"/>
        <w:kinsoku w:val="0"/>
        <w:overflowPunct w:val="0"/>
        <w:spacing w:line="578" w:lineRule="exact"/>
        <w:jc w:val="center"/>
        <w:rPr>
          <w:rFonts w:ascii="Times New Roman" w:hAnsi="Times New Roman" w:eastAsia="方正黑体_GBK" w:cs="方正黑体_GBK"/>
          <w:color w:val="auto"/>
          <w:spacing w:val="11"/>
          <w:sz w:val="36"/>
          <w:szCs w:val="32"/>
          <w:highlight w:val="none"/>
          <w:u w:val="none"/>
        </w:rPr>
      </w:pPr>
      <w:r>
        <w:rPr>
          <w:rFonts w:hint="eastAsia" w:ascii="Times New Roman" w:hAnsi="Times New Roman" w:eastAsia="方正黑体_GBK" w:cs="方正黑体_GBK"/>
          <w:color w:val="auto"/>
          <w:spacing w:val="11"/>
          <w:sz w:val="36"/>
          <w:szCs w:val="32"/>
          <w:highlight w:val="none"/>
          <w:u w:val="none"/>
        </w:rPr>
        <w:t>第四部分 重大贡献奖励</w:t>
      </w:r>
    </w:p>
    <w:p>
      <w:pPr>
        <w:pStyle w:val="3"/>
        <w:kinsoku w:val="0"/>
        <w:overflowPunct w:val="0"/>
        <w:spacing w:line="578" w:lineRule="exact"/>
        <w:ind w:firstLine="684" w:firstLineChars="200"/>
        <w:rPr>
          <w:rFonts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一</w:t>
      </w:r>
      <w:r>
        <w:rPr>
          <w:rFonts w:hint="eastAsia" w:ascii="Times New Roman" w:hAnsi="Times New Roman" w:eastAsia="方正黑体_GBK"/>
          <w:color w:val="auto"/>
          <w:spacing w:val="11"/>
          <w:szCs w:val="32"/>
          <w:highlight w:val="none"/>
          <w:u w:val="none"/>
        </w:rPr>
        <w:t>、申报条件</w:t>
      </w:r>
    </w:p>
    <w:p>
      <w:pPr>
        <w:pStyle w:val="3"/>
        <w:kinsoku w:val="0"/>
        <w:overflowPunct w:val="0"/>
        <w:spacing w:line="578" w:lineRule="exact"/>
        <w:ind w:firstLine="684" w:firstLineChars="200"/>
        <w:rPr>
          <w:rFonts w:ascii="Times New Roman" w:hAnsi="Times New Roman" w:eastAsia="方正仿宋_GBK"/>
          <w:snapToGrid w:val="0"/>
          <w:color w:val="auto"/>
          <w:spacing w:val="11"/>
          <w:szCs w:val="32"/>
          <w:highlight w:val="none"/>
          <w:u w:val="none"/>
        </w:rPr>
      </w:pPr>
      <w:r>
        <w:rPr>
          <w:rFonts w:hint="eastAsia" w:ascii="Times New Roman" w:hAnsi="Times New Roman" w:eastAsia="方正仿宋_GBK"/>
          <w:snapToGrid w:val="0"/>
          <w:color w:val="auto"/>
          <w:spacing w:val="11"/>
          <w:szCs w:val="32"/>
          <w:highlight w:val="none"/>
          <w:u w:val="none"/>
        </w:rPr>
        <w:t>对一定时间内，企业在不新增用地情况下，通过增加固定资产重大投入实施增资扩产或增加产值等重大贡献的产业项目，项目在竣工投产当年，以开始转型升级当年为基数，在此办法有效</w:t>
      </w:r>
      <w:bookmarkStart w:id="0" w:name="_GoBack"/>
      <w:bookmarkEnd w:id="0"/>
      <w:r>
        <w:rPr>
          <w:rFonts w:hint="eastAsia" w:ascii="Times New Roman" w:hAnsi="Times New Roman" w:eastAsia="方正仿宋_GBK"/>
          <w:snapToGrid w:val="0"/>
          <w:color w:val="auto"/>
          <w:spacing w:val="11"/>
          <w:szCs w:val="32"/>
          <w:highlight w:val="none"/>
          <w:u w:val="none"/>
        </w:rPr>
        <w:t>期内完成转型升级</w:t>
      </w:r>
      <w:r>
        <w:rPr>
          <w:rFonts w:hint="eastAsia" w:ascii="Times New Roman" w:hAnsi="Times New Roman" w:eastAsia="方正仿宋_GBK"/>
          <w:snapToGrid w:val="0"/>
          <w:color w:val="auto"/>
          <w:spacing w:val="11"/>
          <w:szCs w:val="32"/>
          <w:highlight w:val="none"/>
          <w:u w:val="none"/>
          <w:lang w:eastAsia="zh-CN"/>
        </w:rPr>
        <w:t>，并在</w:t>
      </w:r>
      <w:r>
        <w:rPr>
          <w:rFonts w:hint="eastAsia" w:ascii="Times New Roman" w:hAnsi="Times New Roman" w:eastAsia="方正仿宋_GBK"/>
          <w:color w:val="auto"/>
          <w:spacing w:val="11"/>
          <w:sz w:val="32"/>
          <w:szCs w:val="32"/>
          <w:highlight w:val="none"/>
          <w:u w:val="none"/>
        </w:rPr>
        <w:t>转型升级</w:t>
      </w:r>
      <w:r>
        <w:rPr>
          <w:rFonts w:hint="eastAsia" w:ascii="Times New Roman" w:hAnsi="Times New Roman" w:eastAsia="方正仿宋_GBK"/>
          <w:color w:val="auto"/>
          <w:spacing w:val="11"/>
          <w:sz w:val="32"/>
          <w:szCs w:val="32"/>
          <w:highlight w:val="none"/>
          <w:u w:val="none"/>
          <w:lang w:eastAsia="zh-CN"/>
        </w:rPr>
        <w:t>开始</w:t>
      </w:r>
      <w:r>
        <w:rPr>
          <w:rFonts w:hint="eastAsia" w:ascii="Times New Roman" w:hAnsi="Times New Roman" w:eastAsia="方正仿宋_GBK"/>
          <w:color w:val="auto"/>
          <w:spacing w:val="11"/>
          <w:sz w:val="32"/>
          <w:szCs w:val="32"/>
          <w:highlight w:val="none"/>
          <w:u w:val="none"/>
        </w:rPr>
        <w:t>之前已</w:t>
      </w:r>
      <w:r>
        <w:rPr>
          <w:rFonts w:ascii="Times New Roman" w:hAnsi="Times New Roman" w:eastAsia="方正仿宋_GBK"/>
          <w:snapToGrid w:val="0"/>
          <w:color w:val="auto"/>
          <w:spacing w:val="11"/>
          <w:sz w:val="32"/>
          <w:szCs w:val="32"/>
          <w:highlight w:val="none"/>
          <w:u w:val="none"/>
        </w:rPr>
        <w:t>履行完毕土地出让合同、项目投资协议及规划报建要求</w:t>
      </w:r>
      <w:r>
        <w:rPr>
          <w:rFonts w:hint="eastAsia" w:ascii="Times New Roman" w:hAnsi="Times New Roman" w:eastAsia="方正仿宋_GBK"/>
          <w:snapToGrid w:val="0"/>
          <w:color w:val="auto"/>
          <w:spacing w:val="11"/>
          <w:szCs w:val="32"/>
          <w:highlight w:val="none"/>
          <w:u w:val="none"/>
        </w:rPr>
        <w:t>，且符合以下条件之一的，经区政府认定后，可给予政策支持。</w:t>
      </w:r>
    </w:p>
    <w:p>
      <w:pPr>
        <w:autoSpaceDE/>
        <w:autoSpaceDN/>
        <w:adjustRightInd/>
        <w:spacing w:line="578" w:lineRule="exact"/>
        <w:ind w:firstLine="684" w:firstLineChars="200"/>
        <w:jc w:val="both"/>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（一）3年内实施增资扩产固定资产投资总额达20亿元以上（含）的项目；</w:t>
      </w:r>
    </w:p>
    <w:p>
      <w:pPr>
        <w:pStyle w:val="3"/>
        <w:kinsoku w:val="0"/>
        <w:overflowPunct w:val="0"/>
        <w:spacing w:line="578" w:lineRule="exact"/>
        <w:ind w:firstLine="684" w:firstLineChars="200"/>
        <w:rPr>
          <w:rFonts w:ascii="Times New Roman" w:hAnsi="Times New Roman" w:eastAsia="方正仿宋_GBK"/>
          <w:snapToGrid w:val="0"/>
          <w:color w:val="auto"/>
          <w:spacing w:val="11"/>
          <w:szCs w:val="32"/>
          <w:highlight w:val="none"/>
          <w:u w:val="none"/>
        </w:rPr>
      </w:pPr>
      <w:r>
        <w:rPr>
          <w:rFonts w:hint="eastAsia" w:ascii="Times New Roman" w:hAnsi="Times New Roman" w:eastAsia="方正仿宋_GBK"/>
          <w:snapToGrid w:val="0"/>
          <w:color w:val="auto"/>
          <w:spacing w:val="11"/>
          <w:szCs w:val="32"/>
          <w:highlight w:val="none"/>
          <w:u w:val="none"/>
        </w:rPr>
        <w:t>（二）项目增资扩产后两年内年新增产值30亿元以上的重大项目。</w:t>
      </w:r>
    </w:p>
    <w:p>
      <w:pPr>
        <w:pStyle w:val="3"/>
        <w:kinsoku w:val="0"/>
        <w:overflowPunct w:val="0"/>
        <w:spacing w:line="578" w:lineRule="exact"/>
        <w:ind w:firstLine="686" w:firstLineChars="200"/>
        <w:rPr>
          <w:rFonts w:ascii="Times New Roman" w:hAnsi="Times New Roman" w:eastAsia="方正楷体_GBK"/>
          <w:color w:val="auto"/>
          <w:spacing w:val="11"/>
          <w:szCs w:val="32"/>
          <w:highlight w:val="none"/>
          <w:u w:val="none"/>
        </w:rPr>
      </w:pPr>
      <w:r>
        <w:rPr>
          <w:rFonts w:hint="eastAsia" w:ascii="Times New Roman" w:hAnsi="Times New Roman" w:eastAsia="方正楷体_GBK"/>
          <w:b/>
          <w:bCs/>
          <w:color w:val="auto"/>
          <w:spacing w:val="11"/>
          <w:szCs w:val="32"/>
          <w:highlight w:val="none"/>
          <w:u w:val="none"/>
        </w:rPr>
        <w:t>关于上述条件（一）的具体申报条件</w:t>
      </w:r>
    </w:p>
    <w:p>
      <w:pPr>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除满足上述新增固定资产投资总额条件外，奖励对象还应满足以下条件：</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1.项目已取得投资主管部门核准、审批和备案等立项文件，且项目立项总投资额不低于</w:t>
      </w:r>
      <w:r>
        <w:rPr>
          <w:rFonts w:ascii="Times New Roman" w:hAnsi="Times New Roman" w:eastAsia="方正仿宋_GBK"/>
          <w:snapToGrid w:val="0"/>
          <w:color w:val="auto"/>
          <w:spacing w:val="11"/>
          <w:sz w:val="32"/>
          <w:szCs w:val="32"/>
          <w:highlight w:val="none"/>
          <w:u w:val="none"/>
        </w:rPr>
        <w:t>2</w:t>
      </w:r>
      <w:r>
        <w:rPr>
          <w:rFonts w:hint="eastAsia" w:ascii="Times New Roman" w:hAnsi="Times New Roman" w:eastAsia="方正仿宋_GBK"/>
          <w:snapToGrid w:val="0"/>
          <w:color w:val="auto"/>
          <w:spacing w:val="11"/>
          <w:sz w:val="32"/>
          <w:szCs w:val="32"/>
          <w:highlight w:val="none"/>
          <w:u w:val="none"/>
        </w:rPr>
        <w:t>0亿元。</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2.企业的增资扩产项目实施地在</w:t>
      </w:r>
      <w:r>
        <w:rPr>
          <w:rFonts w:hint="eastAsia" w:ascii="Times New Roman" w:hAnsi="Times New Roman" w:eastAsia="方正仿宋_GBK" w:cs="Times New Roman"/>
          <w:color w:val="auto"/>
          <w:spacing w:val="11"/>
          <w:sz w:val="32"/>
          <w:szCs w:val="32"/>
          <w:highlight w:val="none"/>
          <w:u w:val="none"/>
          <w:lang w:val="en-US" w:eastAsia="zh-CN" w:bidi="ar-SA"/>
        </w:rPr>
        <w:t>江门高新区（江海区）</w:t>
      </w:r>
      <w:r>
        <w:rPr>
          <w:rFonts w:hint="eastAsia" w:ascii="Times New Roman" w:hAnsi="Times New Roman" w:eastAsia="方正仿宋_GBK"/>
          <w:snapToGrid w:val="0"/>
          <w:color w:val="auto"/>
          <w:spacing w:val="11"/>
          <w:sz w:val="32"/>
          <w:szCs w:val="32"/>
          <w:highlight w:val="none"/>
          <w:u w:val="none"/>
        </w:rPr>
        <w:t>内，项目在《办法》的有效期内竣工并完成验收，实施增资扩产固定资产投资总额累计达20亿元及以上，且在统计部门累计完成相应的工业投资数额。</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3.项目未获得过省重大制造业项目投资等其它政策的奖励支持。</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4.项目单位近</w:t>
      </w:r>
      <w:r>
        <w:rPr>
          <w:rFonts w:hint="eastAsia" w:ascii="Times New Roman" w:hAnsi="Times New Roman" w:eastAsia="方正仿宋_GBK"/>
          <w:snapToGrid w:val="0"/>
          <w:color w:val="auto"/>
          <w:spacing w:val="11"/>
          <w:sz w:val="32"/>
          <w:szCs w:val="32"/>
          <w:highlight w:val="none"/>
          <w:u w:val="none"/>
          <w:lang w:eastAsia="zh-CN"/>
        </w:rPr>
        <w:t>三</w:t>
      </w:r>
      <w:r>
        <w:rPr>
          <w:rFonts w:hint="eastAsia" w:ascii="Times New Roman" w:hAnsi="Times New Roman" w:eastAsia="方正仿宋_GBK"/>
          <w:snapToGrid w:val="0"/>
          <w:color w:val="auto"/>
          <w:spacing w:val="11"/>
          <w:sz w:val="32"/>
          <w:szCs w:val="32"/>
          <w:highlight w:val="none"/>
          <w:u w:val="none"/>
        </w:rPr>
        <w:t>年内在质量、安全、环保等方面未发生重大事故，不属于失信执行人；项目符合国家和省相关领域政策规定，以及环保、节能、安全等有关政策法规要求，项目不存在未按规定办理节能审查、节能审查未获通过或未落实节能审查意见的情形。</w:t>
      </w:r>
    </w:p>
    <w:p>
      <w:pPr>
        <w:pStyle w:val="3"/>
        <w:kinsoku w:val="0"/>
        <w:overflowPunct w:val="0"/>
        <w:spacing w:line="578" w:lineRule="exact"/>
        <w:ind w:firstLine="686" w:firstLineChars="200"/>
        <w:rPr>
          <w:rFonts w:ascii="Times New Roman" w:hAnsi="Times New Roman" w:eastAsia="方正楷体_GBK"/>
          <w:color w:val="auto"/>
          <w:spacing w:val="11"/>
          <w:szCs w:val="32"/>
          <w:highlight w:val="none"/>
          <w:u w:val="none"/>
        </w:rPr>
      </w:pPr>
      <w:r>
        <w:rPr>
          <w:rFonts w:hint="eastAsia" w:ascii="Times New Roman" w:hAnsi="Times New Roman" w:eastAsia="方正楷体_GBK"/>
          <w:b/>
          <w:bCs/>
          <w:color w:val="auto"/>
          <w:spacing w:val="11"/>
          <w:szCs w:val="32"/>
          <w:highlight w:val="none"/>
          <w:u w:val="none"/>
        </w:rPr>
        <w:t>关于上述条件（二）的具体申报条件</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除满足上述新增产值增长条件外，奖励对象还应满足以下条件：</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1.在高新区（江海区）行政区域内办理商事、税务登记，依法经营和纳税，具有独立法人资格和健全的管理及财务制度。</w:t>
      </w:r>
    </w:p>
    <w:p>
      <w:pPr>
        <w:spacing w:line="578" w:lineRule="exact"/>
        <w:ind w:firstLine="684" w:firstLineChars="200"/>
        <w:rPr>
          <w:rFonts w:ascii="Times New Roman" w:hAnsi="Times New Roman" w:eastAsia="方正仿宋_GBK"/>
          <w:color w:val="auto"/>
          <w:spacing w:val="11"/>
          <w:sz w:val="32"/>
          <w:szCs w:val="32"/>
          <w:highlight w:val="none"/>
          <w:u w:val="none"/>
        </w:rPr>
      </w:pPr>
      <w:r>
        <w:rPr>
          <w:rFonts w:hint="eastAsia" w:ascii="Times New Roman" w:hAnsi="Times New Roman" w:eastAsia="方正仿宋_GBK"/>
          <w:color w:val="auto"/>
          <w:spacing w:val="11"/>
          <w:sz w:val="32"/>
          <w:szCs w:val="32"/>
          <w:highlight w:val="none"/>
          <w:u w:val="none"/>
        </w:rPr>
        <w:t>2.企业应在2021年1月1日至申报重大贡献奖励期间，在不新增项目用地的前提下，有投资项目取得发展改革部门或工业和信息化部门出具的备案证或核准文件，并获得省普惠性制造业投资奖励、省市技术改造资金或我区设备更新奖励之一，视为完成转型升级。</w:t>
      </w:r>
    </w:p>
    <w:p>
      <w:pPr>
        <w:spacing w:line="578" w:lineRule="exact"/>
        <w:ind w:firstLine="684" w:firstLineChars="200"/>
        <w:rPr>
          <w:rFonts w:hint="eastAsia" w:ascii="Times New Roman" w:hAnsi="Times New Roman" w:eastAsia="方正仿宋_GBK"/>
          <w:snapToGrid w:val="0"/>
          <w:color w:val="auto"/>
          <w:spacing w:val="11"/>
          <w:sz w:val="32"/>
          <w:szCs w:val="32"/>
          <w:highlight w:val="none"/>
          <w:u w:val="none"/>
        </w:rPr>
      </w:pPr>
      <w:r>
        <w:rPr>
          <w:rFonts w:ascii="Times New Roman" w:hAnsi="Times New Roman" w:eastAsia="方正仿宋_GBK"/>
          <w:snapToGrid w:val="0"/>
          <w:color w:val="auto"/>
          <w:spacing w:val="11"/>
          <w:sz w:val="32"/>
          <w:szCs w:val="32"/>
          <w:highlight w:val="none"/>
          <w:u w:val="none"/>
        </w:rPr>
        <w:t>3</w:t>
      </w:r>
      <w:r>
        <w:rPr>
          <w:rFonts w:hint="eastAsia" w:ascii="Times New Roman" w:hAnsi="Times New Roman" w:eastAsia="方正仿宋_GBK"/>
          <w:snapToGrid w:val="0"/>
          <w:color w:val="auto"/>
          <w:spacing w:val="11"/>
          <w:sz w:val="32"/>
          <w:szCs w:val="32"/>
          <w:highlight w:val="none"/>
          <w:u w:val="none"/>
        </w:rPr>
        <w:t>.近三年内信用良好（没有被纳入经营异常名录或严重违法失信企业名单），未发生重大安全、环保、质量事故。</w:t>
      </w:r>
    </w:p>
    <w:p>
      <w:pPr>
        <w:pStyle w:val="2"/>
        <w:ind w:firstLine="684" w:firstLineChars="200"/>
        <w:rPr>
          <w:rFonts w:hint="eastAsia" w:ascii="Times New Roman" w:hAnsi="Times New Roman" w:eastAsia="方正仿宋_GBK"/>
          <w:snapToGrid w:val="0"/>
          <w:color w:val="auto"/>
          <w:spacing w:val="11"/>
          <w:sz w:val="32"/>
          <w:szCs w:val="32"/>
          <w:highlight w:val="none"/>
          <w:u w:val="none"/>
          <w:lang w:eastAsia="zh-CN"/>
        </w:rPr>
      </w:pPr>
      <w:r>
        <w:rPr>
          <w:rFonts w:hint="eastAsia" w:ascii="Times New Roman" w:hAnsi="Times New Roman" w:eastAsia="方正黑体_GBK" w:cs="Times New Roman"/>
          <w:b w:val="0"/>
          <w:bCs w:val="0"/>
          <w:color w:val="auto"/>
          <w:spacing w:val="11"/>
          <w:sz w:val="32"/>
          <w:szCs w:val="32"/>
          <w:highlight w:val="none"/>
          <w:u w:val="none"/>
          <w:lang w:val="en-US" w:eastAsia="zh-CN" w:bidi="ar-SA"/>
        </w:rPr>
        <w:t>二、奖励标准</w:t>
      </w:r>
    </w:p>
    <w:p>
      <w:pPr>
        <w:pStyle w:val="3"/>
        <w:kinsoku w:val="0"/>
        <w:overflowPunct w:val="0"/>
        <w:spacing w:line="578" w:lineRule="exact"/>
        <w:ind w:firstLine="686" w:firstLineChars="200"/>
        <w:rPr>
          <w:rFonts w:hint="eastAsia" w:ascii="Times New Roman" w:hAnsi="Times New Roman" w:eastAsia="方正楷体_GBK"/>
          <w:color w:val="auto"/>
          <w:spacing w:val="11"/>
          <w:szCs w:val="32"/>
          <w:highlight w:val="none"/>
          <w:u w:val="none"/>
          <w:lang w:eastAsia="zh-CN"/>
        </w:rPr>
      </w:pPr>
      <w:r>
        <w:rPr>
          <w:rFonts w:hint="eastAsia" w:ascii="Times New Roman" w:hAnsi="Times New Roman" w:eastAsia="方正楷体_GBK"/>
          <w:b/>
          <w:bCs/>
          <w:color w:val="auto"/>
          <w:spacing w:val="11"/>
          <w:szCs w:val="32"/>
          <w:highlight w:val="none"/>
          <w:u w:val="none"/>
        </w:rPr>
        <w:t>关于上述条件（</w:t>
      </w:r>
      <w:r>
        <w:rPr>
          <w:rFonts w:hint="eastAsia" w:ascii="Times New Roman" w:hAnsi="Times New Roman" w:eastAsia="方正楷体_GBK"/>
          <w:b/>
          <w:bCs/>
          <w:color w:val="auto"/>
          <w:spacing w:val="11"/>
          <w:szCs w:val="32"/>
          <w:highlight w:val="none"/>
          <w:u w:val="none"/>
          <w:lang w:eastAsia="zh-CN"/>
        </w:rPr>
        <w:t>一</w:t>
      </w:r>
      <w:r>
        <w:rPr>
          <w:rFonts w:hint="eastAsia" w:ascii="Times New Roman" w:hAnsi="Times New Roman" w:eastAsia="方正楷体_GBK"/>
          <w:b/>
          <w:bCs/>
          <w:color w:val="auto"/>
          <w:spacing w:val="11"/>
          <w:szCs w:val="32"/>
          <w:highlight w:val="none"/>
          <w:u w:val="none"/>
        </w:rPr>
        <w:t>）的</w:t>
      </w:r>
      <w:r>
        <w:rPr>
          <w:rFonts w:hint="eastAsia" w:ascii="Times New Roman" w:hAnsi="Times New Roman" w:eastAsia="方正楷体_GBK"/>
          <w:b/>
          <w:bCs/>
          <w:color w:val="auto"/>
          <w:spacing w:val="11"/>
          <w:szCs w:val="32"/>
          <w:highlight w:val="none"/>
          <w:u w:val="none"/>
          <w:lang w:eastAsia="zh-CN"/>
        </w:rPr>
        <w:t>奖励标准</w:t>
      </w:r>
    </w:p>
    <w:p>
      <w:pPr>
        <w:pStyle w:val="3"/>
        <w:kinsoku w:val="0"/>
        <w:overflowPunct w:val="0"/>
        <w:spacing w:line="578" w:lineRule="exact"/>
        <w:ind w:firstLine="684" w:firstLineChars="200"/>
        <w:rPr>
          <w:rFonts w:hint="eastAsia" w:ascii="Times New Roman" w:hAnsi="Times New Roman" w:eastAsia="方正楷体_GBK"/>
          <w:color w:val="auto"/>
          <w:spacing w:val="11"/>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对项目</w:t>
      </w:r>
      <w:r>
        <w:rPr>
          <w:rFonts w:hint="eastAsia" w:ascii="Times New Roman" w:hAnsi="Times New Roman" w:eastAsia="方正仿宋_GBK"/>
          <w:snapToGrid w:val="0"/>
          <w:color w:val="auto"/>
          <w:spacing w:val="11"/>
          <w:sz w:val="32"/>
          <w:szCs w:val="32"/>
          <w:highlight w:val="none"/>
          <w:u w:val="none"/>
        </w:rPr>
        <w:t>3年内实施增资扩产固定资产投资总额达20（含）</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lang w:val="en-US" w:eastAsia="zh-CN"/>
        </w:rPr>
        <w:t>30</w:t>
      </w:r>
      <w:r>
        <w:rPr>
          <w:rFonts w:hint="eastAsia" w:ascii="Times New Roman" w:hAnsi="Times New Roman" w:eastAsia="方正仿宋_GBK"/>
          <w:snapToGrid w:val="0"/>
          <w:color w:val="auto"/>
          <w:spacing w:val="11"/>
          <w:sz w:val="32"/>
          <w:szCs w:val="32"/>
          <w:highlight w:val="none"/>
          <w:u w:val="none"/>
        </w:rPr>
        <w:t>亿元的</w:t>
      </w:r>
      <w:r>
        <w:rPr>
          <w:rFonts w:hint="eastAsia" w:ascii="Times New Roman" w:hAnsi="Times New Roman" w:eastAsia="方正仿宋_GBK" w:cs="方正仿宋_GBK"/>
          <w:color w:val="auto"/>
          <w:spacing w:val="11"/>
          <w:szCs w:val="32"/>
          <w:highlight w:val="none"/>
          <w:u w:val="none"/>
        </w:rPr>
        <w:t>，按</w:t>
      </w:r>
      <w:r>
        <w:rPr>
          <w:rFonts w:hint="eastAsia" w:ascii="Times New Roman" w:hAnsi="Times New Roman" w:eastAsia="方正仿宋_GBK" w:cs="方正仿宋_GBK"/>
          <w:color w:val="auto"/>
          <w:spacing w:val="11"/>
          <w:szCs w:val="32"/>
          <w:highlight w:val="none"/>
          <w:u w:val="none"/>
          <w:lang w:eastAsia="zh-CN"/>
        </w:rPr>
        <w:t>新增实际固定资产投资额不超过</w:t>
      </w:r>
      <w:r>
        <w:rPr>
          <w:rFonts w:hint="eastAsia" w:ascii="Times New Roman" w:hAnsi="Times New Roman" w:eastAsia="方正仿宋_GBK" w:cs="方正仿宋_GBK"/>
          <w:color w:val="auto"/>
          <w:spacing w:val="11"/>
          <w:szCs w:val="32"/>
          <w:highlight w:val="none"/>
          <w:u w:val="none"/>
          <w:lang w:val="en-US" w:eastAsia="zh-CN"/>
        </w:rPr>
        <w:t>2</w:t>
      </w:r>
      <w:r>
        <w:rPr>
          <w:rFonts w:hint="eastAsia" w:ascii="Times New Roman" w:hAnsi="Times New Roman" w:eastAsia="方正仿宋_GBK" w:cs="方正仿宋_GBK"/>
          <w:color w:val="auto"/>
          <w:spacing w:val="11"/>
          <w:szCs w:val="32"/>
          <w:highlight w:val="none"/>
          <w:u w:val="none"/>
        </w:rPr>
        <w:t>%</w:t>
      </w:r>
      <w:r>
        <w:rPr>
          <w:rFonts w:hint="eastAsia" w:ascii="Times New Roman" w:hAnsi="Times New Roman" w:eastAsia="方正仿宋_GBK" w:cs="方正仿宋_GBK"/>
          <w:color w:val="auto"/>
          <w:spacing w:val="11"/>
          <w:szCs w:val="32"/>
          <w:highlight w:val="none"/>
          <w:u w:val="none"/>
          <w:lang w:eastAsia="zh-CN"/>
        </w:rPr>
        <w:t>的比例</w:t>
      </w:r>
      <w:r>
        <w:rPr>
          <w:rFonts w:hint="eastAsia" w:ascii="Times New Roman" w:hAnsi="Times New Roman" w:eastAsia="方正仿宋_GBK" w:cs="方正仿宋_GBK"/>
          <w:color w:val="auto"/>
          <w:spacing w:val="11"/>
          <w:szCs w:val="32"/>
          <w:highlight w:val="none"/>
          <w:u w:val="none"/>
        </w:rPr>
        <w:t>给予奖励；</w:t>
      </w:r>
      <w:r>
        <w:rPr>
          <w:rFonts w:hint="eastAsia" w:ascii="Times New Roman" w:hAnsi="Times New Roman" w:eastAsia="方正仿宋_GBK"/>
          <w:snapToGrid w:val="0"/>
          <w:color w:val="auto"/>
          <w:spacing w:val="11"/>
          <w:sz w:val="32"/>
          <w:szCs w:val="32"/>
          <w:highlight w:val="none"/>
          <w:u w:val="none"/>
          <w:lang w:eastAsia="zh-CN"/>
        </w:rPr>
        <w:t>对项目</w:t>
      </w:r>
      <w:r>
        <w:rPr>
          <w:rFonts w:hint="eastAsia" w:ascii="Times New Roman" w:hAnsi="Times New Roman" w:eastAsia="方正仿宋_GBK"/>
          <w:snapToGrid w:val="0"/>
          <w:color w:val="auto"/>
          <w:spacing w:val="11"/>
          <w:sz w:val="32"/>
          <w:szCs w:val="32"/>
          <w:highlight w:val="none"/>
          <w:u w:val="none"/>
        </w:rPr>
        <w:t>3年内实施增资扩产固定资产投资总额达</w:t>
      </w:r>
      <w:r>
        <w:rPr>
          <w:rFonts w:hint="eastAsia" w:ascii="Times New Roman" w:hAnsi="Times New Roman" w:eastAsia="方正仿宋_GBK"/>
          <w:snapToGrid w:val="0"/>
          <w:color w:val="auto"/>
          <w:spacing w:val="11"/>
          <w:sz w:val="32"/>
          <w:szCs w:val="32"/>
          <w:highlight w:val="none"/>
          <w:u w:val="none"/>
          <w:lang w:val="en-US" w:eastAsia="zh-CN"/>
        </w:rPr>
        <w:t>30</w:t>
      </w:r>
      <w:r>
        <w:rPr>
          <w:rFonts w:hint="eastAsia" w:ascii="Times New Roman" w:hAnsi="Times New Roman" w:eastAsia="方正仿宋_GBK"/>
          <w:snapToGrid w:val="0"/>
          <w:color w:val="auto"/>
          <w:spacing w:val="11"/>
          <w:sz w:val="32"/>
          <w:szCs w:val="32"/>
          <w:highlight w:val="none"/>
          <w:u w:val="none"/>
        </w:rPr>
        <w:t>（含）</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lang w:val="en-US" w:eastAsia="zh-CN"/>
        </w:rPr>
        <w:t>50</w:t>
      </w:r>
      <w:r>
        <w:rPr>
          <w:rFonts w:hint="eastAsia" w:ascii="Times New Roman" w:hAnsi="Times New Roman" w:eastAsia="方正仿宋_GBK"/>
          <w:snapToGrid w:val="0"/>
          <w:color w:val="auto"/>
          <w:spacing w:val="11"/>
          <w:sz w:val="32"/>
          <w:szCs w:val="32"/>
          <w:highlight w:val="none"/>
          <w:u w:val="none"/>
        </w:rPr>
        <w:t>亿元的</w:t>
      </w:r>
      <w:r>
        <w:rPr>
          <w:rFonts w:hint="eastAsia" w:ascii="Times New Roman" w:hAnsi="Times New Roman" w:eastAsia="方正仿宋_GBK" w:cs="方正仿宋_GBK"/>
          <w:color w:val="auto"/>
          <w:spacing w:val="11"/>
          <w:szCs w:val="32"/>
          <w:highlight w:val="none"/>
          <w:u w:val="none"/>
        </w:rPr>
        <w:t>，按</w:t>
      </w:r>
      <w:r>
        <w:rPr>
          <w:rFonts w:hint="eastAsia" w:ascii="Times New Roman" w:hAnsi="Times New Roman" w:eastAsia="方正仿宋_GBK" w:cs="方正仿宋_GBK"/>
          <w:color w:val="auto"/>
          <w:spacing w:val="11"/>
          <w:szCs w:val="32"/>
          <w:highlight w:val="none"/>
          <w:u w:val="none"/>
          <w:lang w:eastAsia="zh-CN"/>
        </w:rPr>
        <w:t>新增实际固定资产投资额不超过</w:t>
      </w:r>
      <w:r>
        <w:rPr>
          <w:rFonts w:hint="eastAsia" w:ascii="Times New Roman" w:hAnsi="Times New Roman" w:eastAsia="方正仿宋_GBK" w:cs="方正仿宋_GBK"/>
          <w:color w:val="auto"/>
          <w:spacing w:val="11"/>
          <w:szCs w:val="32"/>
          <w:highlight w:val="none"/>
          <w:u w:val="none"/>
          <w:lang w:val="en-US" w:eastAsia="zh-CN"/>
        </w:rPr>
        <w:t>2.5</w:t>
      </w:r>
      <w:r>
        <w:rPr>
          <w:rFonts w:hint="eastAsia" w:ascii="Times New Roman" w:hAnsi="Times New Roman" w:eastAsia="方正仿宋_GBK" w:cs="方正仿宋_GBK"/>
          <w:color w:val="auto"/>
          <w:spacing w:val="11"/>
          <w:szCs w:val="32"/>
          <w:highlight w:val="none"/>
          <w:u w:val="none"/>
        </w:rPr>
        <w:t>%</w:t>
      </w:r>
      <w:r>
        <w:rPr>
          <w:rFonts w:hint="eastAsia" w:ascii="Times New Roman" w:hAnsi="Times New Roman" w:eastAsia="方正仿宋_GBK" w:cs="方正仿宋_GBK"/>
          <w:color w:val="auto"/>
          <w:spacing w:val="11"/>
          <w:szCs w:val="32"/>
          <w:highlight w:val="none"/>
          <w:u w:val="none"/>
          <w:lang w:eastAsia="zh-CN"/>
        </w:rPr>
        <w:t>的比例</w:t>
      </w:r>
      <w:r>
        <w:rPr>
          <w:rFonts w:hint="eastAsia" w:ascii="Times New Roman" w:hAnsi="Times New Roman" w:eastAsia="方正仿宋_GBK" w:cs="方正仿宋_GBK"/>
          <w:color w:val="auto"/>
          <w:spacing w:val="11"/>
          <w:szCs w:val="32"/>
          <w:highlight w:val="none"/>
          <w:u w:val="none"/>
        </w:rPr>
        <w:t>给予奖励</w:t>
      </w:r>
      <w:r>
        <w:rPr>
          <w:rFonts w:hint="eastAsia" w:ascii="Times New Roman" w:hAnsi="Times New Roman" w:eastAsia="方正仿宋_GBK" w:cs="方正仿宋_GBK"/>
          <w:color w:val="auto"/>
          <w:spacing w:val="11"/>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lang w:eastAsia="zh-CN"/>
        </w:rPr>
        <w:t>对项目</w:t>
      </w:r>
      <w:r>
        <w:rPr>
          <w:rFonts w:hint="eastAsia" w:ascii="Times New Roman" w:hAnsi="Times New Roman" w:eastAsia="方正仿宋_GBK"/>
          <w:snapToGrid w:val="0"/>
          <w:color w:val="auto"/>
          <w:spacing w:val="11"/>
          <w:sz w:val="32"/>
          <w:szCs w:val="32"/>
          <w:highlight w:val="none"/>
          <w:u w:val="none"/>
        </w:rPr>
        <w:t>3年内实施增资扩产固定资产投资总额达</w:t>
      </w:r>
      <w:r>
        <w:rPr>
          <w:rFonts w:hint="eastAsia" w:ascii="Times New Roman" w:hAnsi="Times New Roman" w:eastAsia="方正仿宋_GBK"/>
          <w:snapToGrid w:val="0"/>
          <w:color w:val="auto"/>
          <w:spacing w:val="11"/>
          <w:sz w:val="32"/>
          <w:szCs w:val="32"/>
          <w:highlight w:val="none"/>
          <w:u w:val="none"/>
          <w:lang w:val="en-US" w:eastAsia="zh-CN"/>
        </w:rPr>
        <w:t>50（含）</w:t>
      </w:r>
      <w:r>
        <w:rPr>
          <w:rFonts w:hint="eastAsia" w:ascii="Times New Roman" w:hAnsi="Times New Roman" w:eastAsia="方正仿宋_GBK"/>
          <w:snapToGrid w:val="0"/>
          <w:color w:val="auto"/>
          <w:spacing w:val="11"/>
          <w:sz w:val="32"/>
          <w:szCs w:val="32"/>
          <w:highlight w:val="none"/>
          <w:u w:val="none"/>
        </w:rPr>
        <w:t>亿元以上的</w:t>
      </w:r>
      <w:r>
        <w:rPr>
          <w:rFonts w:hint="eastAsia" w:ascii="Times New Roman" w:hAnsi="Times New Roman" w:eastAsia="方正仿宋_GBK" w:cs="方正仿宋_GBK"/>
          <w:color w:val="auto"/>
          <w:spacing w:val="11"/>
          <w:szCs w:val="32"/>
          <w:highlight w:val="none"/>
          <w:u w:val="none"/>
        </w:rPr>
        <w:t>，按</w:t>
      </w:r>
      <w:r>
        <w:rPr>
          <w:rFonts w:hint="eastAsia" w:ascii="Times New Roman" w:hAnsi="Times New Roman" w:eastAsia="方正仿宋_GBK" w:cs="方正仿宋_GBK"/>
          <w:color w:val="auto"/>
          <w:spacing w:val="11"/>
          <w:szCs w:val="32"/>
          <w:highlight w:val="none"/>
          <w:u w:val="none"/>
          <w:lang w:eastAsia="zh-CN"/>
        </w:rPr>
        <w:t>新增实际固定资产投资额不超过</w:t>
      </w:r>
      <w:r>
        <w:rPr>
          <w:rFonts w:hint="eastAsia" w:ascii="Times New Roman" w:hAnsi="Times New Roman" w:eastAsia="方正仿宋_GBK" w:cs="方正仿宋_GBK"/>
          <w:color w:val="auto"/>
          <w:spacing w:val="11"/>
          <w:szCs w:val="32"/>
          <w:highlight w:val="none"/>
          <w:u w:val="none"/>
          <w:lang w:val="en-US" w:eastAsia="zh-CN"/>
        </w:rPr>
        <w:t>3</w:t>
      </w:r>
      <w:r>
        <w:rPr>
          <w:rFonts w:hint="eastAsia" w:ascii="Times New Roman" w:hAnsi="Times New Roman" w:eastAsia="方正仿宋_GBK" w:cs="方正仿宋_GBK"/>
          <w:color w:val="auto"/>
          <w:spacing w:val="11"/>
          <w:szCs w:val="32"/>
          <w:highlight w:val="none"/>
          <w:u w:val="none"/>
        </w:rPr>
        <w:t>%</w:t>
      </w:r>
      <w:r>
        <w:rPr>
          <w:rFonts w:hint="eastAsia" w:ascii="Times New Roman" w:hAnsi="Times New Roman" w:eastAsia="方正仿宋_GBK" w:cs="方正仿宋_GBK"/>
          <w:color w:val="auto"/>
          <w:spacing w:val="11"/>
          <w:szCs w:val="32"/>
          <w:highlight w:val="none"/>
          <w:u w:val="none"/>
          <w:lang w:eastAsia="zh-CN"/>
        </w:rPr>
        <w:t>的比例</w:t>
      </w:r>
      <w:r>
        <w:rPr>
          <w:rFonts w:hint="eastAsia" w:ascii="Times New Roman" w:hAnsi="Times New Roman" w:eastAsia="方正仿宋_GBK" w:cs="方正仿宋_GBK"/>
          <w:color w:val="auto"/>
          <w:spacing w:val="11"/>
          <w:szCs w:val="32"/>
          <w:highlight w:val="none"/>
          <w:u w:val="none"/>
        </w:rPr>
        <w:t>给予奖励</w:t>
      </w:r>
      <w:r>
        <w:rPr>
          <w:rFonts w:hint="eastAsia" w:ascii="Times New Roman" w:hAnsi="Times New Roman" w:eastAsia="方正仿宋_GBK" w:cs="方正仿宋_GBK"/>
          <w:color w:val="auto"/>
          <w:spacing w:val="11"/>
          <w:szCs w:val="32"/>
          <w:highlight w:val="none"/>
          <w:u w:val="none"/>
          <w:lang w:eastAsia="zh-CN"/>
        </w:rPr>
        <w:t>。最高奖励金额不超过</w:t>
      </w:r>
      <w:r>
        <w:rPr>
          <w:rFonts w:hint="eastAsia" w:ascii="Times New Roman" w:hAnsi="Times New Roman" w:eastAsia="方正仿宋_GBK" w:cs="方正仿宋_GBK"/>
          <w:color w:val="auto"/>
          <w:spacing w:val="11"/>
          <w:szCs w:val="32"/>
          <w:highlight w:val="none"/>
          <w:u w:val="none"/>
          <w:lang w:val="en-US" w:eastAsia="zh-CN"/>
        </w:rPr>
        <w:t>2亿元</w:t>
      </w:r>
      <w:r>
        <w:rPr>
          <w:rFonts w:hint="eastAsia" w:ascii="Times New Roman" w:hAnsi="Times New Roman" w:eastAsia="方正仿宋_GBK" w:cs="方正仿宋_GBK"/>
          <w:color w:val="auto"/>
          <w:spacing w:val="11"/>
          <w:szCs w:val="32"/>
          <w:highlight w:val="none"/>
          <w:u w:val="none"/>
        </w:rPr>
        <w:t>。</w:t>
      </w:r>
    </w:p>
    <w:p>
      <w:pPr>
        <w:pStyle w:val="3"/>
        <w:kinsoku w:val="0"/>
        <w:overflowPunct w:val="0"/>
        <w:spacing w:line="578" w:lineRule="exact"/>
        <w:ind w:firstLine="686" w:firstLineChars="200"/>
        <w:rPr>
          <w:rFonts w:hint="eastAsia" w:ascii="Times New Roman" w:hAnsi="Times New Roman" w:eastAsia="方正楷体_GBK"/>
          <w:b/>
          <w:bCs/>
          <w:color w:val="auto"/>
          <w:spacing w:val="11"/>
          <w:szCs w:val="32"/>
          <w:highlight w:val="none"/>
          <w:u w:val="none"/>
          <w:lang w:eastAsia="zh-CN"/>
        </w:rPr>
      </w:pPr>
      <w:r>
        <w:rPr>
          <w:rFonts w:hint="eastAsia" w:ascii="Times New Roman" w:hAnsi="Times New Roman" w:eastAsia="方正楷体_GBK"/>
          <w:b/>
          <w:bCs/>
          <w:color w:val="auto"/>
          <w:spacing w:val="11"/>
          <w:szCs w:val="32"/>
          <w:highlight w:val="none"/>
          <w:u w:val="none"/>
        </w:rPr>
        <w:t>关于上述条件（</w:t>
      </w:r>
      <w:r>
        <w:rPr>
          <w:rFonts w:hint="eastAsia" w:ascii="Times New Roman" w:hAnsi="Times New Roman" w:eastAsia="方正楷体_GBK"/>
          <w:b/>
          <w:bCs/>
          <w:color w:val="auto"/>
          <w:spacing w:val="11"/>
          <w:szCs w:val="32"/>
          <w:highlight w:val="none"/>
          <w:u w:val="none"/>
          <w:lang w:eastAsia="zh-CN"/>
        </w:rPr>
        <w:t>二</w:t>
      </w:r>
      <w:r>
        <w:rPr>
          <w:rFonts w:hint="eastAsia" w:ascii="Times New Roman" w:hAnsi="Times New Roman" w:eastAsia="方正楷体_GBK"/>
          <w:b/>
          <w:bCs/>
          <w:color w:val="auto"/>
          <w:spacing w:val="11"/>
          <w:szCs w:val="32"/>
          <w:highlight w:val="none"/>
          <w:u w:val="none"/>
        </w:rPr>
        <w:t>）的</w:t>
      </w:r>
      <w:r>
        <w:rPr>
          <w:rFonts w:hint="eastAsia" w:ascii="Times New Roman" w:hAnsi="Times New Roman" w:eastAsia="方正楷体_GBK"/>
          <w:b/>
          <w:bCs/>
          <w:color w:val="auto"/>
          <w:spacing w:val="11"/>
          <w:szCs w:val="32"/>
          <w:highlight w:val="none"/>
          <w:u w:val="none"/>
          <w:lang w:eastAsia="zh-CN"/>
        </w:rPr>
        <w:t>奖励标准</w:t>
      </w:r>
    </w:p>
    <w:p>
      <w:pPr>
        <w:pStyle w:val="3"/>
        <w:kinsoku w:val="0"/>
        <w:overflowPunct w:val="0"/>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cs="方正仿宋_GBK"/>
          <w:color w:val="auto"/>
          <w:spacing w:val="11"/>
          <w:szCs w:val="32"/>
          <w:highlight w:val="none"/>
          <w:u w:val="none"/>
        </w:rPr>
        <w:t>对</w:t>
      </w:r>
      <w:r>
        <w:rPr>
          <w:rFonts w:hint="eastAsia" w:ascii="Times New Roman" w:hAnsi="Times New Roman" w:eastAsia="方正仿宋_GBK"/>
          <w:snapToGrid w:val="0"/>
          <w:color w:val="auto"/>
          <w:spacing w:val="11"/>
          <w:szCs w:val="32"/>
          <w:highlight w:val="none"/>
          <w:u w:val="none"/>
        </w:rPr>
        <w:t>项目增资扩产后两年内年</w:t>
      </w:r>
      <w:r>
        <w:rPr>
          <w:rFonts w:hint="eastAsia" w:ascii="Times New Roman" w:hAnsi="Times New Roman" w:eastAsia="方正仿宋_GBK" w:cs="方正仿宋_GBK"/>
          <w:color w:val="auto"/>
          <w:spacing w:val="11"/>
          <w:szCs w:val="32"/>
          <w:highlight w:val="none"/>
          <w:u w:val="none"/>
        </w:rPr>
        <w:t>产值增长</w:t>
      </w:r>
      <w:r>
        <w:rPr>
          <w:rFonts w:hint="eastAsia" w:ascii="Times New Roman" w:hAnsi="Times New Roman" w:eastAsia="方正仿宋_GBK" w:cs="方正仿宋_GBK"/>
          <w:color w:val="auto"/>
          <w:spacing w:val="11"/>
          <w:szCs w:val="32"/>
          <w:highlight w:val="none"/>
          <w:u w:val="none"/>
          <w:lang w:val="en-US" w:eastAsia="zh-CN"/>
        </w:rPr>
        <w:t>30</w:t>
      </w:r>
      <w:r>
        <w:rPr>
          <w:rFonts w:hint="eastAsia" w:ascii="Times New Roman" w:hAnsi="Times New Roman" w:eastAsia="方正仿宋_GBK" w:cs="方正仿宋_GBK"/>
          <w:color w:val="auto"/>
          <w:spacing w:val="11"/>
          <w:szCs w:val="32"/>
          <w:highlight w:val="none"/>
          <w:u w:val="none"/>
        </w:rPr>
        <w:t>（含）—</w:t>
      </w:r>
      <w:r>
        <w:rPr>
          <w:rFonts w:hint="eastAsia" w:ascii="Times New Roman" w:hAnsi="Times New Roman" w:eastAsia="方正仿宋_GBK" w:cs="方正仿宋_GBK"/>
          <w:color w:val="auto"/>
          <w:spacing w:val="11"/>
          <w:szCs w:val="32"/>
          <w:highlight w:val="none"/>
          <w:u w:val="none"/>
          <w:lang w:val="en-US" w:eastAsia="zh-CN"/>
        </w:rPr>
        <w:t>50</w:t>
      </w:r>
      <w:r>
        <w:rPr>
          <w:rFonts w:hint="eastAsia" w:ascii="Times New Roman" w:hAnsi="Times New Roman" w:eastAsia="方正仿宋_GBK" w:cs="方正仿宋_GBK"/>
          <w:color w:val="auto"/>
          <w:spacing w:val="11"/>
          <w:szCs w:val="32"/>
          <w:highlight w:val="none"/>
          <w:u w:val="none"/>
        </w:rPr>
        <w:t>亿元的，按增长额</w:t>
      </w:r>
      <w:r>
        <w:rPr>
          <w:rFonts w:hint="eastAsia" w:ascii="Times New Roman" w:hAnsi="Times New Roman" w:eastAsia="方正仿宋_GBK" w:cs="方正仿宋_GBK"/>
          <w:color w:val="auto"/>
          <w:spacing w:val="11"/>
          <w:szCs w:val="32"/>
          <w:highlight w:val="none"/>
          <w:u w:val="none"/>
          <w:lang w:eastAsia="zh-CN"/>
        </w:rPr>
        <w:t>不超过</w:t>
      </w:r>
      <w:r>
        <w:rPr>
          <w:rFonts w:hint="eastAsia" w:ascii="Times New Roman" w:hAnsi="Times New Roman" w:eastAsia="方正仿宋_GBK" w:cs="方正仿宋_GBK"/>
          <w:color w:val="auto"/>
          <w:spacing w:val="11"/>
          <w:szCs w:val="32"/>
          <w:highlight w:val="none"/>
          <w:u w:val="none"/>
          <w:lang w:val="en-US" w:eastAsia="zh-CN"/>
        </w:rPr>
        <w:t>0.5</w:t>
      </w:r>
      <w:r>
        <w:rPr>
          <w:rFonts w:hint="eastAsia" w:ascii="Times New Roman" w:hAnsi="Times New Roman" w:eastAsia="方正仿宋_GBK" w:cs="方正仿宋_GBK"/>
          <w:color w:val="auto"/>
          <w:spacing w:val="11"/>
          <w:szCs w:val="32"/>
          <w:highlight w:val="none"/>
          <w:u w:val="none"/>
        </w:rPr>
        <w:t>%</w:t>
      </w:r>
      <w:r>
        <w:rPr>
          <w:rFonts w:hint="eastAsia" w:ascii="Times New Roman" w:hAnsi="Times New Roman" w:eastAsia="方正仿宋_GBK" w:cs="方正仿宋_GBK"/>
          <w:color w:val="auto"/>
          <w:spacing w:val="11"/>
          <w:szCs w:val="32"/>
          <w:highlight w:val="none"/>
          <w:u w:val="none"/>
          <w:lang w:eastAsia="zh-CN"/>
        </w:rPr>
        <w:t>的比例</w:t>
      </w:r>
      <w:r>
        <w:rPr>
          <w:rFonts w:hint="eastAsia" w:ascii="Times New Roman" w:hAnsi="Times New Roman" w:eastAsia="方正仿宋_GBK" w:cs="方正仿宋_GBK"/>
          <w:color w:val="auto"/>
          <w:spacing w:val="11"/>
          <w:szCs w:val="32"/>
          <w:highlight w:val="none"/>
          <w:u w:val="none"/>
        </w:rPr>
        <w:t>给予奖励；对当年产值增长</w:t>
      </w:r>
      <w:r>
        <w:rPr>
          <w:rFonts w:hint="eastAsia" w:ascii="Times New Roman" w:hAnsi="Times New Roman" w:eastAsia="方正仿宋_GBK" w:cs="方正仿宋_GBK"/>
          <w:color w:val="auto"/>
          <w:spacing w:val="11"/>
          <w:szCs w:val="32"/>
          <w:highlight w:val="none"/>
          <w:u w:val="none"/>
          <w:lang w:val="en-US" w:eastAsia="zh-CN"/>
        </w:rPr>
        <w:t>50</w:t>
      </w:r>
      <w:r>
        <w:rPr>
          <w:rFonts w:hint="eastAsia" w:ascii="Times New Roman" w:hAnsi="Times New Roman" w:eastAsia="方正仿宋_GBK" w:cs="方正仿宋_GBK"/>
          <w:color w:val="auto"/>
          <w:spacing w:val="11"/>
          <w:szCs w:val="32"/>
          <w:highlight w:val="none"/>
          <w:u w:val="none"/>
        </w:rPr>
        <w:t>亿元（含）以上的，按增长额</w:t>
      </w:r>
      <w:r>
        <w:rPr>
          <w:rFonts w:hint="eastAsia" w:ascii="Times New Roman" w:hAnsi="Times New Roman" w:eastAsia="方正仿宋_GBK" w:cs="方正仿宋_GBK"/>
          <w:color w:val="auto"/>
          <w:spacing w:val="11"/>
          <w:szCs w:val="32"/>
          <w:highlight w:val="none"/>
          <w:u w:val="none"/>
          <w:lang w:eastAsia="zh-CN"/>
        </w:rPr>
        <w:t>不超过</w:t>
      </w:r>
      <w:r>
        <w:rPr>
          <w:rFonts w:hint="eastAsia" w:ascii="Times New Roman" w:hAnsi="Times New Roman" w:eastAsia="方正仿宋_GBK" w:cs="方正仿宋_GBK"/>
          <w:color w:val="auto"/>
          <w:spacing w:val="11"/>
          <w:szCs w:val="32"/>
          <w:highlight w:val="none"/>
          <w:u w:val="none"/>
          <w:lang w:val="en-US" w:eastAsia="zh-CN"/>
        </w:rPr>
        <w:t>0.65</w:t>
      </w:r>
      <w:r>
        <w:rPr>
          <w:rFonts w:hint="eastAsia" w:ascii="Times New Roman" w:hAnsi="Times New Roman" w:eastAsia="方正仿宋_GBK" w:cs="方正仿宋_GBK"/>
          <w:color w:val="auto"/>
          <w:spacing w:val="11"/>
          <w:szCs w:val="32"/>
          <w:highlight w:val="none"/>
          <w:u w:val="none"/>
        </w:rPr>
        <w:t>%</w:t>
      </w:r>
      <w:r>
        <w:rPr>
          <w:rFonts w:hint="eastAsia" w:ascii="Times New Roman" w:hAnsi="Times New Roman" w:eastAsia="方正仿宋_GBK" w:cs="方正仿宋_GBK"/>
          <w:color w:val="auto"/>
          <w:spacing w:val="11"/>
          <w:szCs w:val="32"/>
          <w:highlight w:val="none"/>
          <w:u w:val="none"/>
          <w:lang w:eastAsia="zh-CN"/>
        </w:rPr>
        <w:t>的比例</w:t>
      </w:r>
      <w:r>
        <w:rPr>
          <w:rFonts w:hint="eastAsia" w:ascii="Times New Roman" w:hAnsi="Times New Roman" w:eastAsia="方正仿宋_GBK" w:cs="方正仿宋_GBK"/>
          <w:color w:val="auto"/>
          <w:spacing w:val="11"/>
          <w:szCs w:val="32"/>
          <w:highlight w:val="none"/>
          <w:u w:val="none"/>
        </w:rPr>
        <w:t>给予奖励。</w:t>
      </w:r>
      <w:r>
        <w:rPr>
          <w:rFonts w:hint="eastAsia" w:ascii="Times New Roman" w:hAnsi="Times New Roman" w:eastAsia="方正仿宋_GBK" w:cs="方正仿宋_GBK"/>
          <w:color w:val="auto"/>
          <w:spacing w:val="11"/>
          <w:szCs w:val="32"/>
          <w:highlight w:val="none"/>
          <w:u w:val="none"/>
          <w:lang w:eastAsia="zh-CN"/>
        </w:rPr>
        <w:t>最高奖励金额不超过</w:t>
      </w:r>
      <w:r>
        <w:rPr>
          <w:rFonts w:hint="eastAsia" w:ascii="Times New Roman" w:hAnsi="Times New Roman" w:eastAsia="方正仿宋_GBK" w:cs="方正仿宋_GBK"/>
          <w:color w:val="auto"/>
          <w:spacing w:val="11"/>
          <w:szCs w:val="32"/>
          <w:highlight w:val="none"/>
          <w:u w:val="none"/>
          <w:lang w:val="en-US" w:eastAsia="zh-CN"/>
        </w:rPr>
        <w:t>1亿元</w:t>
      </w:r>
      <w:r>
        <w:rPr>
          <w:rFonts w:hint="eastAsia" w:ascii="Times New Roman" w:hAnsi="Times New Roman" w:eastAsia="方正仿宋_GBK" w:cs="方正仿宋_GBK"/>
          <w:color w:val="auto"/>
          <w:spacing w:val="11"/>
          <w:szCs w:val="32"/>
          <w:highlight w:val="none"/>
          <w:u w:val="none"/>
        </w:rPr>
        <w:t>。</w:t>
      </w:r>
    </w:p>
    <w:p>
      <w:pPr>
        <w:pStyle w:val="3"/>
        <w:kinsoku w:val="0"/>
        <w:overflowPunct w:val="0"/>
        <w:spacing w:line="578" w:lineRule="exact"/>
        <w:ind w:firstLine="684" w:firstLineChars="200"/>
        <w:rPr>
          <w:rFonts w:hint="eastAsia" w:ascii="Times New Roman" w:hAnsi="Times New Roman" w:eastAsia="方正黑体_GBK"/>
          <w:color w:val="auto"/>
          <w:spacing w:val="11"/>
          <w:szCs w:val="32"/>
          <w:highlight w:val="none"/>
          <w:u w:val="none"/>
          <w:lang w:eastAsia="zh-CN"/>
        </w:rPr>
      </w:pPr>
      <w:r>
        <w:rPr>
          <w:rFonts w:hint="eastAsia" w:ascii="Times New Roman" w:hAnsi="Times New Roman" w:eastAsia="方正黑体_GBK"/>
          <w:color w:val="auto"/>
          <w:spacing w:val="11"/>
          <w:szCs w:val="32"/>
          <w:highlight w:val="none"/>
          <w:u w:val="none"/>
          <w:lang w:eastAsia="zh-CN"/>
        </w:rPr>
        <w:t>三</w:t>
      </w:r>
      <w:r>
        <w:rPr>
          <w:rFonts w:hint="eastAsia" w:ascii="Times New Roman" w:hAnsi="Times New Roman" w:eastAsia="方正黑体_GBK"/>
          <w:color w:val="auto"/>
          <w:spacing w:val="11"/>
          <w:szCs w:val="32"/>
          <w:highlight w:val="none"/>
          <w:u w:val="none"/>
        </w:rPr>
        <w:t>、申报</w:t>
      </w:r>
      <w:r>
        <w:rPr>
          <w:rFonts w:hint="eastAsia" w:ascii="Times New Roman" w:hAnsi="Times New Roman" w:eastAsia="方正黑体_GBK"/>
          <w:color w:val="auto"/>
          <w:spacing w:val="11"/>
          <w:szCs w:val="32"/>
          <w:highlight w:val="none"/>
          <w:u w:val="none"/>
          <w:lang w:eastAsia="zh-CN"/>
        </w:rPr>
        <w:t>材料</w:t>
      </w:r>
    </w:p>
    <w:p>
      <w:pPr>
        <w:pStyle w:val="3"/>
        <w:kinsoku w:val="0"/>
        <w:overflowPunct w:val="0"/>
        <w:spacing w:line="578" w:lineRule="exact"/>
        <w:ind w:firstLine="686" w:firstLineChars="200"/>
        <w:rPr>
          <w:rFonts w:ascii="Times New Roman" w:hAnsi="Times New Roman" w:eastAsia="方正楷体_GBK"/>
          <w:b/>
          <w:bCs/>
          <w:color w:val="auto"/>
          <w:spacing w:val="11"/>
          <w:szCs w:val="32"/>
          <w:highlight w:val="none"/>
          <w:u w:val="none"/>
        </w:rPr>
      </w:pPr>
      <w:r>
        <w:rPr>
          <w:rFonts w:hint="eastAsia" w:ascii="Times New Roman" w:hAnsi="Times New Roman" w:eastAsia="方正楷体_GBK"/>
          <w:b/>
          <w:bCs/>
          <w:color w:val="auto"/>
          <w:spacing w:val="11"/>
          <w:szCs w:val="32"/>
          <w:highlight w:val="none"/>
          <w:u w:val="none"/>
        </w:rPr>
        <w:t>关于上述条件（一）的申报</w:t>
      </w:r>
      <w:r>
        <w:rPr>
          <w:rFonts w:hint="eastAsia" w:ascii="Times New Roman" w:hAnsi="Times New Roman" w:eastAsia="方正楷体_GBK"/>
          <w:b/>
          <w:bCs/>
          <w:color w:val="auto"/>
          <w:spacing w:val="11"/>
          <w:szCs w:val="32"/>
          <w:highlight w:val="none"/>
          <w:u w:val="none"/>
          <w:lang w:eastAsia="zh-CN"/>
        </w:rPr>
        <w:t>材料</w:t>
      </w:r>
      <w:r>
        <w:rPr>
          <w:rFonts w:hint="eastAsia" w:ascii="Times New Roman" w:hAnsi="Times New Roman" w:eastAsia="方正楷体_GBK"/>
          <w:b/>
          <w:bCs/>
          <w:color w:val="auto"/>
          <w:spacing w:val="11"/>
          <w:szCs w:val="32"/>
          <w:highlight w:val="none"/>
          <w:u w:val="none"/>
        </w:rPr>
        <w:t>：</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1.重大贡献奖励项目申请表</w:t>
      </w:r>
      <w:r>
        <w:rPr>
          <w:rFonts w:hint="eastAsia" w:ascii="Times New Roman" w:hAnsi="Times New Roman" w:eastAsia="方正仿宋_GBK" w:cs="Times New Roman"/>
          <w:color w:val="auto"/>
          <w:spacing w:val="11"/>
          <w:sz w:val="32"/>
          <w:szCs w:val="32"/>
          <w:highlight w:val="none"/>
          <w:u w:val="none"/>
          <w:lang w:val="en-US" w:eastAsia="zh-CN" w:bidi="ar-SA"/>
        </w:rPr>
        <w:t>（附件4-1）</w:t>
      </w:r>
      <w:r>
        <w:rPr>
          <w:rFonts w:hint="eastAsia" w:ascii="Times New Roman" w:hAnsi="Times New Roman" w:eastAsia="方正仿宋_GBK"/>
          <w:snapToGrid w:val="0"/>
          <w:color w:val="auto"/>
          <w:spacing w:val="11"/>
          <w:sz w:val="32"/>
          <w:szCs w:val="32"/>
          <w:highlight w:val="none"/>
          <w:u w:val="none"/>
        </w:rPr>
        <w:t>；</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2.企业营业执照复印件；</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3.项目实施地投资主管部门核准、审批和备案等立项文件，若项目立项文件发生变更的，需提交变更文件；</w:t>
      </w:r>
    </w:p>
    <w:p>
      <w:pPr>
        <w:spacing w:line="578" w:lineRule="exact"/>
        <w:ind w:firstLine="684" w:firstLineChars="200"/>
        <w:rPr>
          <w:rFonts w:hint="eastAsia" w:ascii="Times New Roman" w:hAnsi="Times New Roman" w:eastAsia="方正仿宋_GBK"/>
          <w:snapToGrid w:val="0"/>
          <w:color w:val="auto"/>
          <w:spacing w:val="11"/>
          <w:sz w:val="32"/>
          <w:szCs w:val="32"/>
          <w:highlight w:val="none"/>
          <w:u w:val="none"/>
          <w:lang w:eastAsia="zh-CN"/>
        </w:rPr>
      </w:pPr>
      <w:r>
        <w:rPr>
          <w:rFonts w:hint="eastAsia" w:ascii="Times New Roman" w:hAnsi="Times New Roman" w:eastAsia="方正仿宋_GBK"/>
          <w:snapToGrid w:val="0"/>
          <w:color w:val="auto"/>
          <w:spacing w:val="11"/>
          <w:sz w:val="32"/>
          <w:szCs w:val="32"/>
          <w:highlight w:val="none"/>
          <w:u w:val="none"/>
        </w:rPr>
        <w:t>4.</w:t>
      </w:r>
      <w:r>
        <w:rPr>
          <w:rFonts w:hint="eastAsia" w:ascii="Times New Roman" w:hAnsi="Times New Roman" w:eastAsia="方正仿宋_GBK" w:cs="Times New Roman"/>
          <w:color w:val="auto"/>
          <w:spacing w:val="11"/>
          <w:sz w:val="32"/>
          <w:szCs w:val="32"/>
          <w:highlight w:val="none"/>
          <w:u w:val="none"/>
          <w:lang w:val="en-US" w:eastAsia="zh-CN" w:bidi="ar-SA"/>
        </w:rPr>
        <w:t>新增固定资产投资明细表及相关凭证</w:t>
      </w:r>
      <w:r>
        <w:rPr>
          <w:rFonts w:hint="eastAsia" w:ascii="Times New Roman" w:hAnsi="Times New Roman" w:eastAsia="方正仿宋_GBK"/>
          <w:snapToGrid w:val="0"/>
          <w:color w:val="auto"/>
          <w:spacing w:val="11"/>
          <w:sz w:val="32"/>
          <w:szCs w:val="32"/>
          <w:highlight w:val="none"/>
          <w:u w:val="none"/>
        </w:rPr>
        <w:t>，包括但不限于发票、合同、银行付款凭证、项目审计报告等确认项目投资规模及实际完成固定资产投资情况的证明材料</w:t>
      </w:r>
      <w:r>
        <w:rPr>
          <w:rFonts w:hint="eastAsia" w:ascii="Times New Roman" w:hAnsi="Times New Roman" w:eastAsia="方正仿宋_GBK" w:cs="Times New Roman"/>
          <w:color w:val="auto"/>
          <w:spacing w:val="11"/>
          <w:sz w:val="32"/>
          <w:szCs w:val="32"/>
          <w:highlight w:val="none"/>
          <w:u w:val="none"/>
          <w:lang w:val="en-US" w:eastAsia="zh-CN" w:bidi="ar-SA"/>
        </w:rPr>
        <w:t>（附件4-2）</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rPr>
        <w:t>5.项目建设现场、厂房、设备（含铭牌）等能证明项目投资真实性的图片资料</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val="en-US" w:eastAsia="zh-CN"/>
        </w:rPr>
        <w:t>6</w:t>
      </w:r>
      <w:r>
        <w:rPr>
          <w:rFonts w:hint="eastAsia" w:ascii="Times New Roman" w:hAnsi="Times New Roman" w:eastAsia="方正仿宋_GBK"/>
          <w:snapToGrid w:val="0"/>
          <w:color w:val="auto"/>
          <w:spacing w:val="11"/>
          <w:sz w:val="32"/>
          <w:szCs w:val="32"/>
          <w:highlight w:val="none"/>
          <w:u w:val="none"/>
        </w:rPr>
        <w:t>.涉及项目出资情况的相关财务报表</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val="en-US" w:eastAsia="zh-CN"/>
        </w:rPr>
        <w:t>7</w:t>
      </w:r>
      <w:r>
        <w:rPr>
          <w:rFonts w:hint="eastAsia" w:ascii="Times New Roman" w:hAnsi="Times New Roman" w:eastAsia="方正仿宋_GBK"/>
          <w:snapToGrid w:val="0"/>
          <w:color w:val="auto"/>
          <w:spacing w:val="11"/>
          <w:sz w:val="32"/>
          <w:szCs w:val="32"/>
          <w:highlight w:val="none"/>
          <w:u w:val="none"/>
        </w:rPr>
        <w:t>.信用记录报告</w:t>
      </w:r>
    </w:p>
    <w:p>
      <w:pPr>
        <w:spacing w:line="578" w:lineRule="exact"/>
        <w:ind w:firstLine="684" w:firstLineChars="200"/>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val="en-US" w:eastAsia="zh-CN"/>
        </w:rPr>
        <w:t>8</w:t>
      </w:r>
      <w:r>
        <w:rPr>
          <w:rFonts w:hint="eastAsia" w:ascii="Times New Roman" w:hAnsi="Times New Roman" w:eastAsia="方正仿宋_GBK"/>
          <w:snapToGrid w:val="0"/>
          <w:color w:val="auto"/>
          <w:spacing w:val="11"/>
          <w:sz w:val="32"/>
          <w:szCs w:val="32"/>
          <w:highlight w:val="none"/>
          <w:u w:val="none"/>
        </w:rPr>
        <w:t>.</w:t>
      </w:r>
      <w:r>
        <w:rPr>
          <w:rFonts w:hint="eastAsia" w:ascii="Times New Roman" w:hAnsi="Times New Roman" w:eastAsia="方正仿宋_GBK" w:cs="Times New Roman"/>
          <w:color w:val="auto"/>
          <w:spacing w:val="11"/>
          <w:sz w:val="32"/>
          <w:szCs w:val="32"/>
          <w:highlight w:val="none"/>
          <w:u w:val="none"/>
          <w:lang w:val="en-US" w:eastAsia="zh-CN" w:bidi="ar-SA"/>
        </w:rPr>
        <w:t>江门高新区（江海区）重大贡献奖励项目申报承诺书（附件4-3）</w:t>
      </w:r>
    </w:p>
    <w:p>
      <w:pPr>
        <w:pStyle w:val="3"/>
        <w:kinsoku w:val="0"/>
        <w:overflowPunct w:val="0"/>
        <w:spacing w:line="578" w:lineRule="exact"/>
        <w:ind w:firstLine="686" w:firstLineChars="200"/>
        <w:rPr>
          <w:rFonts w:ascii="Times New Roman" w:hAnsi="Times New Roman" w:eastAsia="方正楷体_GBK"/>
          <w:b/>
          <w:bCs/>
          <w:color w:val="auto"/>
          <w:spacing w:val="11"/>
          <w:szCs w:val="32"/>
          <w:highlight w:val="none"/>
          <w:u w:val="none"/>
        </w:rPr>
      </w:pPr>
      <w:r>
        <w:rPr>
          <w:rFonts w:hint="eastAsia" w:ascii="Times New Roman" w:hAnsi="Times New Roman" w:eastAsia="方正楷体_GBK"/>
          <w:b/>
          <w:bCs/>
          <w:color w:val="auto"/>
          <w:spacing w:val="11"/>
          <w:szCs w:val="32"/>
          <w:highlight w:val="none"/>
          <w:u w:val="none"/>
        </w:rPr>
        <w:t>关于上述条件（二）申报</w:t>
      </w:r>
      <w:r>
        <w:rPr>
          <w:rFonts w:hint="eastAsia" w:ascii="Times New Roman" w:hAnsi="Times New Roman" w:eastAsia="方正楷体_GBK"/>
          <w:b/>
          <w:bCs/>
          <w:color w:val="auto"/>
          <w:spacing w:val="11"/>
          <w:szCs w:val="32"/>
          <w:highlight w:val="none"/>
          <w:u w:val="none"/>
          <w:lang w:eastAsia="zh-CN"/>
        </w:rPr>
        <w:t>材料</w:t>
      </w:r>
      <w:r>
        <w:rPr>
          <w:rFonts w:hint="eastAsia" w:ascii="Times New Roman" w:hAnsi="Times New Roman" w:eastAsia="方正楷体_GBK"/>
          <w:b/>
          <w:bCs/>
          <w:color w:val="auto"/>
          <w:spacing w:val="11"/>
          <w:szCs w:val="32"/>
          <w:highlight w:val="none"/>
          <w:u w:val="none"/>
        </w:rPr>
        <w:t>：</w:t>
      </w:r>
    </w:p>
    <w:p>
      <w:pPr>
        <w:pStyle w:val="3"/>
        <w:kinsoku w:val="0"/>
        <w:overflowPunct w:val="0"/>
        <w:spacing w:line="578" w:lineRule="exact"/>
        <w:ind w:firstLine="684" w:firstLineChars="200"/>
        <w:rPr>
          <w:rFonts w:ascii="Times New Roman" w:hAnsi="Times New Roman" w:eastAsia="方正仿宋_GBK"/>
          <w:snapToGrid w:val="0"/>
          <w:color w:val="auto"/>
          <w:spacing w:val="11"/>
          <w:szCs w:val="32"/>
          <w:highlight w:val="none"/>
          <w:u w:val="none"/>
        </w:rPr>
      </w:pPr>
      <w:r>
        <w:rPr>
          <w:rFonts w:hint="eastAsia" w:ascii="Times New Roman" w:hAnsi="Times New Roman" w:eastAsia="方正仿宋_GBK"/>
          <w:snapToGrid w:val="0"/>
          <w:color w:val="auto"/>
          <w:spacing w:val="11"/>
          <w:sz w:val="32"/>
          <w:szCs w:val="32"/>
          <w:highlight w:val="none"/>
          <w:u w:val="none"/>
        </w:rPr>
        <w:t>1.重大贡献奖励项目申请表</w:t>
      </w:r>
      <w:r>
        <w:rPr>
          <w:rFonts w:hint="eastAsia" w:ascii="Times New Roman" w:hAnsi="Times New Roman" w:eastAsia="方正仿宋_GBK" w:cs="Times New Roman"/>
          <w:color w:val="auto"/>
          <w:spacing w:val="11"/>
          <w:sz w:val="32"/>
          <w:szCs w:val="32"/>
          <w:highlight w:val="none"/>
          <w:u w:val="none"/>
          <w:lang w:val="en-US" w:eastAsia="zh-CN" w:bidi="ar-SA"/>
        </w:rPr>
        <w:t>（附件4-1）</w:t>
      </w:r>
    </w:p>
    <w:p>
      <w:pPr>
        <w:pStyle w:val="3"/>
        <w:kinsoku w:val="0"/>
        <w:overflowPunct w:val="0"/>
        <w:spacing w:line="578" w:lineRule="exact"/>
        <w:ind w:firstLine="684" w:firstLineChars="200"/>
        <w:rPr>
          <w:rFonts w:hint="eastAsia" w:ascii="Times New Roman" w:hAnsi="Times New Roman" w:eastAsia="方正仿宋_GBK"/>
          <w:snapToGrid w:val="0"/>
          <w:color w:val="auto"/>
          <w:spacing w:val="11"/>
          <w:szCs w:val="32"/>
          <w:highlight w:val="none"/>
          <w:u w:val="none"/>
        </w:rPr>
      </w:pPr>
      <w:r>
        <w:rPr>
          <w:rFonts w:hint="eastAsia" w:ascii="Times New Roman" w:hAnsi="Times New Roman" w:eastAsia="方正仿宋_GBK"/>
          <w:snapToGrid w:val="0"/>
          <w:color w:val="auto"/>
          <w:spacing w:val="11"/>
          <w:szCs w:val="32"/>
          <w:highlight w:val="none"/>
          <w:u w:val="none"/>
        </w:rPr>
        <w:t>2.企业营业执照复印件</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cs="方正仿宋_GBK"/>
          <w:color w:val="auto"/>
          <w:spacing w:val="11"/>
          <w:szCs w:val="32"/>
          <w:highlight w:val="none"/>
          <w:u w:val="none"/>
        </w:rPr>
      </w:pPr>
      <w:r>
        <w:rPr>
          <w:rFonts w:hint="eastAsia" w:ascii="Times New Roman" w:hAnsi="Times New Roman" w:eastAsia="方正仿宋_GBK" w:cs="方正仿宋_GBK"/>
          <w:color w:val="auto"/>
          <w:spacing w:val="11"/>
          <w:szCs w:val="32"/>
          <w:highlight w:val="none"/>
          <w:u w:val="none"/>
          <w:lang w:val="en-US" w:eastAsia="zh-CN"/>
        </w:rPr>
        <w:t>3.</w:t>
      </w:r>
      <w:r>
        <w:rPr>
          <w:rFonts w:hint="eastAsia" w:ascii="Times New Roman" w:hAnsi="Times New Roman" w:eastAsia="方正仿宋_GBK" w:cs="方正仿宋_GBK"/>
          <w:color w:val="auto"/>
          <w:spacing w:val="11"/>
          <w:szCs w:val="32"/>
          <w:highlight w:val="none"/>
          <w:u w:val="none"/>
        </w:rPr>
        <w:t>企业设备购置备案证或核准文件</w:t>
      </w:r>
    </w:p>
    <w:p>
      <w:pPr>
        <w:pStyle w:val="3"/>
        <w:keepNext w:val="0"/>
        <w:keepLines w:val="0"/>
        <w:pageBreakBefore w:val="0"/>
        <w:widowControl w:val="0"/>
        <w:kinsoku w:val="0"/>
        <w:wordWrap/>
        <w:overflowPunct w:val="0"/>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snapToGrid w:val="0"/>
          <w:color w:val="auto"/>
          <w:spacing w:val="11"/>
          <w:szCs w:val="32"/>
          <w:highlight w:val="none"/>
          <w:u w:val="none"/>
          <w:lang w:eastAsia="zh-CN"/>
        </w:rPr>
      </w:pPr>
      <w:r>
        <w:rPr>
          <w:rFonts w:hint="eastAsia" w:ascii="Times New Roman" w:hAnsi="Times New Roman" w:eastAsia="方正仿宋_GBK" w:cs="方正仿宋_GBK"/>
          <w:color w:val="auto"/>
          <w:spacing w:val="11"/>
          <w:szCs w:val="32"/>
          <w:highlight w:val="none"/>
          <w:u w:val="none"/>
          <w:lang w:val="en-US" w:eastAsia="zh-CN"/>
        </w:rPr>
        <w:t>4.</w:t>
      </w:r>
      <w:r>
        <w:rPr>
          <w:rFonts w:hint="eastAsia" w:ascii="Times New Roman" w:hAnsi="Times New Roman" w:eastAsia="方正仿宋_GBK" w:cs="方正仿宋_GBK"/>
          <w:color w:val="auto"/>
          <w:spacing w:val="11"/>
          <w:szCs w:val="32"/>
          <w:highlight w:val="none"/>
          <w:u w:val="none"/>
        </w:rPr>
        <w:t>企业纳入</w:t>
      </w:r>
      <w:r>
        <w:rPr>
          <w:rFonts w:hint="eastAsia" w:ascii="Times New Roman" w:hAnsi="Times New Roman" w:eastAsia="方正仿宋_GBK"/>
          <w:color w:val="auto"/>
          <w:spacing w:val="11"/>
          <w:sz w:val="32"/>
          <w:szCs w:val="32"/>
          <w:highlight w:val="none"/>
          <w:u w:val="none"/>
        </w:rPr>
        <w:t>省普惠性制造业投资奖励</w:t>
      </w:r>
      <w:r>
        <w:rPr>
          <w:rFonts w:hint="eastAsia" w:ascii="Times New Roman" w:hAnsi="Times New Roman" w:eastAsia="方正仿宋_GBK"/>
          <w:color w:val="auto"/>
          <w:spacing w:val="11"/>
          <w:sz w:val="32"/>
          <w:szCs w:val="32"/>
          <w:highlight w:val="none"/>
          <w:u w:val="none"/>
          <w:lang w:eastAsia="zh-CN"/>
        </w:rPr>
        <w:t>，</w:t>
      </w:r>
      <w:r>
        <w:rPr>
          <w:rFonts w:hint="eastAsia" w:ascii="Times New Roman" w:hAnsi="Times New Roman" w:eastAsia="方正仿宋_GBK" w:cs="方正仿宋_GBK"/>
          <w:color w:val="auto"/>
          <w:spacing w:val="11"/>
          <w:szCs w:val="32"/>
          <w:highlight w:val="none"/>
          <w:u w:val="none"/>
        </w:rPr>
        <w:t>省</w:t>
      </w:r>
      <w:r>
        <w:rPr>
          <w:rFonts w:hint="eastAsia" w:ascii="Times New Roman" w:hAnsi="Times New Roman" w:eastAsia="方正仿宋_GBK" w:cs="方正仿宋_GBK"/>
          <w:color w:val="auto"/>
          <w:spacing w:val="11"/>
          <w:szCs w:val="32"/>
          <w:highlight w:val="none"/>
          <w:u w:val="none"/>
          <w:lang w:eastAsia="zh-CN"/>
        </w:rPr>
        <w:t>、</w:t>
      </w:r>
      <w:r>
        <w:rPr>
          <w:rFonts w:hint="eastAsia" w:ascii="Times New Roman" w:hAnsi="Times New Roman" w:eastAsia="方正仿宋_GBK" w:cs="方正仿宋_GBK"/>
          <w:color w:val="auto"/>
          <w:spacing w:val="11"/>
          <w:szCs w:val="32"/>
          <w:highlight w:val="none"/>
          <w:u w:val="none"/>
        </w:rPr>
        <w:t>市技术改造资金或我区设备更新奖励项目库文件</w:t>
      </w:r>
    </w:p>
    <w:p>
      <w:pPr>
        <w:spacing w:line="578" w:lineRule="exact"/>
        <w:ind w:firstLine="684" w:firstLineChars="200"/>
        <w:rPr>
          <w:rFonts w:hint="eastAsia" w:ascii="Times New Roman" w:hAnsi="Times New Roman" w:eastAsia="方正仿宋_GBK" w:cs="Times New Roman"/>
          <w:color w:val="auto"/>
          <w:spacing w:val="11"/>
          <w:sz w:val="32"/>
          <w:szCs w:val="32"/>
          <w:highlight w:val="none"/>
          <w:u w:val="none"/>
          <w:lang w:val="en-US" w:eastAsia="zh-CN" w:bidi="ar-SA"/>
        </w:rPr>
      </w:pPr>
      <w:r>
        <w:rPr>
          <w:rFonts w:hint="eastAsia" w:ascii="Times New Roman" w:hAnsi="Times New Roman" w:eastAsia="方正仿宋_GBK" w:cs="Times New Roman"/>
          <w:color w:val="auto"/>
          <w:spacing w:val="11"/>
          <w:sz w:val="32"/>
          <w:szCs w:val="32"/>
          <w:highlight w:val="none"/>
          <w:u w:val="none"/>
          <w:lang w:val="en-US" w:eastAsia="zh-CN" w:bidi="ar-SA"/>
        </w:rPr>
        <w:t>5.江门高新区（江海区）重大贡献奖励项目申报承诺书（附件4-3）</w:t>
      </w:r>
    </w:p>
    <w:p>
      <w:pPr>
        <w:pStyle w:val="3"/>
        <w:kinsoku w:val="0"/>
        <w:overflowPunct w:val="0"/>
        <w:spacing w:line="578" w:lineRule="exact"/>
        <w:ind w:firstLine="684" w:firstLineChars="200"/>
        <w:rPr>
          <w:rFonts w:hint="eastAsia" w:ascii="Times New Roman" w:hAnsi="Times New Roman" w:eastAsia="方正黑体_GBK"/>
          <w:color w:val="auto"/>
          <w:spacing w:val="11"/>
          <w:szCs w:val="32"/>
          <w:highlight w:val="none"/>
          <w:u w:val="none"/>
        </w:rPr>
      </w:pPr>
      <w:r>
        <w:rPr>
          <w:rFonts w:hint="eastAsia" w:ascii="Times New Roman" w:hAnsi="Times New Roman" w:eastAsia="方正黑体_GBK"/>
          <w:color w:val="auto"/>
          <w:spacing w:val="11"/>
          <w:szCs w:val="32"/>
          <w:highlight w:val="none"/>
          <w:u w:val="none"/>
          <w:lang w:eastAsia="zh-CN"/>
        </w:rPr>
        <w:t>四</w:t>
      </w:r>
      <w:r>
        <w:rPr>
          <w:rFonts w:hint="eastAsia" w:ascii="Times New Roman" w:hAnsi="Times New Roman" w:eastAsia="方正黑体_GBK"/>
          <w:color w:val="auto"/>
          <w:spacing w:val="11"/>
          <w:szCs w:val="32"/>
          <w:highlight w:val="none"/>
          <w:u w:val="none"/>
        </w:rPr>
        <w:t>、申报流程</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snapToGrid w:val="0"/>
          <w:color w:val="auto"/>
          <w:spacing w:val="11"/>
          <w:sz w:val="32"/>
          <w:szCs w:val="32"/>
          <w:highlight w:val="none"/>
          <w:u w:val="none"/>
          <w:lang w:val="en-US" w:eastAsia="zh-CN"/>
        </w:rPr>
      </w:pPr>
      <w:r>
        <w:rPr>
          <w:rFonts w:hint="eastAsia" w:ascii="Times New Roman" w:hAnsi="Times New Roman" w:eastAsia="方正仿宋_GBK"/>
          <w:snapToGrid w:val="0"/>
          <w:color w:val="auto"/>
          <w:spacing w:val="11"/>
          <w:sz w:val="32"/>
          <w:szCs w:val="32"/>
          <w:highlight w:val="none"/>
          <w:u w:val="none"/>
          <w:lang w:eastAsia="zh-CN"/>
        </w:rPr>
        <w:t>（一）</w:t>
      </w:r>
      <w:r>
        <w:rPr>
          <w:rFonts w:hint="eastAsia" w:ascii="Times New Roman" w:hAnsi="Times New Roman" w:eastAsia="方正仿宋_GBK"/>
          <w:snapToGrid w:val="0"/>
          <w:color w:val="auto"/>
          <w:spacing w:val="11"/>
          <w:sz w:val="32"/>
          <w:szCs w:val="32"/>
          <w:highlight w:val="none"/>
          <w:u w:val="none"/>
        </w:rPr>
        <w:t>区经济促进局制定年度申报通知并向社会公开发布，组织各企业申报，鼓励符合条件的企业申请</w:t>
      </w:r>
      <w:r>
        <w:rPr>
          <w:rFonts w:hint="eastAsia" w:ascii="Times New Roman" w:hAnsi="Times New Roman" w:eastAsia="方正仿宋_GBK"/>
          <w:snapToGrid w:val="0"/>
          <w:color w:val="auto"/>
          <w:spacing w:val="11"/>
          <w:sz w:val="32"/>
          <w:szCs w:val="32"/>
          <w:highlight w:val="none"/>
          <w:u w:val="none"/>
          <w:lang w:eastAsia="zh-CN"/>
        </w:rPr>
        <w:t>重大贡献</w:t>
      </w:r>
      <w:r>
        <w:rPr>
          <w:rFonts w:hint="eastAsia" w:ascii="Times New Roman" w:hAnsi="Times New Roman" w:eastAsia="方正仿宋_GBK"/>
          <w:snapToGrid w:val="0"/>
          <w:color w:val="auto"/>
          <w:spacing w:val="11"/>
          <w:sz w:val="32"/>
          <w:szCs w:val="32"/>
          <w:highlight w:val="none"/>
          <w:u w:val="none"/>
        </w:rPr>
        <w:t>奖励资金支持。</w:t>
      </w:r>
      <w:r>
        <w:rPr>
          <w:rFonts w:hint="eastAsia" w:ascii="Times New Roman" w:hAnsi="Times New Roman" w:eastAsia="方正仿宋_GBK"/>
          <w:snapToGrid w:val="0"/>
          <w:color w:val="auto"/>
          <w:spacing w:val="11"/>
          <w:sz w:val="32"/>
          <w:szCs w:val="32"/>
          <w:highlight w:val="none"/>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default" w:eastAsia="方正仿宋_GBK"/>
          <w:lang w:val="en-US" w:eastAsia="zh-CN"/>
        </w:rPr>
      </w:pPr>
      <w:r>
        <w:rPr>
          <w:rFonts w:hint="eastAsia" w:ascii="Times New Roman" w:hAnsi="Times New Roman" w:eastAsia="方正仿宋_GBK"/>
          <w:snapToGrid w:val="0"/>
          <w:color w:val="auto"/>
          <w:spacing w:val="11"/>
          <w:sz w:val="32"/>
          <w:szCs w:val="32"/>
          <w:highlight w:val="none"/>
          <w:u w:val="none"/>
          <w:lang w:val="en-US" w:eastAsia="zh-CN"/>
        </w:rPr>
        <w:t>（二）企业向区经济促进局提交重大贡献奖励申报材料，具体以年度申报通知为准。</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hint="eastAsia"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（三）</w:t>
      </w:r>
      <w:r>
        <w:rPr>
          <w:rFonts w:hint="eastAsia" w:ascii="Times New Roman" w:hAnsi="Times New Roman" w:eastAsia="方正仿宋_GBK"/>
          <w:snapToGrid w:val="0"/>
          <w:color w:val="auto"/>
          <w:spacing w:val="11"/>
          <w:sz w:val="32"/>
          <w:szCs w:val="32"/>
          <w:highlight w:val="none"/>
          <w:u w:val="none"/>
        </w:rPr>
        <w:t>区经济促进局</w:t>
      </w:r>
      <w:r>
        <w:rPr>
          <w:rFonts w:hint="eastAsia" w:ascii="Times New Roman" w:hAnsi="Times New Roman" w:eastAsia="方正仿宋_GBK"/>
          <w:snapToGrid w:val="0"/>
          <w:color w:val="auto"/>
          <w:spacing w:val="11"/>
          <w:sz w:val="32"/>
          <w:szCs w:val="32"/>
          <w:highlight w:val="none"/>
          <w:u w:val="none"/>
          <w:lang w:eastAsia="zh-CN"/>
        </w:rPr>
        <w:t>对符合</w:t>
      </w:r>
      <w:r>
        <w:rPr>
          <w:rFonts w:hint="eastAsia" w:ascii="Times New Roman" w:hAnsi="Times New Roman" w:eastAsia="方正楷体_GBK" w:cs="Times New Roman"/>
          <w:b/>
          <w:bCs/>
          <w:color w:val="auto"/>
          <w:spacing w:val="11"/>
          <w:sz w:val="32"/>
          <w:szCs w:val="32"/>
          <w:highlight w:val="none"/>
          <w:u w:val="none"/>
          <w:lang w:val="en-US" w:eastAsia="zh-CN" w:bidi="ar-SA"/>
        </w:rPr>
        <w:t>条件（一）</w:t>
      </w:r>
      <w:r>
        <w:rPr>
          <w:rFonts w:hint="eastAsia" w:ascii="Times New Roman" w:hAnsi="Times New Roman" w:eastAsia="方正仿宋_GBK"/>
          <w:snapToGrid w:val="0"/>
          <w:color w:val="auto"/>
          <w:spacing w:val="11"/>
          <w:sz w:val="32"/>
          <w:szCs w:val="32"/>
          <w:highlight w:val="none"/>
          <w:u w:val="none"/>
          <w:lang w:eastAsia="zh-CN"/>
        </w:rPr>
        <w:t>的申报项目</w:t>
      </w:r>
      <w:r>
        <w:rPr>
          <w:rFonts w:hint="eastAsia" w:ascii="Times New Roman" w:hAnsi="Times New Roman" w:eastAsia="方正仿宋_GBK"/>
          <w:snapToGrid w:val="0"/>
          <w:color w:val="auto"/>
          <w:spacing w:val="11"/>
          <w:sz w:val="32"/>
          <w:szCs w:val="32"/>
          <w:highlight w:val="none"/>
          <w:u w:val="none"/>
        </w:rPr>
        <w:t>组织开展评审工作，根据项目申报情况和评审需要委托第三方评审机构或评审专家，按规定组织书面评审和现场核查。评审专家对项目申报</w:t>
      </w:r>
      <w:r>
        <w:rPr>
          <w:rFonts w:hint="eastAsia" w:ascii="Times New Roman" w:hAnsi="Times New Roman" w:eastAsia="方正仿宋_GBK"/>
          <w:snapToGrid w:val="0"/>
          <w:color w:val="auto"/>
          <w:spacing w:val="11"/>
          <w:sz w:val="32"/>
          <w:szCs w:val="32"/>
          <w:highlight w:val="none"/>
          <w:u w:val="none"/>
          <w:lang w:eastAsia="zh-CN"/>
        </w:rPr>
        <w:t>材料</w:t>
      </w:r>
      <w:r>
        <w:rPr>
          <w:rFonts w:hint="eastAsia" w:ascii="Times New Roman" w:hAnsi="Times New Roman" w:eastAsia="方正仿宋_GBK"/>
          <w:snapToGrid w:val="0"/>
          <w:color w:val="auto"/>
          <w:spacing w:val="11"/>
          <w:sz w:val="32"/>
          <w:szCs w:val="32"/>
          <w:highlight w:val="none"/>
          <w:u w:val="none"/>
        </w:rPr>
        <w:t>进行审核并进行现场考察，了解项目建设进度和核对申报</w:t>
      </w:r>
      <w:r>
        <w:rPr>
          <w:rFonts w:hint="eastAsia" w:ascii="Times New Roman" w:hAnsi="Times New Roman" w:eastAsia="方正仿宋_GBK"/>
          <w:snapToGrid w:val="0"/>
          <w:color w:val="auto"/>
          <w:spacing w:val="11"/>
          <w:sz w:val="32"/>
          <w:szCs w:val="32"/>
          <w:highlight w:val="none"/>
          <w:u w:val="none"/>
          <w:lang w:eastAsia="zh-CN"/>
        </w:rPr>
        <w:t>材料</w:t>
      </w:r>
      <w:r>
        <w:rPr>
          <w:rFonts w:hint="eastAsia" w:ascii="Times New Roman" w:hAnsi="Times New Roman" w:eastAsia="方正仿宋_GBK"/>
          <w:snapToGrid w:val="0"/>
          <w:color w:val="auto"/>
          <w:spacing w:val="11"/>
          <w:sz w:val="32"/>
          <w:szCs w:val="32"/>
          <w:highlight w:val="none"/>
          <w:u w:val="none"/>
        </w:rPr>
        <w:t>真实性等，对项目真实性、准确性和完整性出具综合性评审意见。</w:t>
      </w:r>
    </w:p>
    <w:p>
      <w:pPr>
        <w:keepNext w:val="0"/>
        <w:keepLines w:val="0"/>
        <w:pageBreakBefore w:val="0"/>
        <w:widowControl w:val="0"/>
        <w:kinsoku/>
        <w:wordWrap/>
        <w:overflowPunct/>
        <w:topLinePunct w:val="0"/>
        <w:autoSpaceDE w:val="0"/>
        <w:autoSpaceDN w:val="0"/>
        <w:bidi w:val="0"/>
        <w:adjustRightInd w:val="0"/>
        <w:snapToGrid/>
        <w:spacing w:line="578" w:lineRule="exact"/>
        <w:ind w:firstLine="684" w:firstLineChars="200"/>
        <w:textAlignment w:val="auto"/>
        <w:rPr>
          <w:rFonts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（四）</w:t>
      </w:r>
      <w:r>
        <w:rPr>
          <w:rFonts w:hint="eastAsia" w:ascii="Times New Roman" w:hAnsi="Times New Roman" w:eastAsia="方正仿宋_GBK"/>
          <w:snapToGrid w:val="0"/>
          <w:color w:val="auto"/>
          <w:spacing w:val="11"/>
          <w:sz w:val="32"/>
          <w:szCs w:val="32"/>
          <w:highlight w:val="none"/>
          <w:u w:val="none"/>
        </w:rPr>
        <w:t>区投促中心对企业在项目升级改造前履行投资协议和监管协议要求出具审核意见。</w:t>
      </w:r>
    </w:p>
    <w:p>
      <w:pPr>
        <w:widowControl/>
        <w:autoSpaceDE/>
        <w:autoSpaceDN/>
        <w:adjustRightInd/>
        <w:spacing w:line="578" w:lineRule="exact"/>
        <w:ind w:firstLine="684" w:firstLineChars="200"/>
        <w:rPr>
          <w:rFonts w:hint="eastAsia" w:ascii="Times New Roman" w:hAnsi="Times New Roman" w:eastAsia="方正仿宋_GBK"/>
          <w:snapToGrid w:val="0"/>
          <w:color w:val="auto"/>
          <w:spacing w:val="11"/>
          <w:sz w:val="32"/>
          <w:szCs w:val="32"/>
          <w:highlight w:val="none"/>
          <w:u w:val="none"/>
        </w:rPr>
      </w:pPr>
      <w:r>
        <w:rPr>
          <w:rFonts w:hint="eastAsia" w:ascii="Times New Roman" w:hAnsi="Times New Roman" w:eastAsia="方正仿宋_GBK"/>
          <w:snapToGrid w:val="0"/>
          <w:color w:val="auto"/>
          <w:spacing w:val="11"/>
          <w:sz w:val="32"/>
          <w:szCs w:val="32"/>
          <w:highlight w:val="none"/>
          <w:u w:val="none"/>
          <w:lang w:eastAsia="zh-CN"/>
        </w:rPr>
        <w:t>（五）</w:t>
      </w:r>
      <w:r>
        <w:rPr>
          <w:rFonts w:hint="eastAsia" w:ascii="Times New Roman" w:hAnsi="Times New Roman" w:eastAsia="方正仿宋_GBK"/>
          <w:snapToGrid w:val="0"/>
          <w:color w:val="auto"/>
          <w:spacing w:val="11"/>
          <w:sz w:val="32"/>
          <w:szCs w:val="32"/>
          <w:highlight w:val="none"/>
          <w:u w:val="none"/>
        </w:rPr>
        <w:t>区经济促进局联合区统计局对符合条件的企业名单和奖励金额进行核对后，由区经济促进局对名单进行公示，公示期为7日</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公示期满，对公示无异议的，由区经济促进局报区政府审定后，区经济促进局、区财政局按程序将资金拨付至企业</w:t>
      </w:r>
      <w:r>
        <w:rPr>
          <w:rFonts w:hint="eastAsia" w:ascii="Times New Roman" w:hAnsi="Times New Roman" w:eastAsia="方正仿宋_GBK"/>
          <w:snapToGrid w:val="0"/>
          <w:color w:val="auto"/>
          <w:spacing w:val="11"/>
          <w:sz w:val="32"/>
          <w:szCs w:val="32"/>
          <w:highlight w:val="none"/>
          <w:u w:val="none"/>
          <w:lang w:eastAsia="zh-CN"/>
        </w:rPr>
        <w:t>。</w:t>
      </w:r>
      <w:r>
        <w:rPr>
          <w:rFonts w:hint="eastAsia" w:ascii="Times New Roman" w:hAnsi="Times New Roman" w:eastAsia="方正仿宋_GBK"/>
          <w:snapToGrid w:val="0"/>
          <w:color w:val="auto"/>
          <w:spacing w:val="11"/>
          <w:sz w:val="32"/>
          <w:szCs w:val="32"/>
          <w:highlight w:val="none"/>
          <w:u w:val="none"/>
        </w:rPr>
        <w:t>公示有异议的，根据异议内容进行核实处理。</w:t>
      </w:r>
    </w:p>
    <w:p>
      <w:pPr>
        <w:widowControl/>
        <w:autoSpaceDE/>
        <w:autoSpaceDN/>
        <w:adjustRightInd/>
        <w:spacing w:line="578" w:lineRule="exact"/>
        <w:ind w:firstLine="684" w:firstLineChars="200"/>
        <w:rPr>
          <w:rFonts w:hint="eastAsia" w:ascii="Times New Roman" w:hAnsi="Times New Roman" w:eastAsia="方正仿宋_GBK"/>
          <w:snapToGrid w:val="0"/>
          <w:color w:val="auto"/>
          <w:spacing w:val="11"/>
          <w:sz w:val="32"/>
          <w:szCs w:val="32"/>
          <w:highlight w:val="none"/>
          <w:u w:val="none"/>
          <w:lang w:val="en-US" w:eastAsia="zh-CN"/>
        </w:rPr>
        <w:sectPr>
          <w:headerReference r:id="rId6" w:type="default"/>
          <w:footerReference r:id="rId7" w:type="default"/>
          <w:pgSz w:w="11906" w:h="16838"/>
          <w:pgMar w:top="1440" w:right="1800" w:bottom="1440" w:left="1800" w:header="851" w:footer="992" w:gutter="0"/>
          <w:pgNumType w:fmt="numberInDash"/>
          <w:cols w:space="720" w:num="1"/>
          <w:docGrid w:type="lines" w:linePitch="312" w:charSpace="0"/>
        </w:sectPr>
      </w:pPr>
    </w:p>
    <w:p>
      <w:pPr>
        <w:pageBreakBefore/>
        <w:spacing w:line="276" w:lineRule="auto"/>
        <w:rPr>
          <w:rFonts w:hint="default" w:ascii="Times New Roman" w:hAnsi="Times New Roman" w:eastAsia="方正仿宋_GBK" w:cs="Times New Roman"/>
          <w:color w:val="auto"/>
          <w:spacing w:val="11"/>
          <w:sz w:val="32"/>
          <w:szCs w:val="32"/>
          <w:highlight w:val="none"/>
          <w:u w:val="none"/>
          <w:lang w:val="en-US" w:eastAsia="zh-CN" w:bidi="ar-SA"/>
        </w:rPr>
      </w:pPr>
      <w:r>
        <w:rPr>
          <w:rFonts w:hint="eastAsia" w:ascii="Times New Roman" w:hAnsi="Times New Roman" w:eastAsia="方正仿宋_GBK" w:cs="Times New Roman"/>
          <w:color w:val="auto"/>
          <w:spacing w:val="11"/>
          <w:sz w:val="32"/>
          <w:szCs w:val="32"/>
          <w:highlight w:val="none"/>
          <w:u w:val="none"/>
          <w:lang w:val="en-US" w:eastAsia="zh-CN" w:bidi="ar-SA"/>
        </w:rPr>
        <w:t>附件1-1</w:t>
      </w:r>
    </w:p>
    <w:p>
      <w:pPr>
        <w:pStyle w:val="16"/>
        <w:spacing w:before="0" w:line="240" w:lineRule="auto"/>
        <w:ind w:left="0" w:firstLine="0"/>
        <w:jc w:val="center"/>
        <w:rPr>
          <w:rFonts w:hint="eastAsia" w:ascii="方正小标宋_GBK" w:hAnsi="方正小标宋_GBK" w:eastAsia="方正小标宋_GBK" w:cs="方正小标宋_GBK"/>
          <w:bCs/>
          <w:color w:val="auto"/>
          <w:sz w:val="40"/>
          <w:szCs w:val="40"/>
          <w:highlight w:val="none"/>
          <w:u w:val="none"/>
        </w:rPr>
      </w:pPr>
      <w:r>
        <w:rPr>
          <w:rFonts w:hint="eastAsia" w:ascii="方正小标宋_GBK" w:hAnsi="方正小标宋_GBK" w:eastAsia="方正小标宋_GBK" w:cs="方正小标宋_GBK"/>
          <w:bCs/>
          <w:color w:val="auto"/>
          <w:sz w:val="40"/>
          <w:szCs w:val="40"/>
          <w:highlight w:val="none"/>
          <w:u w:val="none"/>
        </w:rPr>
        <w:t>江门高新区（江海区）集约用地升级奖励</w:t>
      </w:r>
    </w:p>
    <w:p>
      <w:pPr>
        <w:pStyle w:val="16"/>
        <w:spacing w:before="0" w:line="240" w:lineRule="auto"/>
        <w:ind w:left="0" w:firstLine="0"/>
        <w:jc w:val="center"/>
        <w:rPr>
          <w:rFonts w:ascii="方正小标宋_GBK" w:hAnsi="方正小标宋_GBK" w:eastAsia="方正小标宋_GBK" w:cs="方正小标宋_GBK"/>
          <w:bCs/>
          <w:color w:val="auto"/>
          <w:sz w:val="40"/>
          <w:szCs w:val="40"/>
          <w:highlight w:val="none"/>
          <w:u w:val="none"/>
        </w:rPr>
      </w:pPr>
      <w:r>
        <w:rPr>
          <w:color w:val="auto"/>
          <w:sz w:val="40"/>
          <w:highlight w:val="none"/>
          <w:u w:val="none"/>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703580</wp:posOffset>
                </wp:positionV>
                <wp:extent cx="5410200" cy="476250"/>
                <wp:effectExtent l="0" t="0" r="0" b="0"/>
                <wp:wrapNone/>
                <wp:docPr id="1" name="文本框 1"/>
                <wp:cNvGraphicFramePr/>
                <a:graphic xmlns:a="http://schemas.openxmlformats.org/drawingml/2006/main">
                  <a:graphicData uri="http://schemas.microsoft.com/office/word/2010/wordprocessingShape">
                    <wps:wsp>
                      <wps:cNvSpPr txBox="1"/>
                      <wps:spPr>
                        <a:xfrm>
                          <a:off x="1197610" y="2410460"/>
                          <a:ext cx="541020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ageBreakBefore/>
                              <w:spacing w:line="276" w:lineRule="auto"/>
                              <w:rPr>
                                <w:rFonts w:hint="eastAsia" w:ascii="Times New Roman" w:hAnsi="Times New Roman" w:eastAsia="方正仿宋_GBK" w:cs="Times New Roman"/>
                                <w:color w:val="auto"/>
                                <w:spacing w:val="11"/>
                                <w:sz w:val="32"/>
                                <w:szCs w:val="32"/>
                                <w:highlight w:val="none"/>
                                <w:lang w:val="en-US" w:eastAsia="zh-CN" w:bidi="ar-SA"/>
                              </w:rPr>
                            </w:pPr>
                            <w:r>
                              <w:rPr>
                                <w:rFonts w:hint="eastAsia" w:ascii="Times New Roman" w:hAnsi="Times New Roman" w:eastAsia="方正仿宋_GBK" w:cs="Times New Roman"/>
                                <w:color w:val="auto"/>
                                <w:spacing w:val="11"/>
                                <w:sz w:val="32"/>
                                <w:szCs w:val="32"/>
                                <w:highlight w:val="none"/>
                                <w:lang w:val="en-US" w:eastAsia="zh-CN" w:bidi="ar-SA"/>
                              </w:rPr>
                              <w:t>申请单位（盖章）：                     填报日期：   年  月  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55.4pt;height:37.5pt;width:426pt;z-index:251659264;mso-width-relative:page;mso-height-relative:page;" fillcolor="#FFFFFF [3201]" filled="t" stroked="f" coordsize="21600,21600" o:gfxdata="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">
                <v:fill on="t" focussize="0,0"/>
                <v:stroke on="f" weight="0.5pt"/>
                <v:imagedata o:title=""/>
                <o:lock v:ext="edit" aspectratio="f"/>
                <v:textbox>
                  <w:txbxContent>
                    <w:p>
                      <w:pPr>
                        <w:pageBreakBefore/>
                        <w:spacing w:line="276" w:lineRule="auto"/>
                        <w:rPr>
                          <w:rFonts w:hint="eastAsia" w:ascii="Times New Roman" w:hAnsi="Times New Roman" w:eastAsia="方正仿宋_GBK" w:cs="Times New Roman"/>
                          <w:color w:val="auto"/>
                          <w:spacing w:val="11"/>
                          <w:sz w:val="32"/>
                          <w:szCs w:val="32"/>
                          <w:highlight w:val="none"/>
                          <w:lang w:val="en-US" w:eastAsia="zh-CN" w:bidi="ar-SA"/>
                        </w:rPr>
                      </w:pPr>
                      <w:r>
                        <w:rPr>
                          <w:rFonts w:hint="eastAsia" w:ascii="Times New Roman" w:hAnsi="Times New Roman" w:eastAsia="方正仿宋_GBK" w:cs="Times New Roman"/>
                          <w:color w:val="auto"/>
                          <w:spacing w:val="11"/>
                          <w:sz w:val="32"/>
                          <w:szCs w:val="32"/>
                          <w:highlight w:val="none"/>
                          <w:lang w:val="en-US" w:eastAsia="zh-CN" w:bidi="ar-SA"/>
                        </w:rPr>
                        <w:t>申请单位（盖章）：                     填报日期：   年  月  日</w:t>
                      </w:r>
                    </w:p>
                    <w:p/>
                  </w:txbxContent>
                </v:textbox>
              </v:shape>
            </w:pict>
          </mc:Fallback>
        </mc:AlternateContent>
      </w:r>
      <w:r>
        <w:rPr>
          <w:rFonts w:hint="eastAsia" w:ascii="方正小标宋_GBK" w:hAnsi="方正小标宋_GBK" w:eastAsia="方正小标宋_GBK" w:cs="方正小标宋_GBK"/>
          <w:bCs/>
          <w:color w:val="auto"/>
          <w:sz w:val="40"/>
          <w:szCs w:val="40"/>
          <w:highlight w:val="none"/>
          <w:u w:val="none"/>
        </w:rPr>
        <w:t>申请表</w:t>
      </w:r>
    </w:p>
    <w:tbl>
      <w:tblPr>
        <w:tblStyle w:val="10"/>
        <w:tblpPr w:leftFromText="180" w:rightFromText="180" w:vertAnchor="text" w:horzAnchor="page" w:tblpX="1895" w:tblpY="125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9"/>
        <w:gridCol w:w="2977"/>
        <w:gridCol w:w="1559"/>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项目名称</w:t>
            </w:r>
          </w:p>
        </w:tc>
        <w:tc>
          <w:tcPr>
            <w:tcW w:w="6273" w:type="dxa"/>
            <w:gridSpan w:val="3"/>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项目地址</w:t>
            </w:r>
          </w:p>
        </w:tc>
        <w:tc>
          <w:tcPr>
            <w:tcW w:w="6273" w:type="dxa"/>
            <w:gridSpan w:val="3"/>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不动产权证号</w:t>
            </w:r>
          </w:p>
        </w:tc>
        <w:tc>
          <w:tcPr>
            <w:tcW w:w="2977" w:type="dxa"/>
            <w:vAlign w:val="center"/>
          </w:tcPr>
          <w:p>
            <w:pPr>
              <w:spacing w:line="276" w:lineRule="auto"/>
              <w:jc w:val="center"/>
              <w:rPr>
                <w:rFonts w:ascii="Times New Roman" w:hAnsi="Times New Roman" w:eastAsia="仿宋_GB2312"/>
                <w:color w:val="auto"/>
                <w:sz w:val="28"/>
                <w:szCs w:val="28"/>
                <w:highlight w:val="none"/>
                <w:u w:val="none"/>
              </w:rPr>
            </w:pPr>
          </w:p>
        </w:tc>
        <w:tc>
          <w:tcPr>
            <w:tcW w:w="155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土地用途</w:t>
            </w:r>
          </w:p>
        </w:tc>
        <w:tc>
          <w:tcPr>
            <w:tcW w:w="1737" w:type="dxa"/>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土地面积（</w:t>
            </w:r>
            <w:r>
              <w:rPr>
                <w:rFonts w:hint="eastAsia" w:ascii="Times New Roman" w:hAnsi="Times New Roman" w:cs="宋体"/>
                <w:color w:val="auto"/>
                <w:sz w:val="28"/>
                <w:szCs w:val="28"/>
                <w:highlight w:val="none"/>
                <w:u w:val="none"/>
              </w:rPr>
              <w:t>㎡</w:t>
            </w:r>
            <w:r>
              <w:rPr>
                <w:rFonts w:hint="eastAsia" w:ascii="Times New Roman" w:hAnsi="Times New Roman" w:eastAsia="仿宋_GB2312"/>
                <w:color w:val="auto"/>
                <w:sz w:val="28"/>
                <w:szCs w:val="28"/>
                <w:highlight w:val="none"/>
                <w:u w:val="none"/>
              </w:rPr>
              <w:t>）</w:t>
            </w:r>
          </w:p>
        </w:tc>
        <w:tc>
          <w:tcPr>
            <w:tcW w:w="2977" w:type="dxa"/>
            <w:vAlign w:val="center"/>
          </w:tcPr>
          <w:p>
            <w:pPr>
              <w:spacing w:line="276" w:lineRule="auto"/>
              <w:jc w:val="center"/>
              <w:rPr>
                <w:rFonts w:ascii="Times New Roman" w:hAnsi="Times New Roman" w:eastAsia="仿宋_GB2312"/>
                <w:color w:val="auto"/>
                <w:sz w:val="28"/>
                <w:szCs w:val="28"/>
                <w:highlight w:val="none"/>
                <w:u w:val="none"/>
              </w:rPr>
            </w:pPr>
          </w:p>
        </w:tc>
        <w:tc>
          <w:tcPr>
            <w:tcW w:w="155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权属性质</w:t>
            </w:r>
          </w:p>
        </w:tc>
        <w:tc>
          <w:tcPr>
            <w:tcW w:w="1737" w:type="dxa"/>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建筑面积（</w:t>
            </w:r>
            <w:r>
              <w:rPr>
                <w:rFonts w:hint="eastAsia" w:ascii="Times New Roman" w:hAnsi="Times New Roman" w:cs="宋体"/>
                <w:color w:val="auto"/>
                <w:sz w:val="28"/>
                <w:szCs w:val="28"/>
                <w:highlight w:val="none"/>
                <w:u w:val="none"/>
              </w:rPr>
              <w:t>㎡</w:t>
            </w:r>
            <w:r>
              <w:rPr>
                <w:rFonts w:hint="eastAsia" w:ascii="Times New Roman" w:hAnsi="Times New Roman" w:eastAsia="仿宋_GB2312"/>
                <w:color w:val="auto"/>
                <w:sz w:val="28"/>
                <w:szCs w:val="28"/>
                <w:highlight w:val="none"/>
                <w:u w:val="none"/>
              </w:rPr>
              <w:t>）</w:t>
            </w:r>
          </w:p>
        </w:tc>
        <w:tc>
          <w:tcPr>
            <w:tcW w:w="2977" w:type="dxa"/>
            <w:vAlign w:val="center"/>
          </w:tcPr>
          <w:p>
            <w:pPr>
              <w:spacing w:line="276" w:lineRule="auto"/>
              <w:jc w:val="center"/>
              <w:rPr>
                <w:rFonts w:ascii="Times New Roman" w:hAnsi="Times New Roman" w:eastAsia="仿宋_GB2312"/>
                <w:color w:val="auto"/>
                <w:sz w:val="28"/>
                <w:szCs w:val="28"/>
                <w:highlight w:val="none"/>
                <w:u w:val="none"/>
              </w:rPr>
            </w:pPr>
          </w:p>
        </w:tc>
        <w:tc>
          <w:tcPr>
            <w:tcW w:w="155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容积率</w:t>
            </w:r>
          </w:p>
        </w:tc>
        <w:tc>
          <w:tcPr>
            <w:tcW w:w="1737" w:type="dxa"/>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现状产业</w:t>
            </w:r>
          </w:p>
        </w:tc>
        <w:tc>
          <w:tcPr>
            <w:tcW w:w="2977" w:type="dxa"/>
            <w:vAlign w:val="center"/>
          </w:tcPr>
          <w:p>
            <w:pPr>
              <w:spacing w:line="276" w:lineRule="auto"/>
              <w:jc w:val="center"/>
              <w:rPr>
                <w:rFonts w:ascii="Times New Roman" w:hAnsi="Times New Roman" w:eastAsia="仿宋_GB2312"/>
                <w:color w:val="auto"/>
                <w:sz w:val="28"/>
                <w:szCs w:val="28"/>
                <w:highlight w:val="none"/>
                <w:u w:val="none"/>
              </w:rPr>
            </w:pPr>
          </w:p>
        </w:tc>
        <w:tc>
          <w:tcPr>
            <w:tcW w:w="155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现状产值</w:t>
            </w:r>
          </w:p>
        </w:tc>
        <w:tc>
          <w:tcPr>
            <w:tcW w:w="1737" w:type="dxa"/>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2249" w:type="dxa"/>
            <w:vAlign w:val="center"/>
          </w:tcPr>
          <w:p>
            <w:pPr>
              <w:spacing w:line="400" w:lineRule="exact"/>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改造后建筑面积（</w:t>
            </w:r>
            <w:r>
              <w:rPr>
                <w:rFonts w:hint="eastAsia" w:ascii="Times New Roman" w:hAnsi="Times New Roman" w:cs="宋体"/>
                <w:color w:val="auto"/>
                <w:sz w:val="28"/>
                <w:szCs w:val="28"/>
                <w:highlight w:val="none"/>
                <w:u w:val="none"/>
              </w:rPr>
              <w:t>㎡</w:t>
            </w:r>
            <w:r>
              <w:rPr>
                <w:rFonts w:hint="eastAsia" w:ascii="Times New Roman" w:hAnsi="Times New Roman" w:eastAsia="仿宋_GB2312"/>
                <w:color w:val="auto"/>
                <w:sz w:val="28"/>
                <w:szCs w:val="28"/>
                <w:highlight w:val="none"/>
                <w:u w:val="none"/>
              </w:rPr>
              <w:t>）</w:t>
            </w:r>
          </w:p>
        </w:tc>
        <w:tc>
          <w:tcPr>
            <w:tcW w:w="2977" w:type="dxa"/>
            <w:vAlign w:val="center"/>
          </w:tcPr>
          <w:p>
            <w:pPr>
              <w:spacing w:line="400" w:lineRule="exact"/>
              <w:jc w:val="center"/>
              <w:rPr>
                <w:rFonts w:ascii="Times New Roman" w:hAnsi="Times New Roman" w:eastAsia="仿宋_GB2312"/>
                <w:color w:val="auto"/>
                <w:sz w:val="28"/>
                <w:szCs w:val="28"/>
                <w:highlight w:val="none"/>
                <w:u w:val="none"/>
              </w:rPr>
            </w:pPr>
          </w:p>
        </w:tc>
        <w:tc>
          <w:tcPr>
            <w:tcW w:w="1559" w:type="dxa"/>
            <w:vAlign w:val="center"/>
          </w:tcPr>
          <w:p>
            <w:pPr>
              <w:spacing w:line="400" w:lineRule="exact"/>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改造后</w:t>
            </w:r>
          </w:p>
          <w:p>
            <w:pPr>
              <w:spacing w:line="400" w:lineRule="exact"/>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容积率</w:t>
            </w:r>
          </w:p>
        </w:tc>
        <w:tc>
          <w:tcPr>
            <w:tcW w:w="1737" w:type="dxa"/>
            <w:vAlign w:val="center"/>
          </w:tcPr>
          <w:p>
            <w:pPr>
              <w:spacing w:line="400" w:lineRule="exact"/>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224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改造后产业</w:t>
            </w:r>
          </w:p>
        </w:tc>
        <w:tc>
          <w:tcPr>
            <w:tcW w:w="2977" w:type="dxa"/>
            <w:vAlign w:val="center"/>
          </w:tcPr>
          <w:p>
            <w:pPr>
              <w:spacing w:line="276" w:lineRule="auto"/>
              <w:jc w:val="center"/>
              <w:rPr>
                <w:rFonts w:ascii="Times New Roman" w:hAnsi="Times New Roman" w:eastAsia="仿宋_GB2312"/>
                <w:color w:val="auto"/>
                <w:sz w:val="28"/>
                <w:szCs w:val="28"/>
                <w:highlight w:val="none"/>
                <w:u w:val="none"/>
              </w:rPr>
            </w:pPr>
          </w:p>
        </w:tc>
        <w:tc>
          <w:tcPr>
            <w:tcW w:w="1559" w:type="dxa"/>
            <w:vAlign w:val="center"/>
          </w:tcPr>
          <w:p>
            <w:pPr>
              <w:spacing w:line="276" w:lineRule="auto"/>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投资额</w:t>
            </w:r>
          </w:p>
        </w:tc>
        <w:tc>
          <w:tcPr>
            <w:tcW w:w="1737" w:type="dxa"/>
            <w:vAlign w:val="center"/>
          </w:tcPr>
          <w:p>
            <w:pPr>
              <w:spacing w:line="276" w:lineRule="auto"/>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2249" w:type="dxa"/>
            <w:vAlign w:val="center"/>
          </w:tcPr>
          <w:p>
            <w:pPr>
              <w:spacing w:line="400" w:lineRule="exact"/>
              <w:jc w:val="center"/>
              <w:rPr>
                <w:rFonts w:hint="eastAsia" w:ascii="Times New Roman" w:hAnsi="Times New Roman" w:eastAsia="仿宋_GB2312"/>
                <w:color w:val="auto"/>
                <w:sz w:val="28"/>
                <w:szCs w:val="28"/>
                <w:highlight w:val="none"/>
                <w:u w:val="none"/>
                <w:lang w:eastAsia="zh-CN"/>
              </w:rPr>
            </w:pPr>
            <w:r>
              <w:rPr>
                <w:rFonts w:hint="eastAsia" w:ascii="Times New Roman" w:hAnsi="Times New Roman" w:eastAsia="仿宋_GB2312"/>
                <w:color w:val="auto"/>
                <w:sz w:val="28"/>
                <w:szCs w:val="28"/>
                <w:highlight w:val="none"/>
                <w:u w:val="none"/>
                <w:lang w:eastAsia="zh-CN"/>
              </w:rPr>
              <w:t>申请奖励金额</w:t>
            </w:r>
          </w:p>
        </w:tc>
        <w:tc>
          <w:tcPr>
            <w:tcW w:w="6273" w:type="dxa"/>
            <w:gridSpan w:val="3"/>
            <w:vAlign w:val="center"/>
          </w:tcPr>
          <w:p>
            <w:pPr>
              <w:spacing w:line="400" w:lineRule="exact"/>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2249" w:type="dxa"/>
            <w:vAlign w:val="center"/>
          </w:tcPr>
          <w:p>
            <w:pPr>
              <w:spacing w:line="400" w:lineRule="exact"/>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项目改造（新建）</w:t>
            </w:r>
          </w:p>
          <w:p>
            <w:pPr>
              <w:spacing w:line="400" w:lineRule="exact"/>
              <w:jc w:val="center"/>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情况说明</w:t>
            </w:r>
          </w:p>
        </w:tc>
        <w:tc>
          <w:tcPr>
            <w:tcW w:w="6273" w:type="dxa"/>
            <w:gridSpan w:val="3"/>
            <w:vAlign w:val="center"/>
          </w:tcPr>
          <w:p>
            <w:pPr>
              <w:spacing w:line="400" w:lineRule="exact"/>
              <w:jc w:val="center"/>
              <w:rPr>
                <w:rFonts w:ascii="Times New Roman" w:hAnsi="Times New Roman" w:eastAsia="仿宋_GB2312"/>
                <w:color w:val="auto"/>
                <w:sz w:val="28"/>
                <w:szCs w:val="28"/>
                <w:highlight w:val="none"/>
                <w:u w:val="none"/>
              </w:rPr>
            </w:pPr>
          </w:p>
        </w:tc>
      </w:tr>
    </w:tbl>
    <w:p>
      <w:pPr>
        <w:pageBreakBefore/>
        <w:spacing w:line="276" w:lineRule="auto"/>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附件1-2</w:t>
      </w:r>
    </w:p>
    <w:p>
      <w:pPr>
        <w:spacing w:line="560" w:lineRule="exact"/>
        <w:jc w:val="center"/>
        <w:rPr>
          <w:rFonts w:hint="eastAsia" w:ascii="方正小标宋_GBK" w:hAnsi="方正小标宋_GBK" w:eastAsia="方正小标宋_GBK" w:cs="方正小标宋_GBK"/>
          <w:bCs/>
          <w:color w:val="auto"/>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w:t>
      </w:r>
      <w:r>
        <w:rPr>
          <w:rFonts w:hint="eastAsia" w:ascii="方正小标宋_GBK" w:hAnsi="方正小标宋_GBK" w:eastAsia="方正小标宋_GBK" w:cs="方正小标宋_GBK"/>
          <w:bCs/>
          <w:color w:val="auto"/>
          <w:sz w:val="40"/>
          <w:szCs w:val="40"/>
          <w:highlight w:val="none"/>
          <w:u w:val="none"/>
        </w:rPr>
        <w:t>集约用地升级</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bCs/>
          <w:color w:val="auto"/>
          <w:sz w:val="40"/>
          <w:szCs w:val="40"/>
          <w:highlight w:val="none"/>
          <w:u w:val="none"/>
        </w:rPr>
        <w:t>奖励</w:t>
      </w:r>
      <w:r>
        <w:rPr>
          <w:rFonts w:hint="eastAsia" w:ascii="方正小标宋_GBK" w:hAnsi="方正小标宋_GBK" w:eastAsia="方正小标宋_GBK" w:cs="方正小标宋_GBK"/>
          <w:color w:val="auto"/>
          <w:spacing w:val="11"/>
          <w:sz w:val="40"/>
          <w:szCs w:val="40"/>
          <w:highlight w:val="none"/>
          <w:u w:val="none"/>
        </w:rPr>
        <w:t>承诺书</w:t>
      </w:r>
    </w:p>
    <w:p>
      <w:pPr>
        <w:spacing w:line="560" w:lineRule="exact"/>
        <w:jc w:val="center"/>
        <w:rPr>
          <w:rFonts w:ascii="方正小标宋_GBK" w:hAnsi="方正小标宋_GBK" w:eastAsia="方正小标宋_GBK" w:cs="方正小标宋_GBK"/>
          <w:color w:val="auto"/>
          <w:sz w:val="40"/>
          <w:szCs w:val="40"/>
          <w:highlight w:val="none"/>
          <w:u w:val="none"/>
        </w:rPr>
      </w:pPr>
    </w:p>
    <w:tbl>
      <w:tblPr>
        <w:tblStyle w:val="11"/>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项目申报单位</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统一社会信用代码</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项目名称</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项目所在地</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4"/>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项目责任人及联系电话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项目单位申报承诺：</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1.项目符合国家</w:t>
            </w:r>
            <w:r>
              <w:rPr>
                <w:rFonts w:hint="eastAsia" w:ascii="Times New Roman" w:hAnsi="Times New Roman" w:eastAsia="方正仿宋_GBK"/>
                <w:color w:val="auto"/>
                <w:sz w:val="28"/>
                <w:szCs w:val="28"/>
                <w:highlight w:val="none"/>
                <w:u w:val="none"/>
              </w:rPr>
              <w:t>、</w:t>
            </w:r>
            <w:r>
              <w:rPr>
                <w:rFonts w:ascii="Times New Roman" w:hAnsi="Times New Roman" w:eastAsia="方正仿宋_GBK"/>
                <w:color w:val="auto"/>
                <w:sz w:val="28"/>
                <w:szCs w:val="28"/>
                <w:highlight w:val="none"/>
                <w:u w:val="none"/>
              </w:rPr>
              <w:t>省</w:t>
            </w:r>
            <w:r>
              <w:rPr>
                <w:rFonts w:hint="eastAsia" w:ascii="Times New Roman" w:hAnsi="Times New Roman" w:eastAsia="方正仿宋_GBK"/>
                <w:color w:val="auto"/>
                <w:sz w:val="28"/>
                <w:szCs w:val="28"/>
                <w:highlight w:val="none"/>
                <w:u w:val="none"/>
              </w:rPr>
              <w:t>、市</w:t>
            </w:r>
            <w:r>
              <w:rPr>
                <w:rFonts w:ascii="Times New Roman" w:hAnsi="Times New Roman" w:eastAsia="方正仿宋_GBK"/>
                <w:color w:val="auto"/>
                <w:sz w:val="28"/>
                <w:szCs w:val="28"/>
                <w:highlight w:val="none"/>
                <w:u w:val="none"/>
              </w:rPr>
              <w:t>产业政策，项目建设符合国家</w:t>
            </w:r>
            <w:r>
              <w:rPr>
                <w:rFonts w:hint="eastAsia" w:ascii="Times New Roman" w:hAnsi="Times New Roman" w:eastAsia="方正仿宋_GBK"/>
                <w:color w:val="auto"/>
                <w:sz w:val="28"/>
                <w:szCs w:val="28"/>
                <w:highlight w:val="none"/>
                <w:u w:val="none"/>
              </w:rPr>
              <w:t>、</w:t>
            </w:r>
            <w:r>
              <w:rPr>
                <w:rFonts w:ascii="Times New Roman" w:hAnsi="Times New Roman" w:eastAsia="方正仿宋_GBK"/>
                <w:color w:val="auto"/>
                <w:sz w:val="28"/>
                <w:szCs w:val="28"/>
                <w:highlight w:val="none"/>
                <w:u w:val="none"/>
              </w:rPr>
              <w:t>省</w:t>
            </w:r>
            <w:r>
              <w:rPr>
                <w:rFonts w:hint="eastAsia" w:ascii="Times New Roman" w:hAnsi="Times New Roman" w:eastAsia="方正仿宋_GBK"/>
                <w:color w:val="auto"/>
                <w:sz w:val="28"/>
                <w:szCs w:val="28"/>
                <w:highlight w:val="none"/>
                <w:u w:val="none"/>
              </w:rPr>
              <w:t>、市</w:t>
            </w:r>
            <w:r>
              <w:rPr>
                <w:rFonts w:ascii="Times New Roman" w:hAnsi="Times New Roman" w:eastAsia="方正仿宋_GBK"/>
                <w:color w:val="auto"/>
                <w:sz w:val="28"/>
                <w:szCs w:val="28"/>
                <w:highlight w:val="none"/>
                <w:u w:val="none"/>
              </w:rPr>
              <w:t>有关规定；</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rPr>
              <w:t>2</w:t>
            </w:r>
            <w:r>
              <w:rPr>
                <w:rFonts w:ascii="Times New Roman" w:hAnsi="Times New Roman" w:eastAsia="方正仿宋_GBK"/>
                <w:color w:val="auto"/>
                <w:sz w:val="28"/>
                <w:szCs w:val="28"/>
                <w:highlight w:val="none"/>
                <w:u w:val="none"/>
              </w:rPr>
              <w:t>.申报的所有材料均依据相关项目申报要求据实提供；</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rPr>
              <w:t>3</w:t>
            </w:r>
            <w:r>
              <w:rPr>
                <w:rFonts w:ascii="Times New Roman" w:hAnsi="Times New Roman" w:eastAsia="方正仿宋_GBK"/>
                <w:color w:val="auto"/>
                <w:sz w:val="28"/>
                <w:szCs w:val="28"/>
                <w:highlight w:val="none"/>
                <w:u w:val="none"/>
              </w:rPr>
              <w:t>.本单位近三年信用良好，未发生重大安全、环保、质量事故；</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rPr>
              <w:t>4</w:t>
            </w:r>
            <w:r>
              <w:rPr>
                <w:rFonts w:ascii="Times New Roman" w:hAnsi="Times New Roman" w:eastAsia="方正仿宋_GBK"/>
                <w:color w:val="auto"/>
                <w:sz w:val="28"/>
                <w:szCs w:val="28"/>
                <w:highlight w:val="none"/>
                <w:u w:val="none"/>
              </w:rPr>
              <w:t>.自觉接受财政、工信、审计、纪检等部门的监督检查；</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rPr>
              <w:t>5.项目情况真实，承诺为自用项目。</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rPr>
              <w:t>6</w:t>
            </w:r>
            <w:r>
              <w:rPr>
                <w:rFonts w:ascii="Times New Roman" w:hAnsi="Times New Roman" w:eastAsia="方正仿宋_GBK"/>
                <w:color w:val="auto"/>
                <w:sz w:val="28"/>
                <w:szCs w:val="28"/>
                <w:highlight w:val="none"/>
                <w:u w:val="none"/>
              </w:rPr>
              <w:t>.如违背相关承诺，愿意承担相关责任。</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项目申报责任人（签名）：</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单位责任人（签名）：</w:t>
            </w:r>
          </w:p>
          <w:p>
            <w:pPr>
              <w:spacing w:line="560" w:lineRule="exact"/>
              <w:ind w:firstLine="6440" w:firstLineChars="23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（公章）</w:t>
            </w:r>
          </w:p>
          <w:p>
            <w:pPr>
              <w:spacing w:line="560" w:lineRule="exact"/>
              <w:jc w:val="both"/>
              <w:rPr>
                <w:rFonts w:hint="default"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 xml:space="preserve">                                                                                          年      月      日</w:t>
            </w:r>
          </w:p>
        </w:tc>
      </w:tr>
    </w:tbl>
    <w:p>
      <w:pPr>
        <w:widowControl/>
        <w:spacing w:line="600" w:lineRule="exact"/>
        <w:ind w:firstLine="640"/>
        <w:rPr>
          <w:rFonts w:ascii="Times New Roman" w:hAnsi="Times New Roman" w:eastAsia="仿宋_GB2312"/>
          <w:color w:val="auto"/>
          <w:sz w:val="32"/>
          <w:szCs w:val="32"/>
          <w:highlight w:val="none"/>
          <w:u w:val="none"/>
        </w:rPr>
        <w:sectPr>
          <w:footerReference r:id="rId8" w:type="default"/>
          <w:pgSz w:w="11906" w:h="16838"/>
          <w:pgMar w:top="1440" w:right="1800" w:bottom="1440" w:left="1800" w:header="851" w:footer="992" w:gutter="0"/>
          <w:pgNumType w:fmt="numberInDash"/>
          <w:cols w:space="720" w:num="1"/>
          <w:docGrid w:type="lines" w:linePitch="312" w:charSpace="0"/>
        </w:sectPr>
      </w:pPr>
    </w:p>
    <w:p>
      <w:pPr>
        <w:pageBreakBefore/>
        <w:spacing w:line="276" w:lineRule="auto"/>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附件2</w:t>
      </w:r>
      <w:r>
        <w:rPr>
          <w:rFonts w:hint="eastAsia" w:ascii="Times New Roman" w:hAnsi="Times New Roman" w:eastAsia="黑体"/>
          <w:color w:val="auto"/>
          <w:sz w:val="28"/>
          <w:szCs w:val="28"/>
          <w:highlight w:val="none"/>
          <w:u w:val="none"/>
          <w:lang w:val="en-US" w:eastAsia="zh-CN"/>
        </w:rPr>
        <w:t>-1</w:t>
      </w:r>
    </w:p>
    <w:tbl>
      <w:tblPr>
        <w:tblStyle w:val="10"/>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443"/>
        <w:gridCol w:w="945"/>
        <w:gridCol w:w="339"/>
        <w:gridCol w:w="186"/>
        <w:gridCol w:w="1050"/>
        <w:gridCol w:w="735"/>
        <w:gridCol w:w="510"/>
        <w:gridCol w:w="245"/>
        <w:gridCol w:w="931"/>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1"/>
            <w:tcBorders>
              <w:top w:val="nil"/>
              <w:left w:val="nil"/>
              <w:bottom w:val="single" w:color="000000" w:sz="4" w:space="0"/>
              <w:right w:val="nil"/>
            </w:tcBorders>
            <w:vAlign w:val="center"/>
          </w:tcPr>
          <w:p>
            <w:pPr>
              <w:widowControl/>
              <w:jc w:val="center"/>
              <w:rPr>
                <w:rFonts w:ascii="方正小标宋_GBK" w:hAnsi="方正小标宋_GBK" w:eastAsia="方正小标宋_GBK" w:cs="方正小标宋_GBK"/>
                <w:bCs/>
                <w:color w:val="auto"/>
                <w:sz w:val="40"/>
                <w:szCs w:val="40"/>
                <w:highlight w:val="none"/>
                <w:u w:val="none"/>
              </w:rPr>
            </w:pPr>
            <w:r>
              <w:rPr>
                <w:rFonts w:hint="eastAsia" w:ascii="方正小标宋_GBK" w:hAnsi="方正小标宋_GBK" w:eastAsia="方正小标宋_GBK" w:cs="方正小标宋_GBK"/>
                <w:bCs/>
                <w:color w:val="auto"/>
                <w:sz w:val="40"/>
                <w:szCs w:val="40"/>
                <w:highlight w:val="none"/>
                <w:u w:val="none"/>
                <w:lang w:eastAsia="zh-CN"/>
              </w:rPr>
              <w:t>江门</w:t>
            </w:r>
            <w:r>
              <w:rPr>
                <w:rFonts w:hint="eastAsia" w:ascii="方正小标宋_GBK" w:hAnsi="方正小标宋_GBK" w:eastAsia="方正小标宋_GBK" w:cs="方正小标宋_GBK"/>
                <w:bCs/>
                <w:color w:val="auto"/>
                <w:sz w:val="40"/>
                <w:szCs w:val="40"/>
                <w:highlight w:val="none"/>
                <w:u w:val="none"/>
              </w:rPr>
              <w:t>高新区（江海区）设备更新奖励</w:t>
            </w:r>
          </w:p>
          <w:p>
            <w:pPr>
              <w:widowControl/>
              <w:jc w:val="center"/>
              <w:rPr>
                <w:rFonts w:ascii="Times New Roman" w:hAnsi="Times New Roman" w:eastAsia="仿宋_GB2312"/>
                <w:b/>
                <w:color w:val="auto"/>
                <w:sz w:val="20"/>
                <w:szCs w:val="20"/>
                <w:highlight w:val="none"/>
                <w:u w:val="none"/>
              </w:rPr>
            </w:pPr>
            <w:r>
              <w:rPr>
                <w:rFonts w:hint="eastAsia" w:ascii="方正小标宋_GBK" w:hAnsi="方正小标宋_GBK" w:eastAsia="方正小标宋_GBK" w:cs="方正小标宋_GBK"/>
                <w:bCs/>
                <w:color w:val="auto"/>
                <w:sz w:val="40"/>
                <w:szCs w:val="40"/>
                <w:highlight w:val="none"/>
                <w:u w:val="none"/>
              </w:rPr>
              <w:t>入库项目申报表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1"/>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b/>
                <w:color w:val="auto"/>
                <w:sz w:val="20"/>
                <w:szCs w:val="20"/>
                <w:highlight w:val="none"/>
                <w:u w:val="none"/>
              </w:rPr>
            </w:pPr>
            <w:r>
              <w:rPr>
                <w:rFonts w:ascii="Times New Roman" w:hAnsi="Times New Roman" w:eastAsia="仿宋_GB2312"/>
                <w:bCs/>
                <w:color w:val="auto"/>
                <w:sz w:val="20"/>
                <w:szCs w:val="20"/>
                <w:highlight w:val="none"/>
                <w:u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tcBorders>
              <w:top w:val="single" w:color="000000"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企业名称</w:t>
            </w:r>
          </w:p>
        </w:tc>
        <w:tc>
          <w:tcPr>
            <w:tcW w:w="8187" w:type="dxa"/>
            <w:gridSpan w:val="10"/>
            <w:tcBorders>
              <w:top w:val="single" w:color="000000" w:sz="4" w:space="0"/>
            </w:tcBorders>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统一社会信用代码</w:t>
            </w:r>
          </w:p>
        </w:tc>
        <w:tc>
          <w:tcPr>
            <w:tcW w:w="2388" w:type="dxa"/>
            <w:gridSpan w:val="2"/>
            <w:vAlign w:val="center"/>
          </w:tcPr>
          <w:p>
            <w:pPr>
              <w:widowControl/>
              <w:jc w:val="center"/>
              <w:rPr>
                <w:rFonts w:ascii="Times New Roman" w:hAnsi="Times New Roman" w:eastAsia="仿宋_GB2312"/>
                <w:color w:val="auto"/>
                <w:szCs w:val="21"/>
                <w:highlight w:val="none"/>
                <w:u w:val="none"/>
              </w:rPr>
            </w:pPr>
          </w:p>
        </w:tc>
        <w:tc>
          <w:tcPr>
            <w:tcW w:w="1575" w:type="dxa"/>
            <w:gridSpan w:val="3"/>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登记注册类型</w:t>
            </w:r>
          </w:p>
        </w:tc>
        <w:tc>
          <w:tcPr>
            <w:tcW w:w="4224" w:type="dxa"/>
            <w:gridSpan w:val="5"/>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注册资本（人民币）</w:t>
            </w:r>
          </w:p>
        </w:tc>
        <w:tc>
          <w:tcPr>
            <w:tcW w:w="2388" w:type="dxa"/>
            <w:gridSpan w:val="2"/>
            <w:vAlign w:val="center"/>
          </w:tcPr>
          <w:p>
            <w:pPr>
              <w:widowControl/>
              <w:jc w:val="center"/>
              <w:rPr>
                <w:rFonts w:ascii="Times New Roman" w:hAnsi="Times New Roman" w:eastAsia="仿宋_GB2312"/>
                <w:color w:val="auto"/>
                <w:szCs w:val="21"/>
                <w:highlight w:val="none"/>
                <w:u w:val="none"/>
              </w:rPr>
            </w:pPr>
          </w:p>
        </w:tc>
        <w:tc>
          <w:tcPr>
            <w:tcW w:w="1575" w:type="dxa"/>
            <w:gridSpan w:val="3"/>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成立日期</w:t>
            </w:r>
          </w:p>
        </w:tc>
        <w:tc>
          <w:tcPr>
            <w:tcW w:w="4224" w:type="dxa"/>
            <w:gridSpan w:val="5"/>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项目单位性质（或地区）</w:t>
            </w:r>
          </w:p>
        </w:tc>
        <w:tc>
          <w:tcPr>
            <w:tcW w:w="8187" w:type="dxa"/>
            <w:gridSpan w:val="10"/>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□国有</w:t>
            </w:r>
            <w:r>
              <w:rPr>
                <w:rFonts w:ascii="Times New Roman" w:hAnsi="Times New Roman" w:eastAsia="仿宋_GB2312"/>
                <w:color w:val="auto"/>
                <w:szCs w:val="21"/>
                <w:highlight w:val="none"/>
                <w:u w:val="none"/>
              </w:rPr>
              <w:sym w:font="Wingdings 2" w:char="00A3"/>
            </w:r>
            <w:r>
              <w:rPr>
                <w:rFonts w:ascii="Times New Roman" w:hAnsi="Times New Roman" w:eastAsia="仿宋_GB2312"/>
                <w:color w:val="auto"/>
                <w:szCs w:val="21"/>
                <w:highlight w:val="none"/>
                <w:u w:val="none"/>
              </w:rPr>
              <w:t>民营□中央驻粤□港澳资□台资□外资□其他（请填写）_______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单位所属行政区</w:t>
            </w:r>
          </w:p>
        </w:tc>
        <w:tc>
          <w:tcPr>
            <w:tcW w:w="2388" w:type="dxa"/>
            <w:gridSpan w:val="2"/>
            <w:vAlign w:val="center"/>
          </w:tcPr>
          <w:p>
            <w:pPr>
              <w:widowControl/>
              <w:jc w:val="center"/>
              <w:rPr>
                <w:rFonts w:ascii="Times New Roman" w:hAnsi="Times New Roman" w:eastAsia="仿宋_GB2312"/>
                <w:color w:val="auto"/>
                <w:szCs w:val="21"/>
                <w:highlight w:val="none"/>
                <w:u w:val="none"/>
              </w:rPr>
            </w:pPr>
          </w:p>
        </w:tc>
        <w:tc>
          <w:tcPr>
            <w:tcW w:w="1575" w:type="dxa"/>
            <w:gridSpan w:val="3"/>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营业执照地址</w:t>
            </w:r>
          </w:p>
        </w:tc>
        <w:tc>
          <w:tcPr>
            <w:tcW w:w="4224" w:type="dxa"/>
            <w:gridSpan w:val="5"/>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银行开户名</w:t>
            </w:r>
          </w:p>
        </w:tc>
        <w:tc>
          <w:tcPr>
            <w:tcW w:w="8187" w:type="dxa"/>
            <w:gridSpan w:val="10"/>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pStyle w:val="22"/>
              <w:jc w:val="center"/>
              <w:rPr>
                <w:rFonts w:hint="default" w:eastAsia="仿宋_GB2312"/>
                <w:color w:val="auto"/>
                <w:szCs w:val="21"/>
                <w:highlight w:val="none"/>
                <w:u w:val="none"/>
              </w:rPr>
            </w:pPr>
            <w:r>
              <w:rPr>
                <w:rFonts w:hint="default" w:eastAsia="仿宋_GB2312"/>
                <w:color w:val="auto"/>
                <w:szCs w:val="21"/>
                <w:highlight w:val="none"/>
                <w:u w:val="none"/>
              </w:rPr>
              <w:t>开户银行全称</w:t>
            </w:r>
          </w:p>
        </w:tc>
        <w:tc>
          <w:tcPr>
            <w:tcW w:w="2388" w:type="dxa"/>
            <w:gridSpan w:val="2"/>
            <w:vAlign w:val="center"/>
          </w:tcPr>
          <w:p>
            <w:pPr>
              <w:pStyle w:val="22"/>
              <w:rPr>
                <w:rFonts w:hint="default" w:eastAsia="仿宋_GB2312"/>
                <w:color w:val="auto"/>
                <w:szCs w:val="21"/>
                <w:highlight w:val="none"/>
                <w:u w:val="none"/>
              </w:rPr>
            </w:pPr>
          </w:p>
        </w:tc>
        <w:tc>
          <w:tcPr>
            <w:tcW w:w="1575" w:type="dxa"/>
            <w:gridSpan w:val="3"/>
            <w:vAlign w:val="center"/>
          </w:tcPr>
          <w:p>
            <w:pPr>
              <w:pStyle w:val="22"/>
              <w:jc w:val="center"/>
              <w:rPr>
                <w:rFonts w:hint="default" w:eastAsia="仿宋_GB2312"/>
                <w:color w:val="auto"/>
                <w:szCs w:val="21"/>
                <w:highlight w:val="none"/>
                <w:u w:val="none"/>
              </w:rPr>
            </w:pPr>
            <w:r>
              <w:rPr>
                <w:rFonts w:hint="default" w:eastAsia="仿宋_GB2312"/>
                <w:color w:val="auto"/>
                <w:szCs w:val="21"/>
                <w:highlight w:val="none"/>
                <w:u w:val="none"/>
              </w:rPr>
              <w:t>开户银行账号</w:t>
            </w:r>
          </w:p>
        </w:tc>
        <w:tc>
          <w:tcPr>
            <w:tcW w:w="4224" w:type="dxa"/>
            <w:gridSpan w:val="5"/>
            <w:vAlign w:val="center"/>
          </w:tcPr>
          <w:p>
            <w:pPr>
              <w:pStyle w:val="22"/>
              <w:rPr>
                <w:rFonts w:hint="default"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法定代表人</w:t>
            </w:r>
          </w:p>
        </w:tc>
        <w:tc>
          <w:tcPr>
            <w:tcW w:w="1443" w:type="dxa"/>
            <w:vAlign w:val="center"/>
          </w:tcPr>
          <w:p>
            <w:pPr>
              <w:widowControl/>
              <w:jc w:val="center"/>
              <w:rPr>
                <w:rFonts w:ascii="Times New Roman" w:hAnsi="Times New Roman" w:eastAsia="仿宋_GB2312"/>
                <w:color w:val="auto"/>
                <w:szCs w:val="21"/>
                <w:highlight w:val="none"/>
                <w:u w:val="none"/>
              </w:rPr>
            </w:pPr>
          </w:p>
        </w:tc>
        <w:tc>
          <w:tcPr>
            <w:tcW w:w="945"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手机</w:t>
            </w:r>
          </w:p>
        </w:tc>
        <w:tc>
          <w:tcPr>
            <w:tcW w:w="1575" w:type="dxa"/>
            <w:gridSpan w:val="3"/>
            <w:vAlign w:val="center"/>
          </w:tcPr>
          <w:p>
            <w:pPr>
              <w:widowControl/>
              <w:jc w:val="center"/>
              <w:rPr>
                <w:rFonts w:ascii="Times New Roman" w:hAnsi="Times New Roman" w:eastAsia="仿宋_GB2312"/>
                <w:color w:val="auto"/>
                <w:szCs w:val="21"/>
                <w:highlight w:val="none"/>
                <w:u w:val="none"/>
              </w:rPr>
            </w:pPr>
          </w:p>
        </w:tc>
        <w:tc>
          <w:tcPr>
            <w:tcW w:w="1245"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电子邮箱</w:t>
            </w:r>
          </w:p>
        </w:tc>
        <w:tc>
          <w:tcPr>
            <w:tcW w:w="2979" w:type="dxa"/>
            <w:gridSpan w:val="3"/>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申报联系人</w:t>
            </w:r>
          </w:p>
        </w:tc>
        <w:tc>
          <w:tcPr>
            <w:tcW w:w="1443" w:type="dxa"/>
            <w:vAlign w:val="center"/>
          </w:tcPr>
          <w:p>
            <w:pPr>
              <w:widowControl/>
              <w:jc w:val="center"/>
              <w:rPr>
                <w:rFonts w:ascii="Times New Roman" w:hAnsi="Times New Roman" w:eastAsia="仿宋_GB2312"/>
                <w:color w:val="auto"/>
                <w:szCs w:val="21"/>
                <w:highlight w:val="none"/>
                <w:u w:val="none"/>
              </w:rPr>
            </w:pPr>
          </w:p>
        </w:tc>
        <w:tc>
          <w:tcPr>
            <w:tcW w:w="945"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手机</w:t>
            </w:r>
          </w:p>
        </w:tc>
        <w:tc>
          <w:tcPr>
            <w:tcW w:w="1575" w:type="dxa"/>
            <w:gridSpan w:val="3"/>
            <w:vAlign w:val="center"/>
          </w:tcPr>
          <w:p>
            <w:pPr>
              <w:widowControl/>
              <w:jc w:val="center"/>
              <w:rPr>
                <w:rFonts w:ascii="Times New Roman" w:hAnsi="Times New Roman" w:eastAsia="仿宋_GB2312"/>
                <w:color w:val="auto"/>
                <w:szCs w:val="21"/>
                <w:highlight w:val="none"/>
                <w:u w:val="none"/>
              </w:rPr>
            </w:pPr>
          </w:p>
        </w:tc>
        <w:tc>
          <w:tcPr>
            <w:tcW w:w="1245"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电子邮箱</w:t>
            </w:r>
          </w:p>
        </w:tc>
        <w:tc>
          <w:tcPr>
            <w:tcW w:w="2979" w:type="dxa"/>
            <w:gridSpan w:val="3"/>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1"/>
            <w:vAlign w:val="center"/>
          </w:tcPr>
          <w:p>
            <w:pPr>
              <w:widowControl/>
              <w:rPr>
                <w:rFonts w:ascii="Times New Roman" w:hAnsi="Times New Roman" w:eastAsia="仿宋_GB2312"/>
                <w:b/>
                <w:color w:val="auto"/>
                <w:szCs w:val="21"/>
                <w:highlight w:val="none"/>
                <w:u w:val="none"/>
              </w:rPr>
            </w:pPr>
            <w:r>
              <w:rPr>
                <w:rFonts w:ascii="Times New Roman" w:hAnsi="Times New Roman" w:eastAsia="仿宋_GB2312"/>
                <w:bCs/>
                <w:color w:val="auto"/>
                <w:szCs w:val="21"/>
                <w:highlight w:val="none"/>
                <w:u w:val="none"/>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所属行业（按国民经济行业分类填写）</w:t>
            </w:r>
          </w:p>
        </w:tc>
        <w:tc>
          <w:tcPr>
            <w:tcW w:w="2727" w:type="dxa"/>
            <w:gridSpan w:val="3"/>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（大类)</w:t>
            </w:r>
          </w:p>
        </w:tc>
        <w:tc>
          <w:tcPr>
            <w:tcW w:w="2726" w:type="dxa"/>
            <w:gridSpan w:val="5"/>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(中类)</w:t>
            </w:r>
          </w:p>
        </w:tc>
        <w:tc>
          <w:tcPr>
            <w:tcW w:w="2734"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主营业务范围</w:t>
            </w:r>
          </w:p>
        </w:tc>
        <w:tc>
          <w:tcPr>
            <w:tcW w:w="8187" w:type="dxa"/>
            <w:gridSpan w:val="10"/>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dxa"/>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企业简介</w:t>
            </w:r>
          </w:p>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（限300字，说明企业股权构成，主要产品和服务，技术开发能力，获得奖励、荣誉、资格称号等情况）</w:t>
            </w:r>
          </w:p>
        </w:tc>
        <w:tc>
          <w:tcPr>
            <w:tcW w:w="8187" w:type="dxa"/>
            <w:gridSpan w:val="10"/>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11" w:type="dxa"/>
            <w:gridSpan w:val="11"/>
            <w:vAlign w:val="center"/>
          </w:tcPr>
          <w:p>
            <w:pPr>
              <w:widowControl/>
              <w:rPr>
                <w:rFonts w:ascii="Times New Roman" w:hAnsi="Times New Roman" w:eastAsia="仿宋_GB2312"/>
                <w:b/>
                <w:color w:val="auto"/>
                <w:szCs w:val="21"/>
                <w:highlight w:val="none"/>
                <w:u w:val="none"/>
              </w:rPr>
            </w:pPr>
            <w:r>
              <w:rPr>
                <w:rFonts w:ascii="Times New Roman" w:hAnsi="Times New Roman" w:eastAsia="仿宋_GB2312"/>
                <w:bCs/>
                <w:color w:val="auto"/>
                <w:szCs w:val="21"/>
                <w:highlight w:val="none"/>
                <w:u w:val="none"/>
              </w:rPr>
              <w:t>三、经营情况（万元，精确到小数点后2位数）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11" w:type="dxa"/>
            <w:gridSpan w:val="11"/>
            <w:vAlign w:val="center"/>
          </w:tcPr>
          <w:p>
            <w:pPr>
              <w:widowControl/>
              <w:jc w:val="center"/>
              <w:rPr>
                <w:rFonts w:ascii="Times New Roman" w:hAnsi="Times New Roman" w:eastAsia="仿宋_GB2312"/>
                <w:b/>
                <w:color w:val="auto"/>
                <w:szCs w:val="21"/>
                <w:highlight w:val="none"/>
                <w:u w:val="none"/>
              </w:rPr>
            </w:pPr>
            <w:r>
              <w:rPr>
                <w:rFonts w:ascii="Times New Roman" w:hAnsi="Times New Roman" w:eastAsia="仿宋_GB2312"/>
                <w:bCs/>
                <w:color w:val="auto"/>
                <w:szCs w:val="21"/>
                <w:highlight w:val="none"/>
                <w:u w:val="none"/>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867" w:type="dxa"/>
            <w:gridSpan w:val="2"/>
            <w:vAlign w:val="center"/>
          </w:tcPr>
          <w:p>
            <w:pPr>
              <w:widowControl/>
              <w:jc w:val="center"/>
              <w:rPr>
                <w:rFonts w:ascii="Times New Roman" w:hAnsi="Times New Roman" w:eastAsia="仿宋_GB2312"/>
                <w:bCs/>
                <w:color w:val="auto"/>
                <w:szCs w:val="21"/>
                <w:highlight w:val="none"/>
                <w:u w:val="none"/>
              </w:rPr>
            </w:pPr>
            <w:r>
              <w:rPr>
                <w:rFonts w:ascii="Times New Roman" w:hAnsi="Times New Roman" w:eastAsia="仿宋_GB2312"/>
                <w:bCs/>
                <w:color w:val="auto"/>
                <w:szCs w:val="21"/>
                <w:highlight w:val="none"/>
                <w:u w:val="none"/>
              </w:rPr>
              <w:t>财务指标</w:t>
            </w:r>
          </w:p>
        </w:tc>
        <w:tc>
          <w:tcPr>
            <w:tcW w:w="1470" w:type="dxa"/>
            <w:gridSpan w:val="3"/>
            <w:vAlign w:val="center"/>
          </w:tcPr>
          <w:p>
            <w:pPr>
              <w:widowControl/>
              <w:jc w:val="center"/>
              <w:rPr>
                <w:rFonts w:ascii="Times New Roman" w:hAnsi="Times New Roman" w:eastAsia="仿宋_GB2312"/>
                <w:bCs/>
                <w:color w:val="auto"/>
                <w:szCs w:val="21"/>
                <w:highlight w:val="none"/>
                <w:u w:val="none"/>
              </w:rPr>
            </w:pPr>
            <w:r>
              <w:rPr>
                <w:rFonts w:ascii="Times New Roman" w:hAnsi="Times New Roman" w:eastAsia="仿宋_GB2312"/>
                <w:bCs/>
                <w:color w:val="auto"/>
                <w:szCs w:val="21"/>
                <w:highlight w:val="none"/>
                <w:u w:val="none"/>
              </w:rPr>
              <w:t>2020年度</w:t>
            </w:r>
          </w:p>
        </w:tc>
        <w:tc>
          <w:tcPr>
            <w:tcW w:w="1785" w:type="dxa"/>
            <w:gridSpan w:val="2"/>
            <w:vAlign w:val="center"/>
          </w:tcPr>
          <w:p>
            <w:pPr>
              <w:widowControl/>
              <w:jc w:val="center"/>
              <w:rPr>
                <w:rFonts w:ascii="Times New Roman" w:hAnsi="Times New Roman" w:eastAsia="仿宋_GB2312"/>
                <w:bCs/>
                <w:color w:val="auto"/>
                <w:szCs w:val="21"/>
                <w:highlight w:val="none"/>
                <w:u w:val="none"/>
              </w:rPr>
            </w:pPr>
            <w:r>
              <w:rPr>
                <w:rFonts w:ascii="Times New Roman" w:hAnsi="Times New Roman" w:eastAsia="仿宋_GB2312"/>
                <w:bCs/>
                <w:color w:val="auto"/>
                <w:szCs w:val="21"/>
                <w:highlight w:val="none"/>
                <w:u w:val="none"/>
              </w:rPr>
              <w:t>2021年度</w:t>
            </w:r>
          </w:p>
        </w:tc>
        <w:tc>
          <w:tcPr>
            <w:tcW w:w="1686" w:type="dxa"/>
            <w:gridSpan w:val="3"/>
            <w:vAlign w:val="center"/>
          </w:tcPr>
          <w:p>
            <w:pPr>
              <w:widowControl/>
              <w:jc w:val="center"/>
              <w:rPr>
                <w:rFonts w:ascii="Times New Roman" w:hAnsi="Times New Roman" w:eastAsia="仿宋_GB2312"/>
                <w:bCs/>
                <w:color w:val="auto"/>
                <w:szCs w:val="21"/>
                <w:highlight w:val="none"/>
                <w:u w:val="none"/>
              </w:rPr>
            </w:pPr>
            <w:r>
              <w:rPr>
                <w:rFonts w:ascii="Times New Roman" w:hAnsi="Times New Roman" w:eastAsia="仿宋_GB2312"/>
                <w:bCs/>
                <w:color w:val="auto"/>
                <w:szCs w:val="21"/>
                <w:highlight w:val="none"/>
                <w:u w:val="none"/>
              </w:rPr>
              <w:t>2022年度</w:t>
            </w:r>
          </w:p>
        </w:tc>
        <w:tc>
          <w:tcPr>
            <w:tcW w:w="1803" w:type="dxa"/>
            <w:vAlign w:val="center"/>
          </w:tcPr>
          <w:p>
            <w:pPr>
              <w:widowControl/>
              <w:jc w:val="center"/>
              <w:rPr>
                <w:rFonts w:ascii="Times New Roman" w:hAnsi="Times New Roman" w:eastAsia="仿宋_GB2312"/>
                <w:bCs/>
                <w:color w:val="auto"/>
                <w:szCs w:val="21"/>
                <w:highlight w:val="none"/>
                <w:u w:val="none"/>
              </w:rPr>
            </w:pPr>
            <w:r>
              <w:rPr>
                <w:rFonts w:ascii="Times New Roman" w:hAnsi="Times New Roman" w:eastAsia="仿宋_GB2312"/>
                <w:bCs/>
                <w:color w:val="auto"/>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*资产总额（万元）</w:t>
            </w:r>
          </w:p>
        </w:tc>
        <w:tc>
          <w:tcPr>
            <w:tcW w:w="1470" w:type="dxa"/>
            <w:gridSpan w:val="3"/>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3"/>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bl>
    <w:p>
      <w:pPr>
        <w:widowControl/>
        <w:jc w:val="center"/>
        <w:rPr>
          <w:rFonts w:ascii="Times New Roman" w:hAnsi="Times New Roman" w:eastAsia="仿宋_GB2312"/>
          <w:color w:val="auto"/>
          <w:szCs w:val="21"/>
          <w:highlight w:val="none"/>
          <w:u w:val="none"/>
        </w:rPr>
        <w:sectPr>
          <w:headerReference r:id="rId9" w:type="default"/>
          <w:footerReference r:id="rId10" w:type="default"/>
          <w:pgSz w:w="11906" w:h="16838"/>
          <w:pgMar w:top="1440" w:right="1800" w:bottom="1440" w:left="1800" w:header="851" w:footer="992" w:gutter="0"/>
          <w:pgNumType w:fmt="numberInDash"/>
          <w:cols w:space="720" w:num="1"/>
          <w:docGrid w:type="lines" w:linePitch="312" w:charSpace="0"/>
        </w:sectPr>
      </w:pPr>
    </w:p>
    <w:tbl>
      <w:tblPr>
        <w:tblStyle w:val="10"/>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795"/>
        <w:gridCol w:w="776"/>
        <w:gridCol w:w="694"/>
        <w:gridCol w:w="866"/>
        <w:gridCol w:w="919"/>
        <w:gridCol w:w="1441"/>
        <w:gridCol w:w="24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*负债总额（万元）</w:t>
            </w:r>
          </w:p>
        </w:tc>
        <w:tc>
          <w:tcPr>
            <w:tcW w:w="1470" w:type="dxa"/>
            <w:gridSpan w:val="2"/>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2"/>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*主营业务收入（万元）</w:t>
            </w:r>
          </w:p>
        </w:tc>
        <w:tc>
          <w:tcPr>
            <w:tcW w:w="1470" w:type="dxa"/>
            <w:gridSpan w:val="2"/>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2"/>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*工业总产值（万元）</w:t>
            </w:r>
          </w:p>
        </w:tc>
        <w:tc>
          <w:tcPr>
            <w:tcW w:w="1470" w:type="dxa"/>
            <w:gridSpan w:val="2"/>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2"/>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*利润总额（万元）</w:t>
            </w:r>
          </w:p>
        </w:tc>
        <w:tc>
          <w:tcPr>
            <w:tcW w:w="1470" w:type="dxa"/>
            <w:gridSpan w:val="2"/>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2"/>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867" w:type="dxa"/>
            <w:gridSpan w:val="2"/>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*研发经费支出（万元）</w:t>
            </w:r>
          </w:p>
        </w:tc>
        <w:tc>
          <w:tcPr>
            <w:tcW w:w="1470" w:type="dxa"/>
            <w:gridSpan w:val="2"/>
            <w:vAlign w:val="center"/>
          </w:tcPr>
          <w:p>
            <w:pPr>
              <w:widowControl/>
              <w:jc w:val="center"/>
              <w:rPr>
                <w:rFonts w:ascii="Times New Roman" w:hAnsi="Times New Roman" w:eastAsia="仿宋_GB2312"/>
                <w:b/>
                <w:bCs/>
                <w:color w:val="auto"/>
                <w:szCs w:val="21"/>
                <w:highlight w:val="none"/>
                <w:u w:val="none"/>
              </w:rPr>
            </w:pPr>
          </w:p>
        </w:tc>
        <w:tc>
          <w:tcPr>
            <w:tcW w:w="1785" w:type="dxa"/>
            <w:gridSpan w:val="2"/>
            <w:vAlign w:val="center"/>
          </w:tcPr>
          <w:p>
            <w:pPr>
              <w:widowControl/>
              <w:jc w:val="center"/>
              <w:rPr>
                <w:rFonts w:ascii="Times New Roman" w:hAnsi="Times New Roman" w:eastAsia="仿宋_GB2312"/>
                <w:b/>
                <w:bCs/>
                <w:color w:val="auto"/>
                <w:szCs w:val="21"/>
                <w:highlight w:val="none"/>
                <w:u w:val="none"/>
              </w:rPr>
            </w:pPr>
          </w:p>
        </w:tc>
        <w:tc>
          <w:tcPr>
            <w:tcW w:w="1686" w:type="dxa"/>
            <w:gridSpan w:val="2"/>
            <w:vAlign w:val="center"/>
          </w:tcPr>
          <w:p>
            <w:pPr>
              <w:widowControl/>
              <w:jc w:val="center"/>
              <w:rPr>
                <w:rFonts w:ascii="Times New Roman" w:hAnsi="Times New Roman" w:eastAsia="仿宋_GB2312"/>
                <w:color w:val="auto"/>
                <w:szCs w:val="21"/>
                <w:highlight w:val="none"/>
                <w:u w:val="none"/>
              </w:rPr>
            </w:pPr>
          </w:p>
        </w:tc>
        <w:tc>
          <w:tcPr>
            <w:tcW w:w="1803" w:type="dxa"/>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67" w:type="dxa"/>
            <w:gridSpan w:val="2"/>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*实缴税金（万元）</w:t>
            </w:r>
          </w:p>
        </w:tc>
        <w:tc>
          <w:tcPr>
            <w:tcW w:w="1470" w:type="dxa"/>
            <w:gridSpan w:val="2"/>
            <w:tcBorders>
              <w:bottom w:val="single" w:color="auto" w:sz="4" w:space="0"/>
            </w:tcBorders>
            <w:vAlign w:val="center"/>
          </w:tcPr>
          <w:p>
            <w:pPr>
              <w:widowControl/>
              <w:jc w:val="center"/>
              <w:rPr>
                <w:rFonts w:ascii="Times New Roman" w:hAnsi="Times New Roman" w:eastAsia="仿宋_GB2312"/>
                <w:b/>
                <w:bCs/>
                <w:color w:val="auto"/>
                <w:szCs w:val="21"/>
                <w:highlight w:val="none"/>
                <w:u w:val="none"/>
              </w:rPr>
            </w:pPr>
          </w:p>
        </w:tc>
        <w:tc>
          <w:tcPr>
            <w:tcW w:w="1785" w:type="dxa"/>
            <w:gridSpan w:val="2"/>
            <w:tcBorders>
              <w:bottom w:val="single" w:color="auto" w:sz="4" w:space="0"/>
            </w:tcBorders>
            <w:vAlign w:val="center"/>
          </w:tcPr>
          <w:p>
            <w:pPr>
              <w:widowControl/>
              <w:jc w:val="center"/>
              <w:rPr>
                <w:rFonts w:ascii="Times New Roman" w:hAnsi="Times New Roman" w:eastAsia="仿宋_GB2312"/>
                <w:b/>
                <w:bCs/>
                <w:color w:val="auto"/>
                <w:szCs w:val="21"/>
                <w:highlight w:val="none"/>
                <w:u w:val="none"/>
              </w:rPr>
            </w:pPr>
          </w:p>
        </w:tc>
        <w:tc>
          <w:tcPr>
            <w:tcW w:w="1686" w:type="dxa"/>
            <w:gridSpan w:val="2"/>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p>
        </w:tc>
        <w:tc>
          <w:tcPr>
            <w:tcW w:w="1803" w:type="dxa"/>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67" w:type="dxa"/>
            <w:gridSpan w:val="2"/>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*固定资产投资（万元）</w:t>
            </w:r>
          </w:p>
        </w:tc>
        <w:tc>
          <w:tcPr>
            <w:tcW w:w="1470" w:type="dxa"/>
            <w:gridSpan w:val="2"/>
            <w:tcBorders>
              <w:bottom w:val="single" w:color="auto" w:sz="4" w:space="0"/>
            </w:tcBorders>
            <w:vAlign w:val="center"/>
          </w:tcPr>
          <w:p>
            <w:pPr>
              <w:widowControl/>
              <w:jc w:val="center"/>
              <w:rPr>
                <w:rFonts w:ascii="Times New Roman" w:hAnsi="Times New Roman" w:eastAsia="仿宋_GB2312"/>
                <w:b/>
                <w:bCs/>
                <w:color w:val="auto"/>
                <w:szCs w:val="21"/>
                <w:highlight w:val="none"/>
                <w:u w:val="none"/>
              </w:rPr>
            </w:pPr>
          </w:p>
        </w:tc>
        <w:tc>
          <w:tcPr>
            <w:tcW w:w="1785" w:type="dxa"/>
            <w:gridSpan w:val="2"/>
            <w:tcBorders>
              <w:bottom w:val="single" w:color="auto" w:sz="4" w:space="0"/>
            </w:tcBorders>
            <w:vAlign w:val="center"/>
          </w:tcPr>
          <w:p>
            <w:pPr>
              <w:widowControl/>
              <w:jc w:val="center"/>
              <w:rPr>
                <w:rFonts w:ascii="Times New Roman" w:hAnsi="Times New Roman" w:eastAsia="仿宋_GB2312"/>
                <w:b/>
                <w:bCs/>
                <w:color w:val="auto"/>
                <w:szCs w:val="21"/>
                <w:highlight w:val="none"/>
                <w:u w:val="none"/>
              </w:rPr>
            </w:pPr>
          </w:p>
        </w:tc>
        <w:tc>
          <w:tcPr>
            <w:tcW w:w="1686" w:type="dxa"/>
            <w:gridSpan w:val="2"/>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p>
        </w:tc>
        <w:tc>
          <w:tcPr>
            <w:tcW w:w="1803" w:type="dxa"/>
            <w:tcBorders>
              <w:bottom w:val="single" w:color="auto" w:sz="4" w:space="0"/>
            </w:tcBorders>
            <w:vAlign w:val="center"/>
          </w:tcPr>
          <w:p>
            <w:pPr>
              <w:widowControl/>
              <w:jc w:val="cente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10611"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bCs/>
                <w:color w:val="auto"/>
                <w:szCs w:val="21"/>
                <w:highlight w:val="none"/>
                <w:u w:val="none"/>
              </w:rPr>
              <w:t>四、项目情况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项目名称</w:t>
            </w:r>
          </w:p>
        </w:tc>
        <w:tc>
          <w:tcPr>
            <w:tcW w:w="8539" w:type="dxa"/>
            <w:gridSpan w:val="8"/>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技术改造类型</w:t>
            </w:r>
          </w:p>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（可多选）</w:t>
            </w:r>
          </w:p>
        </w:tc>
        <w:tc>
          <w:tcPr>
            <w:tcW w:w="8539" w:type="dxa"/>
            <w:gridSpan w:val="8"/>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□自动化</w:t>
            </w:r>
            <w:r>
              <w:rPr>
                <w:rFonts w:ascii="Times New Roman" w:hAnsi="Times New Roman" w:eastAsia="仿宋_GB2312"/>
                <w:color w:val="auto"/>
                <w:szCs w:val="21"/>
                <w:highlight w:val="none"/>
                <w:u w:val="none"/>
              </w:rPr>
              <w:sym w:font="Wingdings 2" w:char="00A3"/>
            </w:r>
            <w:r>
              <w:rPr>
                <w:rFonts w:ascii="Times New Roman" w:hAnsi="Times New Roman" w:eastAsia="仿宋_GB2312"/>
                <w:color w:val="auto"/>
                <w:szCs w:val="21"/>
                <w:highlight w:val="none"/>
                <w:u w:val="none"/>
              </w:rPr>
              <w:t>智能化□网络化□数字化□绿色化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项目起止时间</w:t>
            </w:r>
          </w:p>
        </w:tc>
        <w:tc>
          <w:tcPr>
            <w:tcW w:w="8539" w:type="dxa"/>
            <w:gridSpan w:val="8"/>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年</w:t>
            </w:r>
            <w:r>
              <w:rPr>
                <w:rFonts w:hint="eastAsia" w:ascii="Times New Roman" w:hAnsi="Times New Roman" w:eastAsia="仿宋_GB2312"/>
                <w:color w:val="auto"/>
                <w:szCs w:val="21"/>
                <w:highlight w:val="none"/>
                <w:u w:val="none"/>
                <w:lang w:val="en-US" w:eastAsia="zh-CN"/>
              </w:rPr>
              <w:t xml:space="preserve">    </w:t>
            </w:r>
            <w:r>
              <w:rPr>
                <w:rFonts w:ascii="Times New Roman" w:hAnsi="Times New Roman" w:eastAsia="仿宋_GB2312"/>
                <w:color w:val="auto"/>
                <w:szCs w:val="21"/>
                <w:highlight w:val="none"/>
                <w:u w:val="none"/>
              </w:rPr>
              <w:t>月（开工时间）至</w:t>
            </w:r>
            <w:r>
              <w:rPr>
                <w:rFonts w:hint="eastAsia" w:ascii="Times New Roman" w:hAnsi="Times New Roman" w:eastAsia="仿宋_GB2312"/>
                <w:color w:val="auto"/>
                <w:szCs w:val="21"/>
                <w:highlight w:val="none"/>
                <w:u w:val="none"/>
                <w:lang w:val="en-US" w:eastAsia="zh-CN"/>
              </w:rPr>
              <w:t xml:space="preserve">     </w:t>
            </w:r>
            <w:r>
              <w:rPr>
                <w:rFonts w:ascii="Times New Roman" w:hAnsi="Times New Roman" w:eastAsia="仿宋_GB2312"/>
                <w:color w:val="auto"/>
                <w:szCs w:val="21"/>
                <w:highlight w:val="none"/>
                <w:u w:val="none"/>
              </w:rPr>
              <w:t>年</w:t>
            </w:r>
            <w:r>
              <w:rPr>
                <w:rFonts w:hint="eastAsia" w:ascii="Times New Roman" w:hAnsi="Times New Roman" w:eastAsia="仿宋_GB2312"/>
                <w:color w:val="auto"/>
                <w:szCs w:val="21"/>
                <w:highlight w:val="none"/>
                <w:u w:val="none"/>
                <w:lang w:val="en-US" w:eastAsia="zh-CN"/>
              </w:rPr>
              <w:t xml:space="preserve">    </w:t>
            </w:r>
            <w:r>
              <w:rPr>
                <w:rFonts w:ascii="Times New Roman" w:hAnsi="Times New Roman" w:eastAsia="仿宋_GB2312"/>
                <w:color w:val="auto"/>
                <w:szCs w:val="21"/>
                <w:highlight w:val="none"/>
                <w:u w:val="none"/>
              </w:rPr>
              <w:t>月（完工时间）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项目实施地</w:t>
            </w:r>
          </w:p>
        </w:tc>
        <w:tc>
          <w:tcPr>
            <w:tcW w:w="8539" w:type="dxa"/>
            <w:gridSpan w:val="8"/>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42" w:hRule="atLeast"/>
          <w:jc w:val="center"/>
        </w:trPr>
        <w:tc>
          <w:tcPr>
            <w:tcW w:w="2072"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项目实施主要内容（主要包括项目实施的意义和必要性，项目改造实施前后的效果对比分析等，1000字左右）</w:t>
            </w:r>
          </w:p>
        </w:tc>
        <w:tc>
          <w:tcPr>
            <w:tcW w:w="8539" w:type="dxa"/>
            <w:gridSpan w:val="8"/>
            <w:tcBorders>
              <w:top w:val="single" w:color="auto" w:sz="4" w:space="0"/>
              <w:left w:val="nil"/>
              <w:bottom w:val="single" w:color="auto" w:sz="4" w:space="0"/>
              <w:right w:val="single" w:color="auto" w:sz="4" w:space="0"/>
            </w:tcBorders>
          </w:tcPr>
          <w:p>
            <w:pP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2072"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项目投入情况</w:t>
            </w:r>
          </w:p>
        </w:tc>
        <w:tc>
          <w:tcPr>
            <w:tcW w:w="2571"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项目总投资（万元）</w:t>
            </w:r>
          </w:p>
        </w:tc>
        <w:tc>
          <w:tcPr>
            <w:tcW w:w="5968" w:type="dxa"/>
            <w:gridSpan w:val="6"/>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2072" w:type="dxa"/>
            <w:vMerge w:val="continue"/>
            <w:tcBorders>
              <w:left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p>
        </w:tc>
        <w:tc>
          <w:tcPr>
            <w:tcW w:w="2571"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设备仪器购置台（套）数</w:t>
            </w:r>
          </w:p>
        </w:tc>
        <w:tc>
          <w:tcPr>
            <w:tcW w:w="1560"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c>
          <w:tcPr>
            <w:tcW w:w="2360"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设备仪器购置费（万元）</w:t>
            </w:r>
          </w:p>
        </w:tc>
        <w:tc>
          <w:tcPr>
            <w:tcW w:w="204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2072" w:type="dxa"/>
            <w:vMerge w:val="continue"/>
            <w:tcBorders>
              <w:left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p>
        </w:tc>
        <w:tc>
          <w:tcPr>
            <w:tcW w:w="2571"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软件购置套数</w:t>
            </w:r>
          </w:p>
        </w:tc>
        <w:tc>
          <w:tcPr>
            <w:tcW w:w="1560"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c>
          <w:tcPr>
            <w:tcW w:w="2360"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软件购置费（万元）</w:t>
            </w:r>
          </w:p>
        </w:tc>
        <w:tc>
          <w:tcPr>
            <w:tcW w:w="204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2072"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p>
        </w:tc>
        <w:tc>
          <w:tcPr>
            <w:tcW w:w="8539" w:type="dxa"/>
            <w:gridSpan w:val="8"/>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备注：（1）设备仪器购置费指购置专用仪器、设备和对现有仪器设备升级改造而发生的费用，以及为此发生的运输、包装、装卸、安装、调试等费用。其中从国外引进的仪器、设备购置费包括海关关税、商检费用和运输保险费用。（2）软件购置费指为与本项目所申报设备配套使用的必要软件的购置费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7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项目效果指标</w:t>
            </w:r>
          </w:p>
        </w:tc>
        <w:tc>
          <w:tcPr>
            <w:tcW w:w="8539" w:type="dxa"/>
            <w:gridSpan w:val="8"/>
            <w:tcBorders>
              <w:top w:val="single" w:color="auto" w:sz="4" w:space="0"/>
              <w:left w:val="nil"/>
              <w:bottom w:val="single" w:color="auto" w:sz="4" w:space="0"/>
              <w:right w:val="single" w:color="auto" w:sz="4" w:space="0"/>
            </w:tcBorders>
            <w:vAlign w:val="center"/>
          </w:tcPr>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1、项目实施前用工人，实施本项目后，可减少用工人。</w:t>
            </w:r>
          </w:p>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2、劳动生产率从（产品数量单位）/人·小时提高至（产品数量单位）/人·小时；</w:t>
            </w:r>
          </w:p>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3、产品合格率从%提高至%；</w:t>
            </w:r>
          </w:p>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4、单位产品成本下降%；</w:t>
            </w:r>
          </w:p>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5、项目产生销售收入万元，项目产生净利润万元，项目产生税金万元，项目产品出口创汇万美元；（以项目完工后一年内新增数据预计）</w:t>
            </w:r>
          </w:p>
          <w:p>
            <w:pP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6、可节省能源消耗量吨标准煤/年，单位产品能源消耗量降低%。</w:t>
            </w:r>
          </w:p>
        </w:tc>
      </w:tr>
    </w:tbl>
    <w:p>
      <w:pPr>
        <w:widowControl/>
        <w:spacing w:line="600" w:lineRule="exact"/>
        <w:ind w:firstLine="640"/>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
      <w:pPr>
        <w:pStyle w:val="2"/>
      </w:pPr>
    </w:p>
    <w:p/>
    <w:p>
      <w:pPr>
        <w:pStyle w:val="2"/>
      </w:pPr>
    </w:p>
    <w:p>
      <w:pPr>
        <w:sectPr>
          <w:footerReference r:id="rId11" w:type="default"/>
          <w:pgSz w:w="11906" w:h="16838"/>
          <w:pgMar w:top="1440" w:right="1800" w:bottom="1440" w:left="1800" w:header="851" w:footer="992" w:gutter="0"/>
          <w:pgNumType w:fmt="numberInDash"/>
          <w:cols w:space="720" w:num="1"/>
          <w:docGrid w:type="lines" w:linePitch="312" w:charSpace="0"/>
        </w:sectPr>
      </w:pPr>
    </w:p>
    <w:p>
      <w:pPr>
        <w:pageBreakBefore/>
        <w:spacing w:line="276" w:lineRule="auto"/>
        <w:rPr>
          <w:rFonts w:hint="eastAsia" w:ascii="Times New Roman" w:hAnsi="Times New Roman" w:eastAsia="黑体"/>
          <w:color w:val="auto"/>
          <w:sz w:val="28"/>
          <w:szCs w:val="28"/>
          <w:highlight w:val="none"/>
          <w:u w:val="none"/>
          <w:lang w:val="en-US" w:eastAsia="zh-CN"/>
        </w:rPr>
      </w:pPr>
      <w:r>
        <w:rPr>
          <w:rFonts w:hint="eastAsia" w:ascii="Times New Roman" w:hAnsi="Times New Roman" w:eastAsia="黑体"/>
          <w:color w:val="auto"/>
          <w:sz w:val="28"/>
          <w:szCs w:val="28"/>
          <w:highlight w:val="none"/>
          <w:u w:val="none"/>
          <w:lang w:eastAsia="zh-CN"/>
        </w:rPr>
        <w:t>附件</w:t>
      </w:r>
      <w:r>
        <w:rPr>
          <w:rFonts w:hint="eastAsia" w:ascii="Times New Roman" w:hAnsi="Times New Roman" w:eastAsia="黑体"/>
          <w:color w:val="auto"/>
          <w:sz w:val="28"/>
          <w:szCs w:val="28"/>
          <w:highlight w:val="none"/>
          <w:u w:val="none"/>
          <w:lang w:val="en-US" w:eastAsia="zh-CN"/>
        </w:rPr>
        <w:t>2-2</w:t>
      </w:r>
    </w:p>
    <w:tbl>
      <w:tblPr>
        <w:tblStyle w:val="11"/>
        <w:tblpPr w:leftFromText="180" w:rightFromText="180" w:vertAnchor="text" w:horzAnchor="page" w:tblpX="1434" w:tblpY="24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850"/>
        <w:gridCol w:w="1134"/>
        <w:gridCol w:w="1106"/>
        <w:gridCol w:w="1032"/>
        <w:gridCol w:w="967"/>
        <w:gridCol w:w="987"/>
        <w:gridCol w:w="1403"/>
        <w:gridCol w:w="1624"/>
        <w:gridCol w:w="1188"/>
        <w:gridCol w:w="149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12"/>
            <w:tcBorders>
              <w:top w:val="nil"/>
              <w:left w:val="nil"/>
              <w:bottom w:val="nil"/>
              <w:right w:val="nil"/>
            </w:tcBorders>
            <w:vAlign w:val="center"/>
          </w:tcPr>
          <w:p>
            <w:pPr>
              <w:widowControl/>
              <w:jc w:val="center"/>
              <w:rPr>
                <w:rFonts w:ascii="Times New Roman" w:hAnsi="Times New Roman" w:eastAsia="仿宋_GB2312"/>
                <w:color w:val="auto"/>
                <w:szCs w:val="21"/>
                <w:highlight w:val="none"/>
                <w:u w:val="none"/>
              </w:rPr>
            </w:pPr>
            <w:r>
              <w:rPr>
                <w:rFonts w:hint="eastAsia" w:ascii="方正小标宋_GBK" w:hAnsi="方正小标宋_GBK" w:eastAsia="方正小标宋_GBK" w:cs="方正小标宋_GBK"/>
                <w:bCs/>
                <w:color w:val="auto"/>
                <w:sz w:val="40"/>
                <w:szCs w:val="40"/>
                <w:highlight w:val="none"/>
                <w:u w:val="none"/>
                <w:lang w:eastAsia="zh-CN"/>
              </w:rPr>
              <w:t>江门</w:t>
            </w:r>
            <w:r>
              <w:rPr>
                <w:rFonts w:hint="eastAsia" w:ascii="方正小标宋_GBK" w:hAnsi="方正小标宋_GBK" w:eastAsia="方正小标宋_GBK" w:cs="方正小标宋_GBK"/>
                <w:bCs/>
                <w:color w:val="auto"/>
                <w:sz w:val="40"/>
                <w:szCs w:val="40"/>
                <w:highlight w:val="none"/>
                <w:u w:val="none"/>
              </w:rPr>
              <w:t>高新区（江海区）设备更新奖励入库项目设备明细表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12"/>
            <w:tcBorders>
              <w:top w:val="nil"/>
              <w:left w:val="nil"/>
              <w:bottom w:val="single" w:color="auto" w:sz="4" w:space="0"/>
              <w:right w:val="nil"/>
            </w:tcBorders>
            <w:vAlign w:val="center"/>
          </w:tcPr>
          <w:p>
            <w:pPr>
              <w:widowControl/>
              <w:jc w:val="right"/>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372"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序号</w:t>
            </w:r>
          </w:p>
        </w:tc>
        <w:tc>
          <w:tcPr>
            <w:tcW w:w="300"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设备名称</w:t>
            </w:r>
          </w:p>
        </w:tc>
        <w:tc>
          <w:tcPr>
            <w:tcW w:w="400"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设备商</w:t>
            </w:r>
          </w:p>
        </w:tc>
        <w:tc>
          <w:tcPr>
            <w:tcW w:w="390"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合同号</w:t>
            </w:r>
          </w:p>
        </w:tc>
        <w:tc>
          <w:tcPr>
            <w:tcW w:w="364"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合同金额</w:t>
            </w:r>
          </w:p>
        </w:tc>
        <w:tc>
          <w:tcPr>
            <w:tcW w:w="341"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发票编号</w:t>
            </w:r>
          </w:p>
        </w:tc>
        <w:tc>
          <w:tcPr>
            <w:tcW w:w="348"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发票时间</w:t>
            </w:r>
          </w:p>
        </w:tc>
        <w:tc>
          <w:tcPr>
            <w:tcW w:w="495"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发票金额</w:t>
            </w:r>
          </w:p>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（含税）</w:t>
            </w:r>
          </w:p>
        </w:tc>
        <w:tc>
          <w:tcPr>
            <w:tcW w:w="573"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发票金额</w:t>
            </w:r>
          </w:p>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（不含税）</w:t>
            </w:r>
          </w:p>
        </w:tc>
        <w:tc>
          <w:tcPr>
            <w:tcW w:w="419"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已付款金额</w:t>
            </w:r>
          </w:p>
        </w:tc>
        <w:tc>
          <w:tcPr>
            <w:tcW w:w="528"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发票记账凭证号</w:t>
            </w:r>
          </w:p>
        </w:tc>
        <w:tc>
          <w:tcPr>
            <w:tcW w:w="464" w:type="pct"/>
            <w:tcBorders>
              <w:top w:val="single" w:color="auto" w:sz="4" w:space="0"/>
            </w:tcBorders>
            <w:vAlign w:val="center"/>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对应</w:t>
            </w:r>
          </w:p>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72" w:type="pct"/>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1</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72" w:type="pct"/>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2</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72" w:type="pct"/>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3</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72" w:type="pct"/>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4</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72" w:type="pct"/>
          </w:tcPr>
          <w:p>
            <w:pPr>
              <w:widowControl/>
              <w:jc w:val="center"/>
              <w:rPr>
                <w:rFonts w:hint="eastAsia" w:ascii="Times New Roman" w:hAnsi="Times New Roman" w:eastAsia="仿宋_GB2312"/>
                <w:color w:val="auto"/>
                <w:szCs w:val="21"/>
                <w:highlight w:val="none"/>
                <w:u w:val="none"/>
                <w:lang w:val="en-US" w:eastAsia="zh-CN"/>
              </w:rPr>
            </w:pPr>
            <w:r>
              <w:rPr>
                <w:rFonts w:hint="eastAsia" w:ascii="Times New Roman" w:hAnsi="Times New Roman" w:eastAsia="仿宋_GB2312"/>
                <w:color w:val="auto"/>
                <w:szCs w:val="21"/>
                <w:highlight w:val="none"/>
                <w:u w:val="none"/>
                <w:lang w:val="en-US" w:eastAsia="zh-CN"/>
              </w:rPr>
              <w:t>5</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72" w:type="pct"/>
          </w:tcPr>
          <w:p>
            <w:pPr>
              <w:widowControl/>
              <w:jc w:val="center"/>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w:t>
            </w:r>
          </w:p>
        </w:tc>
        <w:tc>
          <w:tcPr>
            <w:tcW w:w="300" w:type="pct"/>
          </w:tcPr>
          <w:p>
            <w:pPr>
              <w:widowControl/>
              <w:jc w:val="center"/>
              <w:rPr>
                <w:rFonts w:ascii="Times New Roman" w:hAnsi="Times New Roman" w:eastAsia="仿宋_GB2312"/>
                <w:color w:val="auto"/>
                <w:szCs w:val="21"/>
                <w:highlight w:val="none"/>
                <w:u w:val="none"/>
              </w:rPr>
            </w:pPr>
          </w:p>
        </w:tc>
        <w:tc>
          <w:tcPr>
            <w:tcW w:w="400" w:type="pct"/>
          </w:tcPr>
          <w:p>
            <w:pPr>
              <w:widowControl/>
              <w:jc w:val="center"/>
              <w:rPr>
                <w:rFonts w:ascii="Times New Roman" w:hAnsi="Times New Roman" w:eastAsia="仿宋_GB2312"/>
                <w:color w:val="auto"/>
                <w:szCs w:val="21"/>
                <w:highlight w:val="none"/>
                <w:u w:val="none"/>
              </w:rPr>
            </w:pPr>
          </w:p>
        </w:tc>
        <w:tc>
          <w:tcPr>
            <w:tcW w:w="390" w:type="pct"/>
          </w:tcPr>
          <w:p>
            <w:pPr>
              <w:widowControl/>
              <w:jc w:val="center"/>
              <w:rPr>
                <w:rFonts w:ascii="Times New Roman" w:hAnsi="Times New Roman" w:eastAsia="仿宋_GB2312"/>
                <w:color w:val="auto"/>
                <w:szCs w:val="21"/>
                <w:highlight w:val="none"/>
                <w:u w:val="none"/>
              </w:rPr>
            </w:pPr>
          </w:p>
        </w:tc>
        <w:tc>
          <w:tcPr>
            <w:tcW w:w="364" w:type="pct"/>
          </w:tcPr>
          <w:p>
            <w:pPr>
              <w:widowControl/>
              <w:jc w:val="center"/>
              <w:rPr>
                <w:rFonts w:ascii="Times New Roman" w:hAnsi="Times New Roman" w:eastAsia="仿宋_GB2312"/>
                <w:color w:val="auto"/>
                <w:szCs w:val="21"/>
                <w:highlight w:val="none"/>
                <w:u w:val="none"/>
              </w:rPr>
            </w:pPr>
          </w:p>
        </w:tc>
        <w:tc>
          <w:tcPr>
            <w:tcW w:w="341" w:type="pct"/>
          </w:tcPr>
          <w:p>
            <w:pPr>
              <w:widowControl/>
              <w:jc w:val="center"/>
              <w:rPr>
                <w:rFonts w:ascii="Times New Roman" w:hAnsi="Times New Roman" w:eastAsia="仿宋_GB2312"/>
                <w:color w:val="auto"/>
                <w:szCs w:val="21"/>
                <w:highlight w:val="none"/>
                <w:u w:val="none"/>
              </w:rPr>
            </w:pPr>
          </w:p>
        </w:tc>
        <w:tc>
          <w:tcPr>
            <w:tcW w:w="348" w:type="pct"/>
          </w:tcPr>
          <w:p>
            <w:pPr>
              <w:widowControl/>
              <w:jc w:val="center"/>
              <w:rPr>
                <w:rFonts w:ascii="Times New Roman" w:hAnsi="Times New Roman" w:eastAsia="仿宋_GB2312"/>
                <w:color w:val="auto"/>
                <w:szCs w:val="21"/>
                <w:highlight w:val="none"/>
                <w:u w:val="none"/>
              </w:rPr>
            </w:pPr>
          </w:p>
        </w:tc>
        <w:tc>
          <w:tcPr>
            <w:tcW w:w="495" w:type="pct"/>
          </w:tcPr>
          <w:p>
            <w:pPr>
              <w:widowControl/>
              <w:jc w:val="center"/>
              <w:rPr>
                <w:rFonts w:ascii="Times New Roman" w:hAnsi="Times New Roman" w:eastAsia="仿宋_GB2312"/>
                <w:color w:val="auto"/>
                <w:szCs w:val="21"/>
                <w:highlight w:val="none"/>
                <w:u w:val="none"/>
              </w:rPr>
            </w:pPr>
          </w:p>
        </w:tc>
        <w:tc>
          <w:tcPr>
            <w:tcW w:w="573" w:type="pct"/>
          </w:tcPr>
          <w:p>
            <w:pPr>
              <w:widowControl/>
              <w:jc w:val="center"/>
              <w:rPr>
                <w:rFonts w:ascii="Times New Roman" w:hAnsi="Times New Roman" w:eastAsia="仿宋_GB2312"/>
                <w:color w:val="auto"/>
                <w:szCs w:val="21"/>
                <w:highlight w:val="none"/>
                <w:u w:val="none"/>
              </w:rPr>
            </w:pPr>
          </w:p>
        </w:tc>
        <w:tc>
          <w:tcPr>
            <w:tcW w:w="419" w:type="pct"/>
          </w:tcPr>
          <w:p>
            <w:pPr>
              <w:widowControl/>
              <w:jc w:val="center"/>
              <w:rPr>
                <w:rFonts w:ascii="Times New Roman" w:hAnsi="Times New Roman" w:eastAsia="仿宋_GB2312"/>
                <w:color w:val="auto"/>
                <w:szCs w:val="21"/>
                <w:highlight w:val="none"/>
                <w:u w:val="none"/>
              </w:rPr>
            </w:pPr>
          </w:p>
        </w:tc>
        <w:tc>
          <w:tcPr>
            <w:tcW w:w="528" w:type="pct"/>
          </w:tcPr>
          <w:p>
            <w:pPr>
              <w:widowControl/>
              <w:jc w:val="center"/>
              <w:rPr>
                <w:rFonts w:ascii="Times New Roman" w:hAnsi="Times New Roman" w:eastAsia="仿宋_GB2312"/>
                <w:color w:val="auto"/>
                <w:szCs w:val="21"/>
                <w:highlight w:val="none"/>
                <w:u w:val="none"/>
              </w:rPr>
            </w:pPr>
          </w:p>
        </w:tc>
        <w:tc>
          <w:tcPr>
            <w:tcW w:w="464" w:type="pct"/>
          </w:tcPr>
          <w:p>
            <w:pPr>
              <w:widowControl/>
              <w:jc w:val="center"/>
              <w:rPr>
                <w:rFonts w:ascii="Times New Roman" w:hAnsi="Times New Roman"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000" w:type="pct"/>
            <w:gridSpan w:val="12"/>
          </w:tcPr>
          <w:p>
            <w:pPr>
              <w:widowControl/>
              <w:jc w:val="left"/>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合计设备投资（含税）：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000" w:type="pct"/>
            <w:gridSpan w:val="12"/>
          </w:tcPr>
          <w:p>
            <w:pPr>
              <w:widowControl/>
              <w:jc w:val="left"/>
              <w:rPr>
                <w:rFonts w:ascii="Times New Roman" w:hAnsi="Times New Roman" w:eastAsia="仿宋_GB2312"/>
                <w:color w:val="auto"/>
                <w:szCs w:val="21"/>
                <w:highlight w:val="none"/>
                <w:u w:val="none"/>
              </w:rPr>
            </w:pPr>
            <w:r>
              <w:rPr>
                <w:rFonts w:ascii="Times New Roman" w:hAnsi="Times New Roman" w:eastAsia="仿宋_GB2312"/>
                <w:color w:val="auto"/>
                <w:szCs w:val="21"/>
                <w:highlight w:val="none"/>
                <w:u w:val="none"/>
              </w:rPr>
              <w:t>合计设备投资（不含税）：</w:t>
            </w:r>
          </w:p>
        </w:tc>
      </w:tr>
    </w:tbl>
    <w:p>
      <w:pPr>
        <w:pStyle w:val="2"/>
        <w:rPr>
          <w:rFonts w:hint="eastAsia" w:ascii="Times New Roman" w:hAnsi="Times New Roman" w:eastAsia="黑体"/>
          <w:color w:val="auto"/>
          <w:sz w:val="28"/>
          <w:szCs w:val="28"/>
          <w:highlight w:val="none"/>
          <w:u w:val="none"/>
          <w:lang w:val="en-US" w:eastAsia="zh-CN"/>
        </w:rPr>
      </w:pPr>
    </w:p>
    <w:p>
      <w:pPr>
        <w:rPr>
          <w:rFonts w:hint="default"/>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pageBreakBefore/>
        <w:spacing w:line="276" w:lineRule="auto"/>
        <w:rPr>
          <w:rFonts w:hint="default" w:ascii="Times New Roman" w:hAnsi="Times New Roman" w:eastAsia="黑体"/>
          <w:color w:val="auto"/>
          <w:sz w:val="28"/>
          <w:szCs w:val="28"/>
          <w:highlight w:val="none"/>
          <w:u w:val="none"/>
          <w:lang w:val="en-US" w:eastAsia="zh-CN"/>
        </w:rPr>
      </w:pPr>
      <w:r>
        <w:rPr>
          <w:rFonts w:hint="eastAsia" w:ascii="Times New Roman" w:hAnsi="Times New Roman" w:eastAsia="黑体"/>
          <w:color w:val="auto"/>
          <w:sz w:val="28"/>
          <w:szCs w:val="28"/>
          <w:highlight w:val="none"/>
          <w:u w:val="none"/>
          <w:lang w:eastAsia="zh-CN"/>
        </w:rPr>
        <w:t>附件</w:t>
      </w:r>
      <w:r>
        <w:rPr>
          <w:rFonts w:hint="eastAsia" w:ascii="Times New Roman" w:hAnsi="Times New Roman" w:eastAsia="黑体"/>
          <w:color w:val="auto"/>
          <w:sz w:val="28"/>
          <w:szCs w:val="28"/>
          <w:highlight w:val="none"/>
          <w:u w:val="none"/>
          <w:lang w:val="en-US" w:eastAsia="zh-CN"/>
        </w:rPr>
        <w:t>2-3</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高新区（江海区）设备更新奖励入库项目申报承诺书</w:t>
      </w:r>
    </w:p>
    <w:p>
      <w:pPr>
        <w:spacing w:line="560" w:lineRule="exact"/>
        <w:jc w:val="center"/>
        <w:rPr>
          <w:rFonts w:ascii="方正小标宋_GBK" w:hAnsi="方正小标宋_GBK" w:eastAsia="方正小标宋_GBK" w:cs="方正小标宋_GBK"/>
          <w:color w:val="auto"/>
          <w:sz w:val="40"/>
          <w:szCs w:val="40"/>
          <w:highlight w:val="none"/>
          <w:u w:val="none"/>
        </w:rPr>
      </w:pPr>
    </w:p>
    <w:tbl>
      <w:tblPr>
        <w:tblStyle w:val="11"/>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项目申报单位</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统一社会信用代码</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项目名称</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项目所在地</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项目总投资额或执行额（万元）</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项目责任人及联系电话</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项目单位申报承诺：</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1.项目符合国家和省产业政策，项目建设符合国家和省有关规定；</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2.申报项目及设备未获得过省、市财政资金支持；</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3.申报的所有材料均依据相关项目申报要求据实提供；</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4.本单位近三年信用良好，未发生重大安全、环保、质量事故；</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5.专项资金获批后将按规定使用；</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6.自觉接受财政、工信、审计、纪检等部门的监督检查；</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7.如违背相关承诺，愿意承担相关责任。</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项目申报责任人（签名）：</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单位责任人（签名）：</w:t>
            </w:r>
          </w:p>
          <w:p>
            <w:pPr>
              <w:spacing w:line="560" w:lineRule="exact"/>
              <w:ind w:firstLine="6440" w:firstLineChars="23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（公章）</w:t>
            </w:r>
          </w:p>
          <w:p>
            <w:pPr>
              <w:spacing w:line="560" w:lineRule="exact"/>
              <w:jc w:val="both"/>
              <w:rPr>
                <w:rFonts w:hint="default"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 xml:space="preserve">                                                                                          年     月     日</w:t>
            </w:r>
          </w:p>
        </w:tc>
      </w:tr>
    </w:tbl>
    <w:p>
      <w:pPr>
        <w:widowControl/>
        <w:spacing w:line="600" w:lineRule="exact"/>
        <w:rPr>
          <w:rFonts w:ascii="Times New Roman" w:hAnsi="Times New Roman" w:eastAsia="仿宋_GB2312"/>
          <w:color w:val="auto"/>
          <w:sz w:val="32"/>
          <w:szCs w:val="32"/>
          <w:highlight w:val="none"/>
          <w:u w:val="none"/>
        </w:rPr>
      </w:pPr>
    </w:p>
    <w:p>
      <w:pPr>
        <w:widowControl/>
        <w:tabs>
          <w:tab w:val="left" w:pos="0"/>
        </w:tabs>
        <w:adjustRightInd w:val="0"/>
        <w:spacing w:line="560" w:lineRule="exact"/>
        <w:rPr>
          <w:rFonts w:hint="default" w:eastAsia="仿宋_GB2312"/>
          <w:color w:val="auto"/>
          <w:sz w:val="36"/>
          <w:szCs w:val="36"/>
          <w:highlight w:val="none"/>
          <w:u w:val="none"/>
          <w:lang w:val="en-US" w:eastAsia="zh-CN"/>
        </w:rPr>
      </w:pPr>
      <w:r>
        <w:rPr>
          <w:rFonts w:hint="eastAsia" w:ascii="Times New Roman" w:hAnsi="Times New Roman" w:eastAsia="仿宋_GB2312" w:cs="Times New Roman"/>
          <w:b/>
          <w:bCs/>
          <w:color w:val="auto"/>
          <w:sz w:val="32"/>
          <w:szCs w:val="32"/>
          <w:highlight w:val="none"/>
          <w:u w:val="none"/>
          <w:lang w:bidi="ar"/>
        </w:rPr>
        <w:t>附件</w:t>
      </w:r>
      <w:r>
        <w:rPr>
          <w:rFonts w:hint="eastAsia" w:ascii="Times New Roman" w:hAnsi="Times New Roman" w:eastAsia="仿宋_GB2312" w:cs="Times New Roman"/>
          <w:b/>
          <w:bCs/>
          <w:color w:val="auto"/>
          <w:sz w:val="32"/>
          <w:szCs w:val="32"/>
          <w:highlight w:val="none"/>
          <w:u w:val="none"/>
          <w:lang w:val="en-US" w:eastAsia="zh-CN" w:bidi="ar"/>
        </w:rPr>
        <w:t>2-4</w:t>
      </w:r>
    </w:p>
    <w:p>
      <w:pPr>
        <w:spacing w:line="578"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高新区（江海区）设备更新奖励入库项目</w:t>
      </w:r>
    </w:p>
    <w:p>
      <w:pPr>
        <w:widowControl/>
        <w:spacing w:line="560" w:lineRule="exact"/>
        <w:jc w:val="center"/>
        <w:rPr>
          <w:rFonts w:hint="eastAsia" w:ascii="方正小标宋简体" w:hAnsi="方正小标宋简体" w:eastAsia="方正小标宋简体" w:cs="方正小标宋简体"/>
          <w:bCs/>
          <w:color w:val="auto"/>
          <w:sz w:val="44"/>
          <w:szCs w:val="44"/>
          <w:highlight w:val="none"/>
          <w:u w:val="none"/>
        </w:rPr>
      </w:pPr>
      <w:r>
        <w:rPr>
          <w:rFonts w:hint="eastAsia" w:ascii="方正小标宋_GBK" w:hAnsi="方正小标宋_GBK" w:eastAsia="方正小标宋_GBK" w:cs="方正小标宋_GBK"/>
          <w:color w:val="auto"/>
          <w:spacing w:val="11"/>
          <w:sz w:val="40"/>
          <w:szCs w:val="40"/>
          <w:highlight w:val="none"/>
          <w:u w:val="none"/>
        </w:rPr>
        <w:t>完工评价</w:t>
      </w:r>
      <w:r>
        <w:rPr>
          <w:rFonts w:hint="eastAsia" w:ascii="方正小标宋简体" w:hAnsi="方正小标宋简体" w:eastAsia="方正小标宋简体" w:cs="方正小标宋简体"/>
          <w:color w:val="auto"/>
          <w:sz w:val="44"/>
          <w:szCs w:val="44"/>
          <w:highlight w:val="none"/>
          <w:u w:val="none"/>
        </w:rPr>
        <w:t>申请报告</w:t>
      </w:r>
    </w:p>
    <w:p>
      <w:pPr>
        <w:snapToGrid w:val="0"/>
        <w:spacing w:line="560" w:lineRule="exact"/>
        <w:jc w:val="center"/>
        <w:rPr>
          <w:rFonts w:eastAsia="楷体_GB2312"/>
          <w:bCs/>
          <w:color w:val="auto"/>
          <w:sz w:val="32"/>
          <w:szCs w:val="32"/>
          <w:highlight w:val="none"/>
          <w:u w:val="none"/>
        </w:rPr>
      </w:pPr>
      <w:r>
        <w:rPr>
          <w:rFonts w:eastAsia="楷体_GB2312"/>
          <w:bCs/>
          <w:color w:val="auto"/>
          <w:sz w:val="32"/>
          <w:szCs w:val="32"/>
          <w:highlight w:val="none"/>
          <w:u w:val="none"/>
        </w:rPr>
        <w:t>（参考提纲）</w:t>
      </w:r>
    </w:p>
    <w:p>
      <w:pPr>
        <w:snapToGrid w:val="0"/>
        <w:spacing w:line="560" w:lineRule="exact"/>
        <w:ind w:firstLine="600"/>
        <w:rPr>
          <w:color w:val="auto"/>
          <w:sz w:val="32"/>
          <w:szCs w:val="32"/>
          <w:highlight w:val="none"/>
          <w:u w:val="none"/>
        </w:rPr>
      </w:pPr>
    </w:p>
    <w:p>
      <w:pPr>
        <w:snapToGrid w:val="0"/>
        <w:spacing w:line="560" w:lineRule="exact"/>
        <w:rPr>
          <w:color w:val="auto"/>
          <w:sz w:val="32"/>
          <w:szCs w:val="32"/>
          <w:highlight w:val="none"/>
          <w:u w:val="none"/>
        </w:rPr>
      </w:pPr>
      <w:r>
        <w:rPr>
          <w:color w:val="auto"/>
          <w:sz w:val="32"/>
          <w:szCs w:val="32"/>
          <w:highlight w:val="none"/>
          <w:u w:val="none"/>
        </w:rPr>
        <w:t xml:space="preserve">    </w:t>
      </w:r>
      <w:r>
        <w:rPr>
          <w:rFonts w:hint="eastAsia" w:ascii="方正黑体_GBK" w:hAnsi="方正黑体_GBK" w:eastAsia="方正黑体_GBK" w:cs="方正黑体_GBK"/>
          <w:color w:val="auto"/>
          <w:sz w:val="32"/>
          <w:szCs w:val="32"/>
          <w:highlight w:val="none"/>
          <w:u w:val="none"/>
        </w:rPr>
        <w:t>一、项目单位基本情况</w:t>
      </w:r>
    </w:p>
    <w:p>
      <w:pPr>
        <w:snapToGrid w:val="0"/>
        <w:spacing w:line="560" w:lineRule="exact"/>
        <w:rPr>
          <w:rFonts w:eastAsia="仿宋_GB2312"/>
          <w:color w:val="auto"/>
          <w:sz w:val="32"/>
          <w:szCs w:val="32"/>
          <w:highlight w:val="none"/>
          <w:u w:val="none"/>
        </w:rPr>
      </w:pPr>
      <w:r>
        <w:rPr>
          <w:rFonts w:hint="eastAsia" w:eastAsia="仿宋_GB2312"/>
          <w:color w:val="auto"/>
          <w:sz w:val="32"/>
          <w:szCs w:val="32"/>
          <w:highlight w:val="none"/>
          <w:u w:val="none"/>
        </w:rPr>
        <w:t xml:space="preserve">    </w:t>
      </w:r>
      <w:r>
        <w:rPr>
          <w:rFonts w:eastAsia="仿宋_GB2312"/>
          <w:color w:val="auto"/>
          <w:sz w:val="32"/>
          <w:szCs w:val="32"/>
          <w:highlight w:val="none"/>
          <w:u w:val="none"/>
        </w:rPr>
        <w:t>设立情况，主营业务情况，近期财务状况，主要投资项目，固定资产，职工及技术人员数，厂房面积等。</w:t>
      </w:r>
    </w:p>
    <w:p>
      <w:pPr>
        <w:snapToGrid w:val="0"/>
        <w:spacing w:line="560" w:lineRule="exact"/>
        <w:ind w:firstLine="640" w:firstLineChars="200"/>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color w:val="auto"/>
          <w:sz w:val="32"/>
          <w:szCs w:val="32"/>
          <w:highlight w:val="none"/>
          <w:u w:val="none"/>
        </w:rPr>
        <w:t>二、项目实施情况</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bidi="ar"/>
        </w:rPr>
        <w:t>（一）项目评价依据。项目备案、核准或审批文件、项目建设目标、主要建设内容、项目建设期限、项目总投资、资金来源等。</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bidi="ar"/>
        </w:rPr>
        <w:t>（二）投资完成情况。包括总投资、固定资产投资完成情况以及资金筹措、使用情况等；财务决算情况，投资节约或超支情况及原因分析等。</w:t>
      </w:r>
    </w:p>
    <w:p>
      <w:pPr>
        <w:spacing w:line="560" w:lineRule="exact"/>
        <w:ind w:firstLine="640" w:firstLineChars="200"/>
        <w:rPr>
          <w:rFonts w:eastAsia="仿宋_GB2312"/>
          <w:color w:val="auto"/>
          <w:sz w:val="32"/>
          <w:szCs w:val="32"/>
          <w:highlight w:val="none"/>
          <w:u w:val="none"/>
        </w:rPr>
      </w:pPr>
      <w:r>
        <w:rPr>
          <w:rFonts w:hint="eastAsia" w:ascii="Times New Roman" w:hAnsi="Times New Roman" w:eastAsia="仿宋_GB2312" w:cs="Times New Roman"/>
          <w:color w:val="auto"/>
          <w:sz w:val="32"/>
          <w:szCs w:val="32"/>
          <w:highlight w:val="none"/>
          <w:u w:val="none"/>
          <w:lang w:bidi="ar"/>
        </w:rPr>
        <w:t>（三）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pPr>
        <w:snapToGrid w:val="0"/>
        <w:spacing w:line="560" w:lineRule="exact"/>
        <w:ind w:firstLine="640" w:firstLineChars="200"/>
        <w:rPr>
          <w:rFonts w:hint="eastAsia" w:ascii="方正黑体_GBK" w:hAnsi="方正黑体_GBK" w:eastAsia="方正黑体_GBK" w:cs="方正黑体_GBK"/>
          <w:color w:val="auto"/>
          <w:sz w:val="32"/>
          <w:szCs w:val="32"/>
          <w:highlight w:val="none"/>
          <w:u w:val="none"/>
        </w:rPr>
      </w:pPr>
      <w:r>
        <w:rPr>
          <w:rFonts w:hint="eastAsia" w:ascii="方正黑体_GBK" w:hAnsi="方正黑体_GBK" w:eastAsia="方正黑体_GBK" w:cs="方正黑体_GBK"/>
          <w:color w:val="auto"/>
          <w:sz w:val="32"/>
          <w:szCs w:val="32"/>
          <w:highlight w:val="none"/>
          <w:u w:val="none"/>
        </w:rPr>
        <w:t>三、技术经济社会效益情况</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bidi="ar"/>
        </w:rPr>
        <w:t>（一）技术进步情况。改造前后的产品（服务）生产能力、产品质量、技术性能指标情况，以及信息化技术应用情况、推动行业技术进步情况等。</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bidi="ar"/>
        </w:rPr>
        <w:t>（二）经济效益情况。改造后实现的经济效益对比或预期经济效益分析，包括产品名称、产量、产值、销售收入、利润、税金、创汇等主要经济指标情况。如项目产生经济效益的，列明项目主要经济指标情况。</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auto"/>
          <w:sz w:val="32"/>
          <w:szCs w:val="32"/>
          <w:highlight w:val="none"/>
          <w:u w:val="none"/>
          <w:lang w:bidi="ar"/>
        </w:rPr>
        <w:t>（三）社会效益情况。项目对于产业整体提质升级和竞争力提升的作用，在环境保护、资源节约、劳动就业、安全生产等方面产生的效益或预期社会效益分析。</w:t>
      </w:r>
    </w:p>
    <w:p>
      <w:pPr>
        <w:snapToGrid w:val="0"/>
        <w:spacing w:line="560" w:lineRule="exact"/>
        <w:ind w:firstLine="640" w:firstLineChars="200"/>
        <w:rPr>
          <w:rFonts w:eastAsia="仿宋_GB2312"/>
          <w:b/>
          <w:color w:val="auto"/>
          <w:sz w:val="32"/>
          <w:szCs w:val="32"/>
          <w:highlight w:val="none"/>
          <w:u w:val="none"/>
        </w:rPr>
      </w:pPr>
      <w:r>
        <w:rPr>
          <w:rFonts w:hint="eastAsia" w:ascii="方正黑体_GBK" w:hAnsi="方正黑体_GBK" w:eastAsia="方正黑体_GBK" w:cs="方正黑体_GBK"/>
          <w:color w:val="auto"/>
          <w:sz w:val="32"/>
          <w:szCs w:val="32"/>
          <w:highlight w:val="none"/>
          <w:u w:val="none"/>
        </w:rPr>
        <w:t>四、结论。</w:t>
      </w:r>
      <w:r>
        <w:rPr>
          <w:rFonts w:eastAsia="仿宋_GB2312"/>
          <w:color w:val="auto"/>
          <w:sz w:val="32"/>
          <w:szCs w:val="32"/>
          <w:highlight w:val="none"/>
          <w:u w:val="none"/>
        </w:rPr>
        <w:t>是否完成项目主要建设内容以及技术经济指标等总体情况概述，分析取得的经验做法和存在的问题不足。</w:t>
      </w:r>
    </w:p>
    <w:p>
      <w:pPr>
        <w:widowControl/>
        <w:spacing w:line="600" w:lineRule="exact"/>
        <w:ind w:firstLine="640"/>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rFonts w:ascii="Times New Roman" w:hAnsi="Times New Roman" w:eastAsia="仿宋_GB2312"/>
          <w:color w:val="auto"/>
          <w:sz w:val="32"/>
          <w:szCs w:val="32"/>
          <w:highlight w:val="none"/>
          <w:u w:val="none"/>
        </w:rPr>
      </w:pPr>
    </w:p>
    <w:p>
      <w:pPr>
        <w:rPr>
          <w:rFonts w:ascii="Times New Roman" w:hAnsi="Times New Roman" w:eastAsia="仿宋_GB2312"/>
          <w:color w:val="auto"/>
          <w:sz w:val="32"/>
          <w:szCs w:val="32"/>
          <w:highlight w:val="none"/>
          <w:u w:val="none"/>
        </w:rPr>
      </w:pPr>
    </w:p>
    <w:p>
      <w:pPr>
        <w:pStyle w:val="2"/>
        <w:rPr>
          <w:color w:val="auto"/>
          <w:highlight w:val="none"/>
          <w:u w:val="none"/>
        </w:rPr>
        <w:sectPr>
          <w:pgSz w:w="11906" w:h="16838"/>
          <w:pgMar w:top="1440" w:right="1800" w:bottom="1440" w:left="1800" w:header="851" w:footer="992" w:gutter="0"/>
          <w:pgNumType w:fmt="numberInDash"/>
          <w:cols w:space="720" w:num="1"/>
          <w:docGrid w:type="lines" w:linePitch="312" w:charSpace="0"/>
        </w:sectPr>
      </w:pPr>
    </w:p>
    <w:tbl>
      <w:tblPr>
        <w:tblStyle w:val="10"/>
        <w:tblW w:w="5000" w:type="pct"/>
        <w:jc w:val="center"/>
        <w:tblLayout w:type="autofit"/>
        <w:tblCellMar>
          <w:top w:w="0" w:type="dxa"/>
          <w:left w:w="108" w:type="dxa"/>
          <w:bottom w:w="0" w:type="dxa"/>
          <w:right w:w="108" w:type="dxa"/>
        </w:tblCellMar>
      </w:tblPr>
      <w:tblGrid>
        <w:gridCol w:w="9962"/>
      </w:tblGrid>
      <w:tr>
        <w:tblPrEx>
          <w:tblCellMar>
            <w:top w:w="0" w:type="dxa"/>
            <w:left w:w="108" w:type="dxa"/>
            <w:bottom w:w="0" w:type="dxa"/>
            <w:right w:w="108" w:type="dxa"/>
          </w:tblCellMar>
        </w:tblPrEx>
        <w:trPr>
          <w:trHeight w:val="440" w:hRule="atLeast"/>
          <w:jc w:val="center"/>
        </w:trPr>
        <w:tc>
          <w:tcPr>
            <w:tcW w:w="5000" w:type="pct"/>
            <w:noWrap w:val="0"/>
            <w:vAlign w:val="center"/>
          </w:tcPr>
          <w:p>
            <w:pPr>
              <w:autoSpaceDN w:val="0"/>
              <w:spacing w:line="560" w:lineRule="exact"/>
              <w:jc w:val="left"/>
              <w:textAlignment w:val="center"/>
              <w:rPr>
                <w:rFonts w:hint="eastAsia" w:eastAsia="仿宋_GB2312"/>
                <w:color w:val="auto"/>
                <w:sz w:val="32"/>
                <w:szCs w:val="32"/>
                <w:highlight w:val="none"/>
                <w:u w:val="none"/>
                <w:lang w:val="en-US" w:eastAsia="zh-CN"/>
              </w:rPr>
            </w:pPr>
          </w:p>
        </w:tc>
      </w:tr>
      <w:tr>
        <w:tblPrEx>
          <w:tblCellMar>
            <w:top w:w="0" w:type="dxa"/>
            <w:left w:w="108" w:type="dxa"/>
            <w:bottom w:w="0" w:type="dxa"/>
            <w:right w:w="108" w:type="dxa"/>
          </w:tblCellMar>
        </w:tblPrEx>
        <w:trPr>
          <w:trHeight w:val="488" w:hRule="atLeast"/>
          <w:jc w:val="center"/>
        </w:trPr>
        <w:tc>
          <w:tcPr>
            <w:tcW w:w="5000" w:type="pct"/>
            <w:noWrap w:val="0"/>
            <w:vAlign w:val="center"/>
          </w:tcPr>
          <w:p>
            <w:pPr>
              <w:spacing w:line="578" w:lineRule="exact"/>
              <w:jc w:val="center"/>
              <w:rPr>
                <w:rFonts w:hint="eastAsia" w:ascii="方正小标宋简体" w:hAnsi="方正小标宋简体" w:eastAsia="方正小标宋简体" w:cs="方正小标宋简体"/>
                <w:color w:val="auto"/>
                <w:sz w:val="36"/>
                <w:szCs w:val="36"/>
                <w:highlight w:val="none"/>
                <w:u w:val="none"/>
              </w:rPr>
            </w:pPr>
            <w:r>
              <w:rPr>
                <w:rFonts w:hint="eastAsia" w:ascii="方正小标宋简体" w:hAnsi="方正小标宋简体" w:eastAsia="方正小标宋简体" w:cs="方正小标宋简体"/>
                <w:color w:val="auto"/>
                <w:sz w:val="36"/>
                <w:szCs w:val="36"/>
                <w:highlight w:val="none"/>
                <w:u w:val="none"/>
                <w:lang w:eastAsia="zh-CN"/>
              </w:rPr>
              <w:t>江门</w:t>
            </w:r>
            <w:r>
              <w:rPr>
                <w:rFonts w:hint="eastAsia" w:ascii="方正小标宋简体" w:hAnsi="方正小标宋简体" w:eastAsia="方正小标宋简体" w:cs="方正小标宋简体"/>
                <w:color w:val="auto"/>
                <w:sz w:val="36"/>
                <w:szCs w:val="36"/>
                <w:highlight w:val="none"/>
                <w:u w:val="none"/>
              </w:rPr>
              <w:t>高新区（江海区）设备更新奖励入库项目</w:t>
            </w:r>
          </w:p>
          <w:p>
            <w:pPr>
              <w:spacing w:line="578" w:lineRule="exact"/>
              <w:jc w:val="center"/>
              <w:rPr>
                <w:rFonts w:eastAsia="方正小标宋简体"/>
                <w:color w:val="auto"/>
                <w:sz w:val="24"/>
                <w:szCs w:val="32"/>
                <w:highlight w:val="none"/>
                <w:u w:val="none"/>
              </w:rPr>
            </w:pPr>
            <w:r>
              <w:rPr>
                <w:rFonts w:hint="eastAsia" w:ascii="方正小标宋简体" w:hAnsi="方正小标宋简体" w:eastAsia="方正小标宋简体" w:cs="方正小标宋简体"/>
                <w:color w:val="auto"/>
                <w:sz w:val="36"/>
                <w:szCs w:val="36"/>
                <w:highlight w:val="none"/>
                <w:u w:val="none"/>
              </w:rPr>
              <w:t>完工评价申请表</w:t>
            </w:r>
          </w:p>
        </w:tc>
      </w:tr>
      <w:tr>
        <w:tblPrEx>
          <w:tblCellMar>
            <w:top w:w="0" w:type="dxa"/>
            <w:left w:w="108" w:type="dxa"/>
            <w:bottom w:w="0" w:type="dxa"/>
            <w:right w:w="108" w:type="dxa"/>
          </w:tblCellMar>
        </w:tblPrEx>
        <w:trPr>
          <w:trHeight w:val="530" w:hRule="atLeast"/>
          <w:jc w:val="center"/>
        </w:trPr>
        <w:tc>
          <w:tcPr>
            <w:tcW w:w="5000" w:type="pct"/>
            <w:noWrap w:val="0"/>
            <w:vAlign w:val="top"/>
          </w:tcPr>
          <w:p>
            <w:pPr>
              <w:autoSpaceDN w:val="0"/>
              <w:spacing w:line="560" w:lineRule="exact"/>
              <w:jc w:val="right"/>
              <w:textAlignment w:val="center"/>
              <w:rPr>
                <w:rFonts w:eastAsia="仿宋_GB2312"/>
                <w:color w:val="auto"/>
                <w:sz w:val="24"/>
                <w:szCs w:val="32"/>
                <w:highlight w:val="none"/>
                <w:u w:val="none"/>
              </w:rPr>
            </w:pPr>
            <w:r>
              <w:rPr>
                <w:rFonts w:eastAsia="仿宋_GB2312"/>
                <w:color w:val="auto"/>
                <w:sz w:val="24"/>
                <w:szCs w:val="32"/>
                <w:highlight w:val="none"/>
                <w:u w:val="none"/>
              </w:rPr>
              <w:t>单位：万元</w:t>
            </w:r>
          </w:p>
        </w:tc>
      </w:tr>
      <w:tr>
        <w:tblPrEx>
          <w:tblCellMar>
            <w:top w:w="0" w:type="dxa"/>
            <w:left w:w="108" w:type="dxa"/>
            <w:bottom w:w="0" w:type="dxa"/>
            <w:right w:w="108" w:type="dxa"/>
          </w:tblCellMar>
        </w:tblPrEx>
        <w:trPr>
          <w:trHeight w:val="90" w:hRule="atLeast"/>
          <w:jc w:val="center"/>
        </w:trPr>
        <w:tc>
          <w:tcPr>
            <w:tcW w:w="5000" w:type="pct"/>
            <w:noWrap w:val="0"/>
            <w:vAlign w:val="top"/>
          </w:tcPr>
          <w:tbl>
            <w:tblPr>
              <w:tblStyle w:val="11"/>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905"/>
              <w:gridCol w:w="2325"/>
              <w:gridCol w:w="34"/>
              <w:gridCol w:w="2359"/>
              <w:gridCol w:w="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46" w:type="dxa"/>
                  <w:vMerge w:val="restart"/>
                  <w:textDirection w:val="tbRlV"/>
                  <w:vAlign w:val="center"/>
                </w:tcPr>
                <w:p>
                  <w:pPr>
                    <w:autoSpaceDN w:val="0"/>
                    <w:spacing w:line="560" w:lineRule="exact"/>
                    <w:ind w:left="113" w:right="113"/>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基本情况</w:t>
                  </w: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项目单位</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项目名称</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项目备案、核准或审批部门</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项目备案、核准或审批文件号及日期（包括变更情况）</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项目建设地点</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申请奖励金额</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46" w:type="dxa"/>
                  <w:vMerge w:val="restart"/>
                  <w:textDirection w:val="tbLrV"/>
                  <w:vAlign w:val="center"/>
                </w:tcPr>
                <w:p>
                  <w:pPr>
                    <w:autoSpaceDN w:val="0"/>
                    <w:spacing w:line="560" w:lineRule="exact"/>
                    <w:ind w:left="113" w:right="113"/>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项目实施情况</w:t>
                  </w:r>
                </w:p>
              </w:tc>
              <w:tc>
                <w:tcPr>
                  <w:tcW w:w="4230" w:type="dxa"/>
                  <w:gridSpan w:val="2"/>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计划</w:t>
                  </w:r>
                </w:p>
              </w:tc>
              <w:tc>
                <w:tcPr>
                  <w:tcW w:w="4754" w:type="dxa"/>
                  <w:gridSpan w:val="4"/>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建设起止年月</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建设起止年月</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总投资额</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总投资额</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固定资产投资额</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1"/>
                      <w:szCs w:val="21"/>
                      <w:highlight w:val="none"/>
                      <w:u w:val="none"/>
                      <w:vertAlign w:val="baseline"/>
                      <w:lang w:eastAsia="zh-CN"/>
                    </w:rPr>
                    <w:t>固定资产投资发票金额</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设备购置金额</w:t>
                  </w:r>
                </w:p>
              </w:tc>
              <w:tc>
                <w:tcPr>
                  <w:tcW w:w="2325"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400"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设备购置发票金额</w:t>
                  </w:r>
                </w:p>
              </w:tc>
              <w:tc>
                <w:tcPr>
                  <w:tcW w:w="2354" w:type="dxa"/>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改造主要目标和建设内容</w:t>
                  </w:r>
                </w:p>
              </w:tc>
              <w:tc>
                <w:tcPr>
                  <w:tcW w:w="7079" w:type="dxa"/>
                  <w:gridSpan w:val="5"/>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实际完成目标和建设内容</w:t>
                  </w:r>
                </w:p>
              </w:tc>
              <w:tc>
                <w:tcPr>
                  <w:tcW w:w="7079" w:type="dxa"/>
                  <w:gridSpan w:val="5"/>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46" w:type="dxa"/>
                  <w:vMerge w:val="restart"/>
                  <w:textDirection w:val="tbRlV"/>
                  <w:vAlign w:val="center"/>
                </w:tcPr>
                <w:p>
                  <w:pPr>
                    <w:autoSpaceDN w:val="0"/>
                    <w:spacing w:line="560" w:lineRule="exact"/>
                    <w:ind w:left="113" w:right="113"/>
                    <w:jc w:val="center"/>
                    <w:textAlignment w:val="center"/>
                    <w:rPr>
                      <w:rFonts w:hint="eastAsia" w:eastAsia="仿宋_GB2312"/>
                      <w:color w:val="auto"/>
                      <w:sz w:val="24"/>
                      <w:szCs w:val="32"/>
                      <w:highlight w:val="none"/>
                      <w:u w:val="none"/>
                      <w:vertAlign w:val="baseline"/>
                      <w:lang w:eastAsia="zh-CN"/>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技术工艺</w:t>
                  </w:r>
                </w:p>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改造情况</w:t>
                  </w:r>
                </w:p>
              </w:tc>
              <w:tc>
                <w:tcPr>
                  <w:tcW w:w="7079" w:type="dxa"/>
                  <w:gridSpan w:val="5"/>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4264" w:type="dxa"/>
                  <w:gridSpan w:val="3"/>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计划年新增</w:t>
                  </w:r>
                </w:p>
              </w:tc>
              <w:tc>
                <w:tcPr>
                  <w:tcW w:w="4720" w:type="dxa"/>
                  <w:gridSpan w:val="3"/>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实际或预期年新增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-563880</wp:posOffset>
                            </wp:positionH>
                            <wp:positionV relativeFrom="paragraph">
                              <wp:posOffset>64135</wp:posOffset>
                            </wp:positionV>
                            <wp:extent cx="381000" cy="2457450"/>
                            <wp:effectExtent l="0" t="0" r="0" b="0"/>
                            <wp:wrapNone/>
                            <wp:docPr id="3" name="文本框 3"/>
                            <wp:cNvGraphicFramePr/>
                            <a:graphic xmlns:a="http://schemas.openxmlformats.org/drawingml/2006/main">
                              <a:graphicData uri="http://schemas.microsoft.com/office/word/2010/wordprocessingShape">
                                <wps:wsp>
                                  <wps:cNvSpPr txBox="1"/>
                                  <wps:spPr>
                                    <a:xfrm>
                                      <a:off x="732790" y="1798320"/>
                                      <a:ext cx="381000" cy="2457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val="0"/>
                                          <w:snapToGrid/>
                                          <w:spacing w:line="240" w:lineRule="atLeast"/>
                                          <w:textAlignment w:val="auto"/>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技术经济社会效益情况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pt;margin-top:5.05pt;height:193.5pt;width:30pt;z-index:251661312;mso-width-relative:page;mso-height-relative:page;" fillcolor="#FFFFFF [3201]" filled="t" stroked="f" coordsize="21600,21600" o:gfxdata="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">
                            <v:fill on="t" focussize="0,0"/>
                            <v:stroke on="f" weight="0.5pt"/>
                            <v:imagedata o:title=""/>
                            <o:lock v:ext="edit" aspectratio="f"/>
                            <v:textbox>
                              <w:txbxContent>
                                <w:p>
                                  <w:pPr>
                                    <w:keepNext w:val="0"/>
                                    <w:keepLines w:val="0"/>
                                    <w:pageBreakBefore w:val="0"/>
                                    <w:widowControl w:val="0"/>
                                    <w:kinsoku/>
                                    <w:wordWrap/>
                                    <w:overflowPunct/>
                                    <w:topLinePunct w:val="0"/>
                                    <w:autoSpaceDE w:val="0"/>
                                    <w:autoSpaceDN w:val="0"/>
                                    <w:bidi w:val="0"/>
                                    <w:adjustRightInd w:val="0"/>
                                    <w:snapToGrid/>
                                    <w:spacing w:line="240" w:lineRule="atLeast"/>
                                    <w:textAlignment w:val="auto"/>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技术经济社会效益情况</w:t>
                                  </w:r>
                                </w:p>
                              </w:txbxContent>
                            </v:textbox>
                          </v:shape>
                        </w:pict>
                      </mc:Fallback>
                    </mc:AlternateContent>
                  </w:r>
                  <w:r>
                    <w:rPr>
                      <w:rFonts w:hint="eastAsia" w:eastAsia="仿宋_GB2312"/>
                      <w:color w:val="auto"/>
                      <w:sz w:val="24"/>
                      <w:szCs w:val="32"/>
                      <w:highlight w:val="none"/>
                      <w:u w:val="none"/>
                      <w:vertAlign w:val="baseline"/>
                      <w:lang w:eastAsia="zh-CN"/>
                    </w:rPr>
                    <w:t>销售收入</w:t>
                  </w:r>
                </w:p>
              </w:tc>
              <w:tc>
                <w:tcPr>
                  <w:tcW w:w="2359"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359" w:type="dxa"/>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销售收入</w:t>
                  </w:r>
                </w:p>
              </w:tc>
              <w:tc>
                <w:tcPr>
                  <w:tcW w:w="2361"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生产能力</w:t>
                  </w:r>
                </w:p>
              </w:tc>
              <w:tc>
                <w:tcPr>
                  <w:tcW w:w="2359"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359" w:type="dxa"/>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生产能力</w:t>
                  </w:r>
                </w:p>
              </w:tc>
              <w:tc>
                <w:tcPr>
                  <w:tcW w:w="2361"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利润</w:t>
                  </w:r>
                </w:p>
              </w:tc>
              <w:tc>
                <w:tcPr>
                  <w:tcW w:w="2359"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359" w:type="dxa"/>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利润</w:t>
                  </w:r>
                </w:p>
              </w:tc>
              <w:tc>
                <w:tcPr>
                  <w:tcW w:w="2361"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纳税</w:t>
                  </w:r>
                </w:p>
              </w:tc>
              <w:tc>
                <w:tcPr>
                  <w:tcW w:w="2359"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359" w:type="dxa"/>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纳税</w:t>
                  </w:r>
                </w:p>
              </w:tc>
              <w:tc>
                <w:tcPr>
                  <w:tcW w:w="2361"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创汇</w:t>
                  </w:r>
                </w:p>
              </w:tc>
              <w:tc>
                <w:tcPr>
                  <w:tcW w:w="2359"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2359" w:type="dxa"/>
                  <w:vAlign w:val="center"/>
                </w:tcPr>
                <w:p>
                  <w:pPr>
                    <w:autoSpaceDN w:val="0"/>
                    <w:spacing w:line="560" w:lineRule="exact"/>
                    <w:jc w:val="center"/>
                    <w:textAlignment w:val="center"/>
                    <w:rPr>
                      <w:rFonts w:eastAsia="仿宋_GB2312"/>
                      <w:color w:val="auto"/>
                      <w:sz w:val="24"/>
                      <w:szCs w:val="32"/>
                      <w:highlight w:val="none"/>
                      <w:u w:val="none"/>
                      <w:vertAlign w:val="baseline"/>
                    </w:rPr>
                  </w:pPr>
                  <w:r>
                    <w:rPr>
                      <w:rFonts w:hint="eastAsia" w:eastAsia="仿宋_GB2312"/>
                      <w:color w:val="auto"/>
                      <w:sz w:val="24"/>
                      <w:szCs w:val="32"/>
                      <w:highlight w:val="none"/>
                      <w:u w:val="none"/>
                      <w:vertAlign w:val="baseline"/>
                      <w:lang w:eastAsia="zh-CN"/>
                    </w:rPr>
                    <w:t>创汇</w:t>
                  </w:r>
                </w:p>
              </w:tc>
              <w:tc>
                <w:tcPr>
                  <w:tcW w:w="2361" w:type="dxa"/>
                  <w:gridSpan w:val="2"/>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Merge w:val="continue"/>
                  <w:vAlign w:val="center"/>
                </w:tcPr>
                <w:p>
                  <w:pPr>
                    <w:autoSpaceDN w:val="0"/>
                    <w:spacing w:line="560" w:lineRule="exact"/>
                    <w:jc w:val="center"/>
                    <w:textAlignment w:val="center"/>
                    <w:rPr>
                      <w:rFonts w:eastAsia="仿宋_GB2312"/>
                      <w:color w:val="auto"/>
                      <w:sz w:val="24"/>
                      <w:szCs w:val="32"/>
                      <w:highlight w:val="none"/>
                      <w:u w:val="none"/>
                      <w:vertAlign w:val="baseline"/>
                    </w:rPr>
                  </w:pPr>
                </w:p>
              </w:tc>
              <w:tc>
                <w:tcPr>
                  <w:tcW w:w="1905" w:type="dxa"/>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社会效益或预期效益情况</w:t>
                  </w:r>
                </w:p>
              </w:tc>
              <w:tc>
                <w:tcPr>
                  <w:tcW w:w="7079" w:type="dxa"/>
                  <w:gridSpan w:val="5"/>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2851" w:type="dxa"/>
                  <w:gridSpan w:val="2"/>
                  <w:vAlign w:val="center"/>
                </w:tcPr>
                <w:p>
                  <w:pPr>
                    <w:autoSpaceDN w:val="0"/>
                    <w:spacing w:line="560" w:lineRule="exact"/>
                    <w:jc w:val="center"/>
                    <w:textAlignment w:val="center"/>
                    <w:rPr>
                      <w:rFonts w:hint="eastAsia" w:eastAsia="仿宋_GB2312"/>
                      <w:color w:val="auto"/>
                      <w:sz w:val="24"/>
                      <w:szCs w:val="32"/>
                      <w:highlight w:val="none"/>
                      <w:u w:val="none"/>
                      <w:vertAlign w:val="baseline"/>
                      <w:lang w:eastAsia="zh-CN"/>
                    </w:rPr>
                  </w:pPr>
                  <w:r>
                    <w:rPr>
                      <w:rFonts w:hint="eastAsia" w:eastAsia="仿宋_GB2312"/>
                      <w:color w:val="auto"/>
                      <w:sz w:val="24"/>
                      <w:szCs w:val="32"/>
                      <w:highlight w:val="none"/>
                      <w:u w:val="none"/>
                      <w:vertAlign w:val="baseline"/>
                      <w:lang w:eastAsia="zh-CN"/>
                    </w:rPr>
                    <w:t>区经济促进局审核意见</w:t>
                  </w:r>
                </w:p>
              </w:tc>
              <w:tc>
                <w:tcPr>
                  <w:tcW w:w="7079" w:type="dxa"/>
                  <w:gridSpan w:val="5"/>
                  <w:vAlign w:val="center"/>
                </w:tcPr>
                <w:p>
                  <w:pPr>
                    <w:autoSpaceDN w:val="0"/>
                    <w:spacing w:line="560" w:lineRule="exact"/>
                    <w:jc w:val="center"/>
                    <w:textAlignment w:val="center"/>
                    <w:rPr>
                      <w:rFonts w:eastAsia="仿宋_GB2312"/>
                      <w:color w:val="auto"/>
                      <w:sz w:val="24"/>
                      <w:szCs w:val="32"/>
                      <w:highlight w:val="none"/>
                      <w:u w:val="none"/>
                      <w:vertAlign w:val="baseline"/>
                    </w:rPr>
                  </w:pPr>
                </w:p>
              </w:tc>
            </w:tr>
          </w:tbl>
          <w:p>
            <w:pPr>
              <w:autoSpaceDN w:val="0"/>
              <w:spacing w:line="560" w:lineRule="exact"/>
              <w:jc w:val="both"/>
              <w:textAlignment w:val="center"/>
              <w:rPr>
                <w:rFonts w:eastAsia="仿宋_GB2312"/>
                <w:color w:val="auto"/>
                <w:sz w:val="24"/>
                <w:szCs w:val="32"/>
                <w:highlight w:val="none"/>
                <w:u w:val="none"/>
              </w:rPr>
            </w:pPr>
            <w:r>
              <w:rPr>
                <w:rFonts w:hint="eastAsia" w:eastAsia="仿宋_GB2312"/>
                <w:color w:val="auto"/>
                <w:sz w:val="24"/>
                <w:szCs w:val="32"/>
                <w:highlight w:val="none"/>
                <w:u w:val="none"/>
              </w:rPr>
              <w:t>项目单位联系人：</w:t>
            </w:r>
            <w:r>
              <w:rPr>
                <w:rFonts w:hint="eastAsia" w:eastAsia="仿宋_GB2312"/>
                <w:color w:val="auto"/>
                <w:sz w:val="24"/>
                <w:szCs w:val="32"/>
                <w:highlight w:val="none"/>
                <w:u w:val="none"/>
              </w:rPr>
              <w:tab/>
            </w:r>
            <w:r>
              <w:rPr>
                <w:rFonts w:hint="eastAsia" w:eastAsia="仿宋_GB2312"/>
                <w:color w:val="auto"/>
                <w:sz w:val="24"/>
                <w:szCs w:val="32"/>
                <w:highlight w:val="none"/>
                <w:u w:val="none"/>
                <w:lang w:val="en-US" w:eastAsia="zh-CN"/>
              </w:rPr>
              <w:t xml:space="preserve">      </w:t>
            </w:r>
            <w:r>
              <w:rPr>
                <w:rFonts w:hint="eastAsia" w:eastAsia="仿宋_GB2312"/>
                <w:color w:val="auto"/>
                <w:sz w:val="24"/>
                <w:szCs w:val="32"/>
                <w:highlight w:val="none"/>
                <w:u w:val="none"/>
              </w:rPr>
              <w:t>部门、职位：</w:t>
            </w:r>
            <w:r>
              <w:rPr>
                <w:rFonts w:hint="eastAsia" w:eastAsia="仿宋_GB2312"/>
                <w:color w:val="auto"/>
                <w:sz w:val="24"/>
                <w:szCs w:val="32"/>
                <w:highlight w:val="none"/>
                <w:u w:val="none"/>
              </w:rPr>
              <w:tab/>
            </w:r>
            <w:r>
              <w:rPr>
                <w:rFonts w:hint="eastAsia" w:eastAsia="仿宋_GB2312"/>
                <w:color w:val="auto"/>
                <w:sz w:val="24"/>
                <w:szCs w:val="32"/>
                <w:highlight w:val="none"/>
                <w:u w:val="none"/>
                <w:lang w:val="en-US" w:eastAsia="zh-CN"/>
              </w:rPr>
              <w:t xml:space="preserve">              </w:t>
            </w:r>
            <w:r>
              <w:rPr>
                <w:rFonts w:hint="eastAsia" w:eastAsia="仿宋_GB2312"/>
                <w:color w:val="auto"/>
                <w:sz w:val="24"/>
                <w:szCs w:val="32"/>
                <w:highlight w:val="none"/>
                <w:u w:val="none"/>
              </w:rPr>
              <w:t>手机：</w:t>
            </w:r>
            <w:r>
              <w:rPr>
                <w:rFonts w:hint="eastAsia" w:eastAsia="仿宋_GB2312"/>
                <w:color w:val="auto"/>
                <w:sz w:val="24"/>
                <w:szCs w:val="32"/>
                <w:highlight w:val="none"/>
                <w:u w:val="none"/>
              </w:rPr>
              <w:tab/>
            </w:r>
            <w:r>
              <w:rPr>
                <w:rFonts w:hint="eastAsia" w:eastAsia="仿宋_GB2312"/>
                <w:color w:val="auto"/>
                <w:sz w:val="24"/>
                <w:szCs w:val="32"/>
                <w:highlight w:val="none"/>
                <w:u w:val="none"/>
                <w:lang w:val="en-US" w:eastAsia="zh-CN"/>
              </w:rPr>
              <w:t xml:space="preserve">   </w:t>
            </w:r>
            <w:r>
              <w:rPr>
                <w:rFonts w:hint="eastAsia" w:eastAsia="仿宋_GB2312"/>
                <w:color w:val="auto"/>
                <w:sz w:val="24"/>
                <w:szCs w:val="32"/>
                <w:highlight w:val="none"/>
                <w:u w:val="none"/>
              </w:rPr>
              <w:t>固定电话：</w:t>
            </w:r>
          </w:p>
        </w:tc>
      </w:tr>
    </w:tbl>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both"/>
        <w:rPr>
          <w:rFonts w:hint="eastAsia" w:ascii="方正小标宋_GBK" w:hAnsi="方正小标宋_GBK" w:eastAsia="方正小标宋_GBK" w:cs="方正小标宋_GBK"/>
          <w:color w:val="auto"/>
          <w:spacing w:val="11"/>
          <w:sz w:val="40"/>
          <w:szCs w:val="40"/>
          <w:highlight w:val="none"/>
          <w:u w:val="none"/>
          <w:lang w:eastAsia="zh-CN"/>
        </w:rPr>
      </w:pPr>
    </w:p>
    <w:p>
      <w:pPr>
        <w:spacing w:line="578"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高新区（江海区）设备更新奖励入库项目</w:t>
      </w:r>
    </w:p>
    <w:p>
      <w:pPr>
        <w:spacing w:line="578"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完工评价专家现场核查表</w:t>
      </w:r>
    </w:p>
    <w:p>
      <w:pPr>
        <w:spacing w:line="560" w:lineRule="exact"/>
        <w:jc w:val="center"/>
        <w:rPr>
          <w:rFonts w:ascii="方正小标宋_GBK" w:hAnsi="方正小标宋_GBK" w:eastAsia="方正小标宋_GBK" w:cs="方正小标宋_GBK"/>
          <w:color w:val="auto"/>
          <w:sz w:val="40"/>
          <w:szCs w:val="40"/>
          <w:highlight w:val="none"/>
          <w:u w:val="none"/>
        </w:rPr>
      </w:pPr>
    </w:p>
    <w:p>
      <w:pPr>
        <w:spacing w:line="560" w:lineRule="exact"/>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（参考格式）</w:t>
      </w:r>
    </w:p>
    <w:tbl>
      <w:tblPr>
        <w:tblStyle w:val="10"/>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单位名称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核查地点</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项目名称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核查时间</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现场核查情况</w:t>
            </w: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rPr>
                <w:rFonts w:ascii="Times New Roman" w:hAnsi="Times New Roman" w:eastAsia="仿宋_GB2312"/>
                <w:color w:val="auto"/>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napToGrid w:val="0"/>
              <w:spacing w:line="560" w:lineRule="exact"/>
              <w:rPr>
                <w:rFonts w:ascii="Times New Roman" w:hAnsi="Times New Roman" w:eastAsia="仿宋_GB2312"/>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存在问题：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3"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仿宋_GB2312"/>
                <w:bCs/>
                <w:color w:val="auto"/>
                <w:sz w:val="28"/>
                <w:szCs w:val="28"/>
                <w:highlight w:val="none"/>
                <w:u w:val="none"/>
              </w:rPr>
            </w:pPr>
            <w:r>
              <w:rPr>
                <w:rFonts w:ascii="Times New Roman" w:hAnsi="Times New Roman" w:eastAsia="仿宋_GB2312"/>
                <w:bCs/>
                <w:color w:val="auto"/>
                <w:sz w:val="28"/>
                <w:szCs w:val="28"/>
                <w:highlight w:val="none"/>
                <w:u w:val="none"/>
              </w:rPr>
              <w:t>意见建议：</w:t>
            </w:r>
          </w:p>
          <w:p>
            <w:pPr>
              <w:keepLines/>
              <w:spacing w:line="560" w:lineRule="exact"/>
              <w:rPr>
                <w:rFonts w:ascii="Times New Roman" w:hAnsi="Times New Roman" w:eastAsia="仿宋_GB2312"/>
                <w:bCs/>
                <w:color w:val="auto"/>
                <w:sz w:val="28"/>
                <w:szCs w:val="28"/>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7" w:hRule="atLeast"/>
        </w:trPr>
        <w:tc>
          <w:tcPr>
            <w:tcW w:w="8522" w:type="dxa"/>
            <w:gridSpan w:val="6"/>
            <w:tcBorders>
              <w:top w:val="single" w:color="000000" w:sz="4" w:space="0"/>
              <w:left w:val="single" w:color="000000" w:sz="4" w:space="0"/>
              <w:bottom w:val="single" w:color="000000" w:sz="4" w:space="0"/>
              <w:right w:val="single" w:color="000000" w:sz="4" w:space="0"/>
            </w:tcBorders>
          </w:tcPr>
          <w:p>
            <w:pPr>
              <w:snapToGrid w:val="0"/>
              <w:spacing w:line="560" w:lineRule="exact"/>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现场核查意见：</w:t>
            </w:r>
          </w:p>
          <w:p>
            <w:pPr>
              <w:snapToGrid w:val="0"/>
              <w:spacing w:line="560" w:lineRule="exact"/>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专家组长：</w:t>
            </w:r>
          </w:p>
          <w:p>
            <w:pPr>
              <w:snapToGrid w:val="0"/>
              <w:spacing w:line="560" w:lineRule="exact"/>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专家成员：</w:t>
            </w:r>
          </w:p>
          <w:p>
            <w:pPr>
              <w:snapToGrid w:val="0"/>
              <w:spacing w:line="560" w:lineRule="exact"/>
              <w:ind w:firstLine="6160" w:firstLineChars="2200"/>
              <w:rPr>
                <w:rFonts w:ascii="Times New Roman" w:hAnsi="Times New Roman" w:eastAsia="仿宋_GB2312"/>
                <w:color w:val="auto"/>
                <w:sz w:val="28"/>
                <w:szCs w:val="28"/>
                <w:highlight w:val="none"/>
                <w:u w:val="none"/>
              </w:rPr>
            </w:pPr>
            <w:r>
              <w:rPr>
                <w:rFonts w:ascii="Times New Roman" w:hAnsi="Times New Roman" w:eastAsia="仿宋_GB2312"/>
                <w:color w:val="auto"/>
                <w:sz w:val="28"/>
                <w:szCs w:val="28"/>
                <w:highlight w:val="none"/>
                <w:u w:val="none"/>
              </w:rPr>
              <w:t>年</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ascii="Times New Roman" w:hAnsi="Times New Roman" w:eastAsia="仿宋_GB2312"/>
                <w:color w:val="auto"/>
                <w:sz w:val="28"/>
                <w:szCs w:val="28"/>
                <w:highlight w:val="none"/>
                <w:u w:val="none"/>
              </w:rPr>
              <w:t>月</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ascii="Times New Roman" w:hAnsi="Times New Roman" w:eastAsia="仿宋_GB2312"/>
                <w:color w:val="auto"/>
                <w:sz w:val="28"/>
                <w:szCs w:val="28"/>
                <w:highlight w:val="none"/>
                <w:u w:val="none"/>
              </w:rPr>
              <w:t>日</w:t>
            </w:r>
          </w:p>
        </w:tc>
      </w:tr>
    </w:tbl>
    <w:p>
      <w:pPr>
        <w:widowControl/>
        <w:spacing w:line="600" w:lineRule="exact"/>
        <w:ind w:firstLine="640"/>
        <w:rPr>
          <w:rFonts w:ascii="Times New Roman" w:hAnsi="Times New Roman" w:eastAsia="仿宋_GB2312"/>
          <w:color w:val="auto"/>
          <w:sz w:val="32"/>
          <w:szCs w:val="32"/>
          <w:highlight w:val="none"/>
          <w:u w:val="none"/>
        </w:rPr>
        <w:sectPr>
          <w:pgSz w:w="11906" w:h="16838"/>
          <w:pgMar w:top="1440" w:right="1080" w:bottom="1440" w:left="1080" w:header="851" w:footer="992" w:gutter="0"/>
          <w:pgNumType w:fmt="numberInDash"/>
          <w:cols w:space="720" w:num="1"/>
          <w:docGrid w:type="lines" w:linePitch="312" w:charSpace="0"/>
        </w:sectPr>
      </w:pPr>
    </w:p>
    <w:p>
      <w:pPr>
        <w:pageBreakBefore/>
        <w:spacing w:line="276" w:lineRule="auto"/>
        <w:rPr>
          <w:rFonts w:hint="eastAsia" w:ascii="Times New Roman" w:hAnsi="Times New Roman" w:eastAsia="黑体"/>
          <w:color w:val="auto"/>
          <w:sz w:val="28"/>
          <w:szCs w:val="28"/>
          <w:highlight w:val="none"/>
          <w:u w:val="none"/>
          <w:lang w:val="en-US" w:eastAsia="zh-CN"/>
        </w:rPr>
      </w:pPr>
    </w:p>
    <w:p>
      <w:pPr>
        <w:widowControl/>
        <w:jc w:val="center"/>
        <w:rPr>
          <w:rFonts w:ascii="方正小标宋_GBK" w:hAnsi="方正小标宋_GBK" w:eastAsia="方正小标宋_GBK" w:cs="方正小标宋_GBK"/>
          <w:color w:val="auto"/>
          <w:sz w:val="40"/>
          <w:szCs w:val="40"/>
          <w:highlight w:val="none"/>
          <w:u w:val="none"/>
        </w:rPr>
      </w:pPr>
      <w:r>
        <w:rPr>
          <w:rFonts w:hint="eastAsia" w:ascii="方正小标宋_GBK" w:hAnsi="方正小标宋_GBK" w:eastAsia="方正小标宋_GBK" w:cs="方正小标宋_GBK"/>
          <w:color w:val="auto"/>
          <w:sz w:val="40"/>
          <w:szCs w:val="40"/>
          <w:highlight w:val="none"/>
          <w:u w:val="none"/>
          <w:lang w:eastAsia="zh-CN"/>
        </w:rPr>
        <w:t>江门</w:t>
      </w:r>
      <w:r>
        <w:rPr>
          <w:rFonts w:hint="eastAsia" w:ascii="方正小标宋_GBK" w:hAnsi="方正小标宋_GBK" w:eastAsia="方正小标宋_GBK" w:cs="方正小标宋_GBK"/>
          <w:color w:val="auto"/>
          <w:sz w:val="40"/>
          <w:szCs w:val="40"/>
          <w:highlight w:val="none"/>
          <w:u w:val="none"/>
        </w:rPr>
        <w:t>高新区（江海区）设备更新奖励入库项目</w:t>
      </w:r>
    </w:p>
    <w:p>
      <w:pPr>
        <w:widowControl/>
        <w:jc w:val="center"/>
        <w:rPr>
          <w:rFonts w:ascii="方正小标宋_GBK" w:hAnsi="方正小标宋_GBK" w:eastAsia="方正小标宋_GBK" w:cs="方正小标宋_GBK"/>
          <w:color w:val="auto"/>
          <w:sz w:val="40"/>
          <w:szCs w:val="40"/>
          <w:highlight w:val="none"/>
          <w:u w:val="none"/>
        </w:rPr>
      </w:pPr>
      <w:r>
        <w:rPr>
          <w:rFonts w:hint="eastAsia" w:ascii="方正小标宋_GBK" w:hAnsi="方正小标宋_GBK" w:eastAsia="方正小标宋_GBK" w:cs="方正小标宋_GBK"/>
          <w:color w:val="auto"/>
          <w:sz w:val="40"/>
          <w:szCs w:val="40"/>
          <w:highlight w:val="none"/>
          <w:u w:val="none"/>
        </w:rPr>
        <w:t>完工评价意见</w:t>
      </w:r>
    </w:p>
    <w:p>
      <w:pPr>
        <w:widowControl/>
        <w:jc w:val="center"/>
        <w:rPr>
          <w:rFonts w:ascii="方正小标宋_GBK" w:hAnsi="方正小标宋_GBK" w:eastAsia="方正小标宋_GBK" w:cs="方正小标宋_GBK"/>
          <w:color w:val="auto"/>
          <w:sz w:val="40"/>
          <w:szCs w:val="40"/>
          <w:highlight w:val="none"/>
          <w:u w:val="none"/>
        </w:rPr>
      </w:pPr>
    </w:p>
    <w:p>
      <w:pPr>
        <w:widowControl/>
        <w:jc w:val="center"/>
        <w:rPr>
          <w:rFonts w:ascii="方正小标宋_GBK" w:hAnsi="方正小标宋_GBK" w:eastAsia="方正小标宋_GBK" w:cs="方正小标宋_GBK"/>
          <w:color w:val="auto"/>
          <w:sz w:val="40"/>
          <w:szCs w:val="40"/>
          <w:highlight w:val="none"/>
          <w:u w:val="none"/>
        </w:rPr>
      </w:pPr>
    </w:p>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（参考格式）</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项目名称：</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项目单位（盖章）：</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项目联系人：</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联系电话：</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第三方机构：</w:t>
      </w:r>
    </w:p>
    <w:p>
      <w:pPr>
        <w:widowControl/>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项目组织部门：</w:t>
      </w:r>
    </w:p>
    <w:p>
      <w:pPr>
        <w:widowControl/>
        <w:ind w:firstLine="640" w:firstLineChars="200"/>
        <w:rPr>
          <w:rFonts w:ascii="Times New Roman" w:hAnsi="Times New Roman" w:eastAsia="仿宋_GB2312"/>
          <w:color w:val="auto"/>
          <w:sz w:val="32"/>
          <w:szCs w:val="32"/>
          <w:highlight w:val="none"/>
          <w:u w:val="none"/>
        </w:rPr>
        <w:sectPr>
          <w:pgSz w:w="11906" w:h="16838"/>
          <w:pgMar w:top="1440" w:right="1800" w:bottom="1440" w:left="1800" w:header="851" w:footer="992" w:gutter="0"/>
          <w:pgNumType w:fmt="numberInDash"/>
          <w:cols w:space="720" w:num="1"/>
          <w:docGrid w:type="lines" w:linePitch="312" w:charSpace="0"/>
        </w:sectPr>
      </w:pPr>
      <w:r>
        <w:rPr>
          <w:rFonts w:ascii="Times New Roman" w:hAnsi="Times New Roman" w:eastAsia="仿宋_GB2312"/>
          <w:color w:val="auto"/>
          <w:sz w:val="32"/>
          <w:szCs w:val="32"/>
          <w:highlight w:val="none"/>
          <w:u w:val="none"/>
        </w:rPr>
        <w:t>完工评价日期：</w:t>
      </w:r>
    </w:p>
    <w:p>
      <w:pPr>
        <w:spacing w:line="560" w:lineRule="exact"/>
        <w:jc w:val="center"/>
        <w:rPr>
          <w:rFonts w:hint="eastAsia" w:ascii="方正小标宋_GBK" w:hAnsi="方正小标宋_GBK" w:eastAsia="方正小标宋_GBK" w:cs="方正小标宋_GBK"/>
          <w:color w:val="auto"/>
          <w:spacing w:val="11"/>
          <w:sz w:val="40"/>
          <w:szCs w:val="40"/>
          <w:highlight w:val="none"/>
          <w:u w:val="none"/>
        </w:rPr>
      </w:pPr>
    </w:p>
    <w:p>
      <w:pPr>
        <w:spacing w:line="560" w:lineRule="exact"/>
        <w:jc w:val="center"/>
        <w:rPr>
          <w:rFonts w:hint="eastAsia"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高新区（江海区）设备更新奖励入库项目</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完工情况</w:t>
      </w:r>
    </w:p>
    <w:p>
      <w:pPr>
        <w:widowControl/>
        <w:jc w:val="center"/>
        <w:rPr>
          <w:rFonts w:ascii="方正小标宋_GBK" w:hAnsi="方正小标宋_GBK" w:eastAsia="方正小标宋_GBK" w:cs="方正小标宋_GBK"/>
          <w:color w:val="auto"/>
          <w:sz w:val="40"/>
          <w:szCs w:val="40"/>
          <w:highlight w:val="none"/>
          <w:u w:val="none"/>
        </w:rPr>
      </w:pPr>
    </w:p>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（项目单位自评，可附多页）</w:t>
      </w:r>
    </w:p>
    <w:p>
      <w:pPr>
        <w:widowControl/>
        <w:snapToGrid w:val="0"/>
        <w:spacing w:line="578" w:lineRule="exact"/>
        <w:ind w:firstLine="640" w:firstLineChars="200"/>
        <w:rPr>
          <w:rFonts w:ascii="Times New Roman" w:hAnsi="Times New Roman" w:eastAsia="方正黑体_GBK"/>
          <w:color w:val="auto"/>
          <w:sz w:val="32"/>
          <w:szCs w:val="32"/>
          <w:highlight w:val="none"/>
          <w:u w:val="none"/>
        </w:rPr>
      </w:pPr>
      <w:r>
        <w:rPr>
          <w:rFonts w:ascii="Times New Roman" w:hAnsi="Times New Roman" w:eastAsia="方正黑体_GBK"/>
          <w:color w:val="auto"/>
          <w:sz w:val="32"/>
          <w:szCs w:val="32"/>
          <w:highlight w:val="none"/>
          <w:u w:val="none"/>
        </w:rPr>
        <w:t>一、项目基本情况：开工、完工时间，项目投资总额、固定资产投资、设备投资等；</w:t>
      </w:r>
    </w:p>
    <w:p>
      <w:pPr>
        <w:widowControl/>
        <w:snapToGrid w:val="0"/>
        <w:spacing w:line="578" w:lineRule="exact"/>
        <w:ind w:firstLine="640" w:firstLineChars="200"/>
        <w:rPr>
          <w:rFonts w:ascii="Times New Roman" w:hAnsi="Times New Roman" w:eastAsia="方正黑体_GBK"/>
          <w:color w:val="auto"/>
          <w:sz w:val="32"/>
          <w:szCs w:val="32"/>
          <w:highlight w:val="none"/>
          <w:u w:val="none"/>
        </w:rPr>
      </w:pPr>
      <w:r>
        <w:rPr>
          <w:rFonts w:ascii="Times New Roman" w:hAnsi="Times New Roman" w:eastAsia="方正黑体_GBK"/>
          <w:color w:val="auto"/>
          <w:sz w:val="32"/>
          <w:szCs w:val="32"/>
          <w:highlight w:val="none"/>
          <w:u w:val="none"/>
        </w:rPr>
        <w:t>二、项目建设完成情况：项目主要建设内容、设备购置、技术指标等计划以及完成情况等；</w:t>
      </w:r>
    </w:p>
    <w:p>
      <w:pPr>
        <w:widowControl/>
        <w:snapToGrid w:val="0"/>
        <w:spacing w:line="578" w:lineRule="exact"/>
        <w:ind w:firstLine="640" w:firstLineChars="200"/>
        <w:rPr>
          <w:rFonts w:ascii="Times New Roman" w:hAnsi="Times New Roman" w:eastAsia="方正黑体_GBK"/>
          <w:color w:val="auto"/>
          <w:sz w:val="32"/>
          <w:szCs w:val="32"/>
          <w:highlight w:val="none"/>
          <w:u w:val="none"/>
        </w:rPr>
      </w:pPr>
      <w:r>
        <w:rPr>
          <w:rFonts w:ascii="Times New Roman" w:hAnsi="Times New Roman" w:eastAsia="方正黑体_GBK"/>
          <w:color w:val="auto"/>
          <w:sz w:val="32"/>
          <w:szCs w:val="32"/>
          <w:highlight w:val="none"/>
          <w:u w:val="none"/>
        </w:rPr>
        <w:t>三、项目产能完成情况及实现的经济效益情况或预期经济效益分析；</w:t>
      </w:r>
    </w:p>
    <w:p>
      <w:pPr>
        <w:widowControl/>
        <w:snapToGrid w:val="0"/>
        <w:spacing w:line="578" w:lineRule="exact"/>
        <w:ind w:firstLine="640" w:firstLineChars="200"/>
        <w:rPr>
          <w:rFonts w:ascii="Times New Roman" w:hAnsi="Times New Roman" w:eastAsia="方正黑体_GBK"/>
          <w:color w:val="auto"/>
          <w:sz w:val="32"/>
          <w:szCs w:val="32"/>
          <w:highlight w:val="none"/>
          <w:u w:val="none"/>
        </w:rPr>
      </w:pPr>
      <w:r>
        <w:rPr>
          <w:rFonts w:ascii="Times New Roman" w:hAnsi="Times New Roman" w:eastAsia="方正黑体_GBK"/>
          <w:color w:val="auto"/>
          <w:sz w:val="32"/>
          <w:szCs w:val="32"/>
          <w:highlight w:val="none"/>
          <w:u w:val="none"/>
        </w:rPr>
        <w:t>四、项目整体自我评价。</w:t>
      </w:r>
    </w:p>
    <w:p>
      <w:pPr>
        <w:widowControl/>
        <w:wordWrap w:val="0"/>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ind w:firstLine="640" w:firstLineChars="200"/>
        <w:jc w:val="right"/>
        <w:rPr>
          <w:rFonts w:ascii="Times New Roman" w:hAnsi="Times New Roman" w:eastAsia="仿宋_GB2312"/>
          <w:color w:val="auto"/>
          <w:sz w:val="32"/>
          <w:szCs w:val="32"/>
          <w:highlight w:val="none"/>
          <w:u w:val="none"/>
        </w:rPr>
      </w:pPr>
    </w:p>
    <w:p>
      <w:pPr>
        <w:widowControl/>
        <w:wordWrap w:val="0"/>
        <w:ind w:firstLine="640" w:firstLineChars="200"/>
        <w:jc w:val="right"/>
        <w:rPr>
          <w:rFonts w:ascii="Times New Roman" w:hAnsi="Times New Roman" w:eastAsia="仿宋_GB2312"/>
          <w:color w:val="auto"/>
          <w:sz w:val="32"/>
          <w:szCs w:val="32"/>
          <w:highlight w:val="none"/>
          <w:u w:val="none"/>
        </w:rPr>
      </w:pPr>
    </w:p>
    <w:p>
      <w:pPr>
        <w:widowControl/>
        <w:wordWrap w:val="0"/>
        <w:ind w:firstLine="640" w:firstLineChars="200"/>
        <w:jc w:val="right"/>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项目单位：</w:t>
      </w:r>
      <w:r>
        <w:rPr>
          <w:rFonts w:hint="eastAsia" w:ascii="Times New Roman" w:hAnsi="Times New Roman" w:eastAsia="仿宋_GB2312"/>
          <w:color w:val="auto"/>
          <w:sz w:val="32"/>
          <w:szCs w:val="32"/>
          <w:highlight w:val="none"/>
          <w:u w:val="none"/>
        </w:rPr>
        <w:t xml:space="preserve">              </w:t>
      </w:r>
    </w:p>
    <w:p>
      <w:pPr>
        <w:widowControl/>
        <w:wordWrap w:val="0"/>
        <w:ind w:firstLine="640" w:firstLineChars="200"/>
        <w:jc w:val="right"/>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年</w:t>
      </w:r>
      <w:r>
        <w:rPr>
          <w:rFonts w:hint="eastAsia" w:ascii="Times New Roman" w:hAnsi="Times New Roman" w:eastAsia="仿宋_GB2312"/>
          <w:color w:val="auto"/>
          <w:sz w:val="32"/>
          <w:szCs w:val="32"/>
          <w:highlight w:val="none"/>
          <w:u w:val="none"/>
        </w:rPr>
        <w:t xml:space="preserve"> </w:t>
      </w:r>
      <w:r>
        <w:rPr>
          <w:rFonts w:hint="eastAsia" w:ascii="Times New Roman" w:hAnsi="Times New Roman" w:eastAsia="仿宋_GB2312"/>
          <w:color w:val="auto"/>
          <w:sz w:val="32"/>
          <w:szCs w:val="32"/>
          <w:highlight w:val="none"/>
          <w:u w:val="none"/>
          <w:lang w:val="en-US" w:eastAsia="zh-CN"/>
        </w:rPr>
        <w:t xml:space="preserve"> </w:t>
      </w:r>
      <w:r>
        <w:rPr>
          <w:rFonts w:hint="eastAsia" w:ascii="Times New Roman" w:hAnsi="Times New Roman" w:eastAsia="仿宋_GB2312"/>
          <w:color w:val="auto"/>
          <w:sz w:val="32"/>
          <w:szCs w:val="32"/>
          <w:highlight w:val="none"/>
          <w:u w:val="none"/>
        </w:rPr>
        <w:t xml:space="preserve"> </w:t>
      </w:r>
      <w:r>
        <w:rPr>
          <w:rFonts w:ascii="Times New Roman" w:hAnsi="Times New Roman" w:eastAsia="仿宋_GB2312"/>
          <w:color w:val="auto"/>
          <w:sz w:val="32"/>
          <w:szCs w:val="32"/>
          <w:highlight w:val="none"/>
          <w:u w:val="none"/>
        </w:rPr>
        <w:t>月</w:t>
      </w:r>
      <w:r>
        <w:rPr>
          <w:rFonts w:hint="eastAsia" w:ascii="Times New Roman" w:hAnsi="Times New Roman" w:eastAsia="仿宋_GB2312"/>
          <w:color w:val="auto"/>
          <w:sz w:val="32"/>
          <w:szCs w:val="32"/>
          <w:highlight w:val="none"/>
          <w:u w:val="none"/>
        </w:rPr>
        <w:t xml:space="preserve">  </w:t>
      </w:r>
      <w:r>
        <w:rPr>
          <w:rFonts w:hint="eastAsia" w:ascii="Times New Roman" w:hAnsi="Times New Roman" w:eastAsia="仿宋_GB2312"/>
          <w:color w:val="auto"/>
          <w:sz w:val="32"/>
          <w:szCs w:val="32"/>
          <w:highlight w:val="none"/>
          <w:u w:val="none"/>
          <w:lang w:val="en-US" w:eastAsia="zh-CN"/>
        </w:rPr>
        <w:t xml:space="preserve"> </w:t>
      </w:r>
      <w:r>
        <w:rPr>
          <w:rFonts w:ascii="Times New Roman" w:hAnsi="Times New Roman" w:eastAsia="仿宋_GB2312"/>
          <w:color w:val="auto"/>
          <w:sz w:val="32"/>
          <w:szCs w:val="32"/>
          <w:highlight w:val="none"/>
          <w:u w:val="none"/>
        </w:rPr>
        <w:t>日</w:t>
      </w:r>
      <w:r>
        <w:rPr>
          <w:rFonts w:hint="eastAsia" w:ascii="Times New Roman" w:hAnsi="Times New Roman" w:eastAsia="仿宋_GB2312"/>
          <w:color w:val="auto"/>
          <w:sz w:val="32"/>
          <w:szCs w:val="32"/>
          <w:highlight w:val="none"/>
          <w:u w:val="none"/>
        </w:rPr>
        <w:t xml:space="preserve">  </w:t>
      </w:r>
    </w:p>
    <w:p>
      <w:pPr>
        <w:rPr>
          <w:rFonts w:ascii="Times New Roman" w:hAnsi="Times New Roman" w:eastAsia="仿宋_GB2312"/>
          <w:color w:val="auto"/>
          <w:spacing w:val="11"/>
          <w:sz w:val="32"/>
          <w:szCs w:val="32"/>
          <w:highlight w:val="none"/>
          <w:u w:val="none"/>
        </w:rPr>
      </w:pPr>
      <w:r>
        <w:rPr>
          <w:rFonts w:hint="eastAsia" w:ascii="Times New Roman" w:hAnsi="Times New Roman" w:eastAsia="仿宋_GB2312"/>
          <w:color w:val="auto"/>
          <w:sz w:val="32"/>
          <w:szCs w:val="32"/>
          <w:highlight w:val="none"/>
          <w:u w:val="none"/>
        </w:rPr>
        <w:br w:type="page"/>
      </w:r>
    </w:p>
    <w:p>
      <w:pPr>
        <w:pageBreakBefore/>
        <w:spacing w:line="276" w:lineRule="auto"/>
        <w:rPr>
          <w:rFonts w:ascii="方正小标宋_GBK" w:hAnsi="方正小标宋_GBK" w:eastAsia="黑体" w:cs="方正小标宋_GBK"/>
          <w:color w:val="auto"/>
          <w:spacing w:val="11"/>
          <w:sz w:val="40"/>
          <w:szCs w:val="40"/>
          <w:highlight w:val="none"/>
          <w:u w:val="none"/>
        </w:rPr>
      </w:pP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高新区（江海区）设备更新奖励入库项目</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完工评价意见</w:t>
      </w:r>
    </w:p>
    <w:p>
      <w:pPr>
        <w:widowControl/>
        <w:spacing w:line="578" w:lineRule="exact"/>
        <w:ind w:firstLine="844" w:firstLineChars="200"/>
        <w:jc w:val="center"/>
        <w:rPr>
          <w:rFonts w:ascii="方正小标宋_GBK" w:hAnsi="方正小标宋_GBK" w:eastAsia="方正小标宋_GBK" w:cs="方正小标宋_GBK"/>
          <w:color w:val="auto"/>
          <w:spacing w:val="11"/>
          <w:sz w:val="40"/>
          <w:szCs w:val="40"/>
          <w:highlight w:val="none"/>
          <w:u w:val="none"/>
        </w:rPr>
      </w:pPr>
    </w:p>
    <w:p>
      <w:pPr>
        <w:widowControl/>
        <w:spacing w:line="578" w:lineRule="exact"/>
        <w:ind w:firstLine="684" w:firstLineChars="200"/>
        <w:jc w:val="center"/>
        <w:rPr>
          <w:rFonts w:ascii="Times New Roman" w:hAnsi="Times New Roman" w:eastAsia="仿宋_GB2312"/>
          <w:color w:val="auto"/>
          <w:spacing w:val="11"/>
          <w:sz w:val="32"/>
          <w:szCs w:val="32"/>
          <w:highlight w:val="none"/>
          <w:u w:val="none"/>
        </w:rPr>
      </w:pPr>
      <w:r>
        <w:rPr>
          <w:rFonts w:ascii="Times New Roman" w:hAnsi="Times New Roman" w:eastAsia="仿宋_GB2312"/>
          <w:color w:val="auto"/>
          <w:spacing w:val="11"/>
          <w:sz w:val="32"/>
          <w:szCs w:val="32"/>
          <w:highlight w:val="none"/>
          <w:u w:val="none"/>
        </w:rPr>
        <w:t>（参考格式）</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20XX年XX月XX日，XX（项目组织部门）在XXX组织召开了由XX单位承担的XX项目完工评价会。完工评价专家组审阅了项目单位提交的相关资料，听取了完工情况报告，考察了项目现场，并就有关问题进行了质询。经讨论，形成以下完工评价意见：</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1.提供评价的材料齐全规范，符合完工评价有关规定。</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2.对项目主要建设内容完成情况进行描述。</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3.对项目总体投资情况进行描述（设备购置资金使用情况和计划使用情况对比）</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4.项目实现的产能、技术性能和社会效益情况。</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5.明确项目实际完工日期。</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6.有关建议意见。</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完工评价专家组认为该项目已完成了预计的主要建设内容和目标，一致同意通过项目完工评价。</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专家组长：</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r>
        <w:rPr>
          <w:rFonts w:ascii="Times New Roman" w:hAnsi="Times New Roman" w:eastAsia="方正仿宋_GBK"/>
          <w:color w:val="auto"/>
          <w:spacing w:val="11"/>
          <w:sz w:val="32"/>
          <w:szCs w:val="32"/>
          <w:highlight w:val="none"/>
          <w:u w:val="none"/>
        </w:rPr>
        <w:t>专家成员：</w:t>
      </w:r>
    </w:p>
    <w:p>
      <w:pPr>
        <w:widowControl/>
        <w:wordWrap w:val="0"/>
        <w:spacing w:line="578" w:lineRule="exact"/>
        <w:ind w:firstLine="684" w:firstLineChars="200"/>
        <w:jc w:val="right"/>
        <w:rPr>
          <w:rFonts w:hint="default" w:ascii="Times New Roman" w:hAnsi="Times New Roman" w:eastAsia="方正仿宋_GBK"/>
          <w:color w:val="auto"/>
          <w:spacing w:val="11"/>
          <w:sz w:val="32"/>
          <w:szCs w:val="32"/>
          <w:highlight w:val="none"/>
          <w:u w:val="none"/>
          <w:lang w:val="en-US" w:eastAsia="zh-CN"/>
        </w:rPr>
      </w:pPr>
      <w:r>
        <w:rPr>
          <w:rFonts w:ascii="Times New Roman" w:hAnsi="Times New Roman" w:eastAsia="方正仿宋_GBK"/>
          <w:color w:val="auto"/>
          <w:spacing w:val="11"/>
          <w:sz w:val="32"/>
          <w:szCs w:val="32"/>
          <w:highlight w:val="none"/>
          <w:u w:val="none"/>
        </w:rPr>
        <w:t>年</w:t>
      </w:r>
      <w:r>
        <w:rPr>
          <w:rFonts w:hint="eastAsia" w:ascii="Times New Roman" w:hAnsi="Times New Roman" w:eastAsia="方正仿宋_GBK"/>
          <w:color w:val="auto"/>
          <w:spacing w:val="11"/>
          <w:sz w:val="32"/>
          <w:szCs w:val="32"/>
          <w:highlight w:val="none"/>
          <w:u w:val="none"/>
          <w:lang w:val="en-US" w:eastAsia="zh-CN"/>
        </w:rPr>
        <w:t xml:space="preserve">  </w:t>
      </w:r>
      <w:r>
        <w:rPr>
          <w:rFonts w:ascii="Times New Roman" w:hAnsi="Times New Roman" w:eastAsia="方正仿宋_GBK"/>
          <w:color w:val="auto"/>
          <w:spacing w:val="11"/>
          <w:sz w:val="32"/>
          <w:szCs w:val="32"/>
          <w:highlight w:val="none"/>
          <w:u w:val="none"/>
        </w:rPr>
        <w:t>月</w:t>
      </w:r>
      <w:r>
        <w:rPr>
          <w:rFonts w:hint="eastAsia" w:ascii="Times New Roman" w:hAnsi="Times New Roman" w:eastAsia="方正仿宋_GBK"/>
          <w:color w:val="auto"/>
          <w:spacing w:val="11"/>
          <w:sz w:val="32"/>
          <w:szCs w:val="32"/>
          <w:highlight w:val="none"/>
          <w:u w:val="none"/>
          <w:lang w:val="en-US" w:eastAsia="zh-CN"/>
        </w:rPr>
        <w:t xml:space="preserve">   </w:t>
      </w:r>
      <w:r>
        <w:rPr>
          <w:rFonts w:ascii="Times New Roman" w:hAnsi="Times New Roman" w:eastAsia="方正仿宋_GBK"/>
          <w:color w:val="auto"/>
          <w:spacing w:val="11"/>
          <w:sz w:val="32"/>
          <w:szCs w:val="32"/>
          <w:highlight w:val="none"/>
          <w:u w:val="none"/>
        </w:rPr>
        <w:t>日</w:t>
      </w:r>
      <w:r>
        <w:rPr>
          <w:rFonts w:hint="eastAsia" w:ascii="Times New Roman" w:hAnsi="Times New Roman" w:eastAsia="方正仿宋_GBK"/>
          <w:color w:val="auto"/>
          <w:spacing w:val="11"/>
          <w:sz w:val="32"/>
          <w:szCs w:val="32"/>
          <w:highlight w:val="none"/>
          <w:u w:val="none"/>
          <w:lang w:val="en-US" w:eastAsia="zh-CN"/>
        </w:rPr>
        <w:t xml:space="preserve">             </w:t>
      </w: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p>
    <w:p>
      <w:pPr>
        <w:widowControl/>
        <w:spacing w:line="578" w:lineRule="exact"/>
        <w:ind w:firstLine="684" w:firstLineChars="200"/>
        <w:rPr>
          <w:rFonts w:ascii="Times New Roman" w:hAnsi="Times New Roman" w:eastAsia="方正仿宋_GBK"/>
          <w:color w:val="auto"/>
          <w:spacing w:val="11"/>
          <w:sz w:val="32"/>
          <w:szCs w:val="32"/>
          <w:highlight w:val="none"/>
          <w:u w:val="none"/>
        </w:rPr>
      </w:pP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专家组名单</w:t>
      </w:r>
    </w:p>
    <w:tbl>
      <w:tblPr>
        <w:tblStyle w:val="11"/>
        <w:tblpPr w:leftFromText="180" w:rightFromText="180" w:vertAnchor="text" w:horzAnchor="page" w:tblpX="1641"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姓名</w:t>
            </w:r>
          </w:p>
        </w:tc>
        <w:tc>
          <w:tcPr>
            <w:tcW w:w="1704" w:type="dxa"/>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工作单位</w:t>
            </w:r>
          </w:p>
        </w:tc>
        <w:tc>
          <w:tcPr>
            <w:tcW w:w="1704" w:type="dxa"/>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职务</w:t>
            </w:r>
          </w:p>
        </w:tc>
        <w:tc>
          <w:tcPr>
            <w:tcW w:w="1705" w:type="dxa"/>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职称</w:t>
            </w:r>
          </w:p>
        </w:tc>
        <w:tc>
          <w:tcPr>
            <w:tcW w:w="2013" w:type="dxa"/>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5" w:type="dxa"/>
          </w:tcPr>
          <w:p>
            <w:pPr>
              <w:widowControl/>
              <w:jc w:val="center"/>
              <w:rPr>
                <w:rFonts w:ascii="Times New Roman" w:hAnsi="Times New Roman" w:eastAsia="仿宋_GB2312"/>
                <w:b/>
                <w:bCs/>
                <w:color w:val="auto"/>
                <w:sz w:val="44"/>
                <w:szCs w:val="44"/>
                <w:highlight w:val="none"/>
                <w:u w:val="none"/>
              </w:rPr>
            </w:pPr>
          </w:p>
        </w:tc>
        <w:tc>
          <w:tcPr>
            <w:tcW w:w="2013" w:type="dxa"/>
          </w:tcPr>
          <w:p>
            <w:pPr>
              <w:widowControl/>
              <w:jc w:val="center"/>
              <w:rPr>
                <w:rFonts w:ascii="Times New Roman" w:hAnsi="Times New Roman" w:eastAsia="仿宋_GB2312"/>
                <w:b/>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5" w:type="dxa"/>
          </w:tcPr>
          <w:p>
            <w:pPr>
              <w:widowControl/>
              <w:jc w:val="center"/>
              <w:rPr>
                <w:rFonts w:ascii="Times New Roman" w:hAnsi="Times New Roman" w:eastAsia="仿宋_GB2312"/>
                <w:b/>
                <w:bCs/>
                <w:color w:val="auto"/>
                <w:sz w:val="44"/>
                <w:szCs w:val="44"/>
                <w:highlight w:val="none"/>
                <w:u w:val="none"/>
              </w:rPr>
            </w:pPr>
          </w:p>
        </w:tc>
        <w:tc>
          <w:tcPr>
            <w:tcW w:w="2013" w:type="dxa"/>
          </w:tcPr>
          <w:p>
            <w:pPr>
              <w:widowControl/>
              <w:jc w:val="center"/>
              <w:rPr>
                <w:rFonts w:ascii="Times New Roman" w:hAnsi="Times New Roman" w:eastAsia="仿宋_GB2312"/>
                <w:b/>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5" w:type="dxa"/>
          </w:tcPr>
          <w:p>
            <w:pPr>
              <w:widowControl/>
              <w:jc w:val="center"/>
              <w:rPr>
                <w:rFonts w:ascii="Times New Roman" w:hAnsi="Times New Roman" w:eastAsia="仿宋_GB2312"/>
                <w:b/>
                <w:bCs/>
                <w:color w:val="auto"/>
                <w:sz w:val="44"/>
                <w:szCs w:val="44"/>
                <w:highlight w:val="none"/>
                <w:u w:val="none"/>
              </w:rPr>
            </w:pPr>
          </w:p>
        </w:tc>
        <w:tc>
          <w:tcPr>
            <w:tcW w:w="2013" w:type="dxa"/>
          </w:tcPr>
          <w:p>
            <w:pPr>
              <w:widowControl/>
              <w:jc w:val="center"/>
              <w:rPr>
                <w:rFonts w:ascii="Times New Roman" w:hAnsi="Times New Roman" w:eastAsia="仿宋_GB2312"/>
                <w:b/>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5" w:type="dxa"/>
          </w:tcPr>
          <w:p>
            <w:pPr>
              <w:widowControl/>
              <w:jc w:val="center"/>
              <w:rPr>
                <w:rFonts w:ascii="Times New Roman" w:hAnsi="Times New Roman" w:eastAsia="仿宋_GB2312"/>
                <w:b/>
                <w:bCs/>
                <w:color w:val="auto"/>
                <w:sz w:val="44"/>
                <w:szCs w:val="44"/>
                <w:highlight w:val="none"/>
                <w:u w:val="none"/>
              </w:rPr>
            </w:pPr>
          </w:p>
        </w:tc>
        <w:tc>
          <w:tcPr>
            <w:tcW w:w="2013" w:type="dxa"/>
          </w:tcPr>
          <w:p>
            <w:pPr>
              <w:widowControl/>
              <w:jc w:val="center"/>
              <w:rPr>
                <w:rFonts w:ascii="Times New Roman" w:hAnsi="Times New Roman" w:eastAsia="仿宋_GB2312"/>
                <w:b/>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4" w:type="dxa"/>
          </w:tcPr>
          <w:p>
            <w:pPr>
              <w:widowControl/>
              <w:jc w:val="center"/>
              <w:rPr>
                <w:rFonts w:ascii="Times New Roman" w:hAnsi="Times New Roman" w:eastAsia="仿宋_GB2312"/>
                <w:b/>
                <w:bCs/>
                <w:color w:val="auto"/>
                <w:sz w:val="44"/>
                <w:szCs w:val="44"/>
                <w:highlight w:val="none"/>
                <w:u w:val="none"/>
              </w:rPr>
            </w:pPr>
          </w:p>
        </w:tc>
        <w:tc>
          <w:tcPr>
            <w:tcW w:w="1705" w:type="dxa"/>
          </w:tcPr>
          <w:p>
            <w:pPr>
              <w:widowControl/>
              <w:jc w:val="center"/>
              <w:rPr>
                <w:rFonts w:ascii="Times New Roman" w:hAnsi="Times New Roman" w:eastAsia="仿宋_GB2312"/>
                <w:b/>
                <w:bCs/>
                <w:color w:val="auto"/>
                <w:sz w:val="44"/>
                <w:szCs w:val="44"/>
                <w:highlight w:val="none"/>
                <w:u w:val="none"/>
              </w:rPr>
            </w:pPr>
          </w:p>
        </w:tc>
        <w:tc>
          <w:tcPr>
            <w:tcW w:w="2013" w:type="dxa"/>
          </w:tcPr>
          <w:p>
            <w:pPr>
              <w:widowControl/>
              <w:jc w:val="center"/>
              <w:rPr>
                <w:rFonts w:ascii="Times New Roman" w:hAnsi="Times New Roman" w:eastAsia="仿宋_GB2312"/>
                <w:b/>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8" w:hRule="atLeast"/>
        </w:trPr>
        <w:tc>
          <w:tcPr>
            <w:tcW w:w="1704" w:type="dxa"/>
            <w:vAlign w:val="center"/>
          </w:tcPr>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项目</w:t>
            </w:r>
          </w:p>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组织</w:t>
            </w:r>
          </w:p>
          <w:p>
            <w:pPr>
              <w:widowControl/>
              <w:jc w:val="center"/>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部门</w:t>
            </w:r>
          </w:p>
          <w:p>
            <w:pPr>
              <w:widowControl/>
              <w:jc w:val="center"/>
              <w:rPr>
                <w:rFonts w:ascii="Times New Roman" w:hAnsi="Times New Roman" w:eastAsia="仿宋_GB2312"/>
                <w:b/>
                <w:bCs/>
                <w:color w:val="auto"/>
                <w:sz w:val="44"/>
                <w:szCs w:val="44"/>
                <w:highlight w:val="none"/>
                <w:u w:val="none"/>
              </w:rPr>
            </w:pPr>
            <w:r>
              <w:rPr>
                <w:rFonts w:ascii="Times New Roman" w:hAnsi="Times New Roman" w:eastAsia="仿宋_GB2312"/>
                <w:color w:val="auto"/>
                <w:sz w:val="32"/>
                <w:szCs w:val="32"/>
                <w:highlight w:val="none"/>
                <w:u w:val="none"/>
              </w:rPr>
              <w:t>意见</w:t>
            </w:r>
          </w:p>
        </w:tc>
        <w:tc>
          <w:tcPr>
            <w:tcW w:w="7126" w:type="dxa"/>
            <w:gridSpan w:val="4"/>
          </w:tcPr>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p>
          <w:p>
            <w:pPr>
              <w:widowControl/>
              <w:ind w:firstLine="4800" w:firstLineChars="1500"/>
              <w:jc w:val="both"/>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（盖章）</w:t>
            </w:r>
          </w:p>
          <w:p>
            <w:pPr>
              <w:widowControl/>
              <w:ind w:firstLine="4800" w:firstLineChars="1500"/>
              <w:jc w:val="both"/>
              <w:rPr>
                <w:rFonts w:ascii="Times New Roman" w:hAnsi="Times New Roman" w:eastAsia="仿宋_GB2312"/>
                <w:color w:val="auto"/>
                <w:sz w:val="32"/>
                <w:szCs w:val="32"/>
                <w:highlight w:val="none"/>
                <w:u w:val="none"/>
              </w:rPr>
            </w:pPr>
          </w:p>
          <w:p>
            <w:pPr>
              <w:widowControl/>
              <w:wordWrap w:val="0"/>
              <w:jc w:val="right"/>
              <w:rPr>
                <w:rFonts w:hint="default" w:ascii="Times New Roman" w:hAnsi="Times New Roman" w:eastAsia="仿宋_GB2312"/>
                <w:color w:val="auto"/>
                <w:sz w:val="32"/>
                <w:szCs w:val="32"/>
                <w:highlight w:val="none"/>
                <w:u w:val="none"/>
                <w:lang w:val="en-US" w:eastAsia="zh-CN"/>
              </w:rPr>
            </w:pPr>
            <w:r>
              <w:rPr>
                <w:rFonts w:ascii="Times New Roman" w:hAnsi="Times New Roman" w:eastAsia="仿宋_GB2312"/>
                <w:color w:val="auto"/>
                <w:sz w:val="32"/>
                <w:szCs w:val="32"/>
                <w:highlight w:val="none"/>
                <w:u w:val="none"/>
              </w:rPr>
              <w:t>年</w:t>
            </w:r>
            <w:r>
              <w:rPr>
                <w:rFonts w:hint="eastAsia" w:ascii="Times New Roman" w:hAnsi="Times New Roman" w:eastAsia="仿宋_GB2312"/>
                <w:color w:val="auto"/>
                <w:sz w:val="32"/>
                <w:szCs w:val="32"/>
                <w:highlight w:val="none"/>
                <w:u w:val="none"/>
                <w:lang w:val="en-US" w:eastAsia="zh-CN"/>
              </w:rPr>
              <w:t xml:space="preserve">   </w:t>
            </w:r>
            <w:r>
              <w:rPr>
                <w:rFonts w:ascii="Times New Roman" w:hAnsi="Times New Roman" w:eastAsia="仿宋_GB2312"/>
                <w:color w:val="auto"/>
                <w:sz w:val="32"/>
                <w:szCs w:val="32"/>
                <w:highlight w:val="none"/>
                <w:u w:val="none"/>
              </w:rPr>
              <w:t>月</w:t>
            </w:r>
            <w:r>
              <w:rPr>
                <w:rFonts w:hint="eastAsia" w:ascii="Times New Roman" w:hAnsi="Times New Roman" w:eastAsia="仿宋_GB2312"/>
                <w:color w:val="auto"/>
                <w:sz w:val="32"/>
                <w:szCs w:val="32"/>
                <w:highlight w:val="none"/>
                <w:u w:val="none"/>
                <w:lang w:val="en-US" w:eastAsia="zh-CN"/>
              </w:rPr>
              <w:t xml:space="preserve">   </w:t>
            </w:r>
            <w:r>
              <w:rPr>
                <w:rFonts w:ascii="Times New Roman" w:hAnsi="Times New Roman" w:eastAsia="仿宋_GB2312"/>
                <w:color w:val="auto"/>
                <w:sz w:val="32"/>
                <w:szCs w:val="32"/>
                <w:highlight w:val="none"/>
                <w:u w:val="none"/>
              </w:rPr>
              <w:t>日</w:t>
            </w:r>
            <w:r>
              <w:rPr>
                <w:rFonts w:hint="eastAsia" w:ascii="Times New Roman" w:hAnsi="Times New Roman" w:eastAsia="仿宋_GB2312"/>
                <w:color w:val="auto"/>
                <w:sz w:val="32"/>
                <w:szCs w:val="32"/>
                <w:highlight w:val="none"/>
                <w:u w:val="none"/>
                <w:lang w:val="en-US" w:eastAsia="zh-CN"/>
              </w:rPr>
              <w:t xml:space="preserve">       </w:t>
            </w:r>
          </w:p>
          <w:p>
            <w:pPr>
              <w:widowControl/>
              <w:jc w:val="right"/>
              <w:rPr>
                <w:rFonts w:ascii="Times New Roman" w:hAnsi="Times New Roman" w:eastAsia="仿宋_GB2312"/>
                <w:b/>
                <w:bCs/>
                <w:color w:val="auto"/>
                <w:sz w:val="44"/>
                <w:szCs w:val="44"/>
                <w:highlight w:val="none"/>
                <w:u w:val="none"/>
              </w:rPr>
            </w:pPr>
          </w:p>
        </w:tc>
      </w:tr>
    </w:tbl>
    <w:p>
      <w:pPr>
        <w:pStyle w:val="3"/>
        <w:kinsoku w:val="0"/>
        <w:overflowPunct w:val="0"/>
        <w:spacing w:before="42"/>
        <w:ind w:left="1406" w:right="1404"/>
        <w:jc w:val="center"/>
        <w:rPr>
          <w:rFonts w:ascii="Times New Roman" w:hAnsi="Times New Roman"/>
          <w:color w:val="auto"/>
          <w:sz w:val="28"/>
          <w:highlight w:val="none"/>
          <w:u w:val="none"/>
        </w:rPr>
        <w:sectPr>
          <w:pgSz w:w="11910" w:h="16840"/>
          <w:pgMar w:top="1440" w:right="1200" w:bottom="1120" w:left="1420" w:header="0" w:footer="930" w:gutter="0"/>
          <w:pgNumType w:fmt="numberInDash"/>
          <w:cols w:space="720" w:num="1"/>
        </w:sectPr>
      </w:pPr>
    </w:p>
    <w:p>
      <w:pPr>
        <w:pageBreakBefore/>
        <w:spacing w:line="276" w:lineRule="auto"/>
        <w:rPr>
          <w:rFonts w:hint="eastAsia" w:ascii="方正小标宋_GBK" w:hAnsi="方正小标宋_GBK" w:eastAsia="黑体" w:cs="方正小标宋_GBK"/>
          <w:color w:val="auto"/>
          <w:spacing w:val="11"/>
          <w:sz w:val="40"/>
          <w:szCs w:val="40"/>
          <w:highlight w:val="none"/>
          <w:u w:val="none"/>
          <w:lang w:val="en-US" w:eastAsia="zh-CN"/>
        </w:rPr>
      </w:pPr>
      <w:r>
        <w:rPr>
          <w:rFonts w:hint="eastAsia" w:ascii="Times New Roman" w:hAnsi="Times New Roman" w:eastAsia="黑体"/>
          <w:color w:val="auto"/>
          <w:sz w:val="28"/>
          <w:szCs w:val="28"/>
          <w:highlight w:val="none"/>
          <w:u w:val="none"/>
        </w:rPr>
        <w:t>附件</w:t>
      </w:r>
      <w:r>
        <w:rPr>
          <w:rFonts w:hint="eastAsia" w:ascii="Times New Roman" w:hAnsi="Times New Roman" w:eastAsia="黑体"/>
          <w:color w:val="auto"/>
          <w:sz w:val="28"/>
          <w:szCs w:val="28"/>
          <w:highlight w:val="none"/>
          <w:u w:val="none"/>
          <w:lang w:val="en-US" w:eastAsia="zh-CN"/>
        </w:rPr>
        <w:t>3</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规模以上制造业企业产能增长奖励确认表</w:t>
      </w:r>
    </w:p>
    <w:tbl>
      <w:tblPr>
        <w:tblStyle w:val="11"/>
        <w:tblpPr w:leftFromText="180" w:rightFromText="180" w:vertAnchor="text" w:horzAnchor="page" w:tblpX="1220" w:tblpY="755"/>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375"/>
        <w:gridCol w:w="2274"/>
        <w:gridCol w:w="75"/>
        <w:gridCol w:w="1380"/>
        <w:gridCol w:w="54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vAlign w:val="center"/>
          </w:tcPr>
          <w:p>
            <w:pPr>
              <w:jc w:val="center"/>
              <w:rPr>
                <w:rFonts w:ascii="Times New Roman" w:hAnsi="Times New Roman" w:eastAsia="仿宋_GB2312" w:cs="仿宋_GB2312"/>
                <w:b/>
                <w:bCs/>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申请企业信息</w:t>
            </w: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企业名称</w:t>
            </w:r>
          </w:p>
        </w:tc>
        <w:tc>
          <w:tcPr>
            <w:tcW w:w="6013" w:type="dxa"/>
            <w:gridSpan w:val="5"/>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vAlign w:val="center"/>
          </w:tcPr>
          <w:p>
            <w:pPr>
              <w:jc w:val="center"/>
              <w:rPr>
                <w:rFonts w:ascii="Times New Roman" w:hAnsi="Times New Roman" w:eastAsia="仿宋_GB2312" w:cs="仿宋_GB2312"/>
                <w:b/>
                <w:bCs/>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注册地址</w:t>
            </w:r>
          </w:p>
        </w:tc>
        <w:tc>
          <w:tcPr>
            <w:tcW w:w="6013" w:type="dxa"/>
            <w:gridSpan w:val="5"/>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vAlign w:val="center"/>
          </w:tcPr>
          <w:p>
            <w:pPr>
              <w:jc w:val="center"/>
              <w:rPr>
                <w:rFonts w:ascii="Times New Roman" w:hAnsi="Times New Roman" w:eastAsia="仿宋_GB2312" w:cs="仿宋_GB2312"/>
                <w:b/>
                <w:bCs/>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企业类型</w:t>
            </w:r>
          </w:p>
        </w:tc>
        <w:tc>
          <w:tcPr>
            <w:tcW w:w="6013" w:type="dxa"/>
            <w:gridSpan w:val="5"/>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vMerge w:val="continue"/>
            <w:vAlign w:val="center"/>
          </w:tcPr>
          <w:p>
            <w:pPr>
              <w:jc w:val="center"/>
              <w:rPr>
                <w:rFonts w:ascii="Times New Roman" w:hAnsi="Times New Roman" w:eastAsia="仿宋_GB2312" w:cs="仿宋_GB2312"/>
                <w:b/>
                <w:bCs/>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经办人</w:t>
            </w:r>
          </w:p>
        </w:tc>
        <w:tc>
          <w:tcPr>
            <w:tcW w:w="2274"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c>
          <w:tcPr>
            <w:tcW w:w="1455"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联系电话</w:t>
            </w:r>
          </w:p>
        </w:tc>
        <w:tc>
          <w:tcPr>
            <w:tcW w:w="2284"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vAlign w:val="center"/>
          </w:tcPr>
          <w:p>
            <w:pPr>
              <w:jc w:val="center"/>
              <w:rPr>
                <w:rFonts w:ascii="Times New Roman" w:hAnsi="Times New Roman" w:eastAsia="仿宋_GB2312" w:cs="仿宋_GB2312"/>
                <w:b/>
                <w:bCs/>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投产时间</w:t>
            </w:r>
          </w:p>
        </w:tc>
        <w:tc>
          <w:tcPr>
            <w:tcW w:w="6013" w:type="dxa"/>
            <w:gridSpan w:val="5"/>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vAlign w:val="center"/>
          </w:tcPr>
          <w:p>
            <w:pPr>
              <w:jc w:val="center"/>
              <w:rPr>
                <w:rFonts w:ascii="Times New Roman" w:hAnsi="Times New Roman" w:eastAsia="仿宋_GB2312" w:cs="仿宋_GB2312"/>
                <w:b/>
                <w:bCs/>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开户银行及账号</w:t>
            </w:r>
          </w:p>
        </w:tc>
        <w:tc>
          <w:tcPr>
            <w:tcW w:w="6013" w:type="dxa"/>
            <w:gridSpan w:val="5"/>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vAlign w:val="center"/>
          </w:tcPr>
          <w:p>
            <w:pPr>
              <w:jc w:val="center"/>
              <w:rPr>
                <w:rFonts w:ascii="Times New Roman" w:hAnsi="Times New Roman" w:eastAsia="仿宋_GB2312" w:cs="仿宋_GB2312"/>
                <w:b/>
                <w:bCs/>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产值情况</w:t>
            </w: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202</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年</w:t>
            </w:r>
          </w:p>
        </w:tc>
        <w:tc>
          <w:tcPr>
            <w:tcW w:w="2349"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万元</w:t>
            </w:r>
          </w:p>
        </w:tc>
        <w:tc>
          <w:tcPr>
            <w:tcW w:w="1920"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c>
          <w:tcPr>
            <w:tcW w:w="1744"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vMerge w:val="continue"/>
            <w:vAlign w:val="center"/>
          </w:tcPr>
          <w:p>
            <w:pPr>
              <w:jc w:val="center"/>
              <w:rPr>
                <w:rFonts w:ascii="Times New Roman" w:hAnsi="Times New Roman" w:eastAsia="仿宋_GB2312" w:cs="仿宋_GB2312"/>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202</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年</w:t>
            </w:r>
          </w:p>
        </w:tc>
        <w:tc>
          <w:tcPr>
            <w:tcW w:w="2349"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万元</w:t>
            </w:r>
          </w:p>
        </w:tc>
        <w:tc>
          <w:tcPr>
            <w:tcW w:w="1920"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增速</w:t>
            </w:r>
          </w:p>
        </w:tc>
        <w:tc>
          <w:tcPr>
            <w:tcW w:w="1744"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vAlign w:val="center"/>
          </w:tcPr>
          <w:p>
            <w:pPr>
              <w:jc w:val="center"/>
              <w:rPr>
                <w:rFonts w:ascii="Times New Roman" w:hAnsi="Times New Roman" w:eastAsia="仿宋_GB2312" w:cs="仿宋_GB2312"/>
                <w:color w:val="auto"/>
                <w:sz w:val="30"/>
                <w:szCs w:val="30"/>
                <w:highlight w:val="none"/>
                <w:u w:val="none"/>
              </w:rPr>
            </w:pPr>
          </w:p>
        </w:tc>
        <w:tc>
          <w:tcPr>
            <w:tcW w:w="2375"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净增长</w:t>
            </w:r>
          </w:p>
        </w:tc>
        <w:tc>
          <w:tcPr>
            <w:tcW w:w="2349"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万元</w:t>
            </w:r>
          </w:p>
        </w:tc>
        <w:tc>
          <w:tcPr>
            <w:tcW w:w="1920" w:type="dxa"/>
            <w:gridSpan w:val="2"/>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kern w:val="2"/>
                <w:sz w:val="30"/>
                <w:szCs w:val="30"/>
                <w:highlight w:val="none"/>
                <w:u w:val="none"/>
              </w:rPr>
              <w:t>奖励金额</w:t>
            </w:r>
          </w:p>
        </w:tc>
        <w:tc>
          <w:tcPr>
            <w:tcW w:w="1744" w:type="dxa"/>
            <w:vAlign w:val="center"/>
          </w:tcPr>
          <w:p>
            <w:pPr>
              <w:snapToGrid w:val="0"/>
              <w:spacing w:line="560" w:lineRule="exact"/>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trPr>
        <w:tc>
          <w:tcPr>
            <w:tcW w:w="1525" w:type="dxa"/>
            <w:vAlign w:val="center"/>
          </w:tcPr>
          <w:p>
            <w:pPr>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企业承诺</w:t>
            </w:r>
          </w:p>
        </w:tc>
        <w:tc>
          <w:tcPr>
            <w:tcW w:w="8388" w:type="dxa"/>
            <w:gridSpan w:val="6"/>
          </w:tcPr>
          <w:p>
            <w:pPr>
              <w:spacing w:line="600" w:lineRule="exact"/>
              <w:ind w:firstLine="600" w:firstLineChars="200"/>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我企业（名称），应享受奖励资金总额为</w:t>
            </w:r>
            <w:r>
              <w:rPr>
                <w:rFonts w:hint="eastAsia" w:ascii="Times New Roman" w:hAnsi="Times New Roman" w:eastAsia="仿宋_GB2312" w:cs="仿宋_GB2312"/>
                <w:color w:val="auto"/>
                <w:sz w:val="30"/>
                <w:szCs w:val="30"/>
                <w:highlight w:val="none"/>
                <w:u w:val="none"/>
                <w:lang w:val="en-US" w:eastAsia="zh-CN"/>
              </w:rPr>
              <w:t>XXX</w:t>
            </w:r>
            <w:r>
              <w:rPr>
                <w:rFonts w:hint="eastAsia" w:ascii="Times New Roman" w:hAnsi="Times New Roman" w:eastAsia="仿宋_GB2312" w:cs="仿宋_GB2312"/>
                <w:color w:val="auto"/>
                <w:sz w:val="30"/>
                <w:szCs w:val="30"/>
                <w:highlight w:val="none"/>
                <w:u w:val="none"/>
              </w:rPr>
              <w:t>万元。</w:t>
            </w:r>
            <w:r>
              <w:rPr>
                <w:rFonts w:hint="eastAsia" w:ascii="Times New Roman" w:hAnsi="Times New Roman" w:eastAsia="仿宋_GB2312" w:cs="仿宋_GB2312"/>
                <w:b/>
                <w:bCs/>
                <w:color w:val="auto"/>
                <w:sz w:val="30"/>
                <w:szCs w:val="30"/>
                <w:highlight w:val="none"/>
                <w:u w:val="none"/>
              </w:rPr>
              <w:t>现郑重承诺：</w:t>
            </w:r>
            <w:r>
              <w:rPr>
                <w:rFonts w:hint="eastAsia" w:ascii="Times New Roman" w:hAnsi="Times New Roman" w:eastAsia="仿宋_GB2312" w:cs="仿宋_GB2312"/>
                <w:color w:val="auto"/>
                <w:sz w:val="30"/>
                <w:szCs w:val="30"/>
                <w:highlight w:val="none"/>
                <w:u w:val="none"/>
              </w:rPr>
              <w:t>本单位申请规模以上制造业企业产能增长奖励的产值数据准确无误、对奖励金额无异议。</w:t>
            </w:r>
          </w:p>
          <w:p>
            <w:pPr>
              <w:spacing w:line="276" w:lineRule="auto"/>
              <w:jc w:val="both"/>
              <w:rPr>
                <w:rFonts w:hint="eastAsia"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负责人签字：</w:t>
            </w:r>
          </w:p>
          <w:p>
            <w:pPr>
              <w:spacing w:line="276" w:lineRule="auto"/>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单位公章：</w:t>
            </w:r>
          </w:p>
          <w:p>
            <w:pPr>
              <w:spacing w:line="276" w:lineRule="auto"/>
              <w:ind w:firstLine="6000" w:firstLineChars="2000"/>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年</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月</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525" w:type="dxa"/>
            <w:vAlign w:val="center"/>
          </w:tcPr>
          <w:p>
            <w:pPr>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备注</w:t>
            </w:r>
          </w:p>
        </w:tc>
        <w:tc>
          <w:tcPr>
            <w:tcW w:w="8388" w:type="dxa"/>
            <w:gridSpan w:val="6"/>
            <w:vAlign w:val="center"/>
          </w:tcPr>
          <w:p>
            <w:pPr>
              <w:tabs>
                <w:tab w:val="left" w:pos="2987"/>
              </w:tabs>
              <w:ind w:firstLine="3300" w:firstLineChars="1100"/>
              <w:jc w:val="both"/>
              <w:rPr>
                <w:rFonts w:ascii="Times New Roman" w:hAnsi="Times New Roman" w:eastAsia="仿宋_GB2312" w:cs="仿宋_GB2312"/>
                <w:color w:val="auto"/>
                <w:sz w:val="30"/>
                <w:szCs w:val="30"/>
                <w:highlight w:val="none"/>
                <w:u w:val="none"/>
              </w:rPr>
            </w:pPr>
          </w:p>
        </w:tc>
      </w:tr>
    </w:tbl>
    <w:p>
      <w:pPr>
        <w:widowControl/>
        <w:autoSpaceDE/>
        <w:autoSpaceDN/>
        <w:adjustRightInd/>
        <w:rPr>
          <w:rFonts w:ascii="Times New Roman" w:hAnsi="Times New Roman"/>
          <w:color w:val="auto"/>
          <w:w w:val="95"/>
          <w:sz w:val="32"/>
          <w:szCs w:val="24"/>
          <w:highlight w:val="none"/>
          <w:u w:val="none"/>
        </w:rPr>
      </w:pPr>
      <w:r>
        <w:rPr>
          <w:rFonts w:ascii="Times New Roman" w:hAnsi="Times New Roman"/>
          <w:color w:val="auto"/>
          <w:w w:val="95"/>
          <w:highlight w:val="none"/>
          <w:u w:val="none"/>
        </w:rPr>
        <w:br w:type="page"/>
      </w:r>
    </w:p>
    <w:p>
      <w:pPr>
        <w:pageBreakBefore/>
        <w:spacing w:line="276" w:lineRule="auto"/>
        <w:rPr>
          <w:rFonts w:hint="default" w:ascii="方正小标宋_GBK" w:hAnsi="方正小标宋_GBK" w:eastAsia="黑体" w:cs="方正小标宋_GBK"/>
          <w:color w:val="auto"/>
          <w:spacing w:val="11"/>
          <w:sz w:val="40"/>
          <w:szCs w:val="40"/>
          <w:highlight w:val="none"/>
          <w:u w:val="none"/>
          <w:lang w:val="en-US" w:eastAsia="zh-CN"/>
        </w:rPr>
      </w:pPr>
      <w:r>
        <w:rPr>
          <w:rFonts w:hint="eastAsia" w:ascii="Times New Roman" w:hAnsi="Times New Roman" w:eastAsia="黑体"/>
          <w:color w:val="auto"/>
          <w:sz w:val="28"/>
          <w:szCs w:val="28"/>
          <w:highlight w:val="none"/>
          <w:u w:val="none"/>
        </w:rPr>
        <w:t>附件</w:t>
      </w:r>
      <w:r>
        <w:rPr>
          <w:rFonts w:hint="eastAsia" w:ascii="Times New Roman" w:hAnsi="Times New Roman" w:eastAsia="黑体"/>
          <w:color w:val="auto"/>
          <w:sz w:val="28"/>
          <w:szCs w:val="28"/>
          <w:highlight w:val="none"/>
          <w:u w:val="none"/>
          <w:lang w:val="en-US" w:eastAsia="zh-CN"/>
        </w:rPr>
        <w:t>4-1</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rPr>
        <w:t>重大贡献奖励项目申请表</w:t>
      </w:r>
    </w:p>
    <w:tbl>
      <w:tblPr>
        <w:tblStyle w:val="11"/>
        <w:tblpPr w:leftFromText="180" w:rightFromText="180" w:vertAnchor="text" w:horzAnchor="page" w:tblpXSpec="center" w:tblpY="761"/>
        <w:tblOverlap w:val="never"/>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375"/>
        <w:gridCol w:w="2274"/>
        <w:gridCol w:w="1455"/>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5" w:type="dxa"/>
            <w:vMerge w:val="restart"/>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ascii="Times New Roman" w:hAnsi="Times New Roman" w:eastAsia="仿宋_GB2312" w:cs="仿宋_GB2312"/>
                <w:b/>
                <w:bCs/>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申请企业信息</w:t>
            </w: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eastAsia"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企业名称</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lang w:eastAsia="zh-CN"/>
              </w:rPr>
              <w:t>项目</w:t>
            </w:r>
            <w:r>
              <w:rPr>
                <w:rFonts w:hint="eastAsia" w:ascii="Times New Roman" w:hAnsi="Times New Roman" w:eastAsia="仿宋_GB2312" w:cs="仿宋_GB2312"/>
                <w:color w:val="auto"/>
                <w:sz w:val="30"/>
                <w:szCs w:val="30"/>
                <w:highlight w:val="none"/>
                <w:u w:val="none"/>
              </w:rPr>
              <w:t>名称</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注册地址</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企业类型</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经办人</w:t>
            </w:r>
          </w:p>
        </w:tc>
        <w:tc>
          <w:tcPr>
            <w:tcW w:w="2274"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c>
          <w:tcPr>
            <w:tcW w:w="145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联系电话</w:t>
            </w:r>
          </w:p>
        </w:tc>
        <w:tc>
          <w:tcPr>
            <w:tcW w:w="2284"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投产时间</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25" w:type="dxa"/>
            <w:vMerge w:val="continue"/>
            <w:vAlign w:val="center"/>
          </w:tcPr>
          <w:p>
            <w:pPr>
              <w:spacing w:line="240" w:lineRule="auto"/>
              <w:jc w:val="center"/>
              <w:rPr>
                <w:rFonts w:ascii="Times New Roman" w:hAnsi="Times New Roman" w:eastAsia="仿宋_GB2312" w:cs="仿宋_GB2312"/>
                <w:b/>
                <w:bCs/>
                <w:color w:val="auto"/>
                <w:sz w:val="30"/>
                <w:szCs w:val="30"/>
                <w:highlight w:val="none"/>
                <w:u w:val="none"/>
              </w:rPr>
            </w:pPr>
          </w:p>
        </w:tc>
        <w:tc>
          <w:tcPr>
            <w:tcW w:w="23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开户银行及账号</w:t>
            </w:r>
          </w:p>
        </w:tc>
        <w:tc>
          <w:tcPr>
            <w:tcW w:w="6013"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ascii="Times New Roman" w:hAnsi="Times New Roman" w:eastAsia="仿宋_GB2312" w:cs="仿宋_GB2312"/>
                <w:color w:val="auto"/>
                <w:sz w:val="30"/>
                <w:szCs w:val="3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3" w:type="dxa"/>
            <w:gridSpan w:val="5"/>
            <w:vAlign w:val="center"/>
          </w:tcPr>
          <w:p>
            <w:pPr>
              <w:snapToGrid w:val="0"/>
              <w:spacing w:line="240" w:lineRule="auto"/>
              <w:jc w:val="left"/>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b/>
                <w:bCs/>
                <w:color w:val="auto"/>
                <w:sz w:val="28"/>
                <w:szCs w:val="28"/>
                <w:highlight w:val="none"/>
                <w:u w:val="none"/>
              </w:rPr>
              <w:t>符合以下条件（任一）：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390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仿宋_GB2312" w:cs="仿宋_GB2312"/>
                <w:bCs/>
                <w:color w:val="auto"/>
                <w:sz w:val="28"/>
                <w:szCs w:val="28"/>
                <w:highlight w:val="none"/>
                <w:u w:val="none"/>
              </w:rPr>
            </w:pPr>
            <w:r>
              <w:rPr>
                <w:rFonts w:hint="eastAsia" w:ascii="Times New Roman" w:hAnsi="Times New Roman" w:eastAsia="仿宋_GB2312" w:cs="仿宋_GB2312"/>
                <w:bCs/>
                <w:color w:val="auto"/>
                <w:sz w:val="28"/>
                <w:szCs w:val="28"/>
                <w:highlight w:val="none"/>
                <w:u w:val="none"/>
              </w:rPr>
              <w:t>（一）3年内实施增资扩产固定资产投资总额达20亿元以上（含）的项目。</w:t>
            </w:r>
            <w:r>
              <w:rPr>
                <w:rFonts w:hint="eastAsia" w:ascii="Times New Roman" w:hAnsi="Times New Roman" w:cs="仿宋_GB2312"/>
                <w:bCs/>
                <w:color w:val="auto"/>
                <w:sz w:val="28"/>
                <w:szCs w:val="28"/>
                <w:highlight w:val="none"/>
                <w:u w:val="none"/>
              </w:rPr>
              <w:t>□</w:t>
            </w:r>
          </w:p>
        </w:tc>
        <w:tc>
          <w:tcPr>
            <w:tcW w:w="6013" w:type="dxa"/>
            <w:gridSpan w:val="3"/>
            <w:vAlign w:val="center"/>
          </w:tcPr>
          <w:p>
            <w:pPr>
              <w:keepNext w:val="0"/>
              <w:keepLines w:val="0"/>
              <w:pageBreakBefore w:val="0"/>
              <w:widowControl w:val="0"/>
              <w:kinsoku/>
              <w:wordWrap/>
              <w:overflowPunct/>
              <w:topLinePunct w:val="0"/>
              <w:bidi w:val="0"/>
              <w:snapToGrid/>
              <w:spacing w:line="400" w:lineRule="exact"/>
              <w:jc w:val="both"/>
              <w:textAlignment w:val="auto"/>
              <w:rPr>
                <w:rFonts w:hint="default" w:ascii="Times New Roman" w:hAnsi="Times New Roman" w:eastAsia="仿宋_GB2312" w:cs="仿宋_GB2312"/>
                <w:bCs/>
                <w:color w:val="auto"/>
                <w:sz w:val="28"/>
                <w:szCs w:val="28"/>
                <w:highlight w:val="none"/>
                <w:u w:val="none"/>
                <w:lang w:val="en-US" w:eastAsia="zh-CN"/>
              </w:rPr>
            </w:pPr>
            <w:r>
              <w:rPr>
                <w:rFonts w:hint="eastAsia" w:ascii="Times New Roman" w:hAnsi="Times New Roman" w:eastAsia="仿宋_GB2312" w:cs="仿宋_GB2312"/>
                <w:bCs/>
                <w:color w:val="auto"/>
                <w:sz w:val="28"/>
                <w:szCs w:val="28"/>
                <w:highlight w:val="none"/>
                <w:u w:val="none"/>
              </w:rPr>
              <w:t>1.项目完成总投资额：</w:t>
            </w:r>
            <w:r>
              <w:rPr>
                <w:rFonts w:hint="eastAsia" w:ascii="Times New Roman" w:hAnsi="Times New Roman" w:eastAsia="仿宋_GB2312" w:cs="仿宋_GB2312"/>
                <w:bCs/>
                <w:color w:val="auto"/>
                <w:sz w:val="28"/>
                <w:szCs w:val="28"/>
                <w:highlight w:val="none"/>
                <w:u w:val="none"/>
                <w:lang w:val="en-US" w:eastAsia="zh-CN"/>
              </w:rPr>
              <w:t xml:space="preserve">             亿元</w:t>
            </w:r>
          </w:p>
          <w:p>
            <w:pPr>
              <w:keepNext w:val="0"/>
              <w:keepLines w:val="0"/>
              <w:pageBreakBefore w:val="0"/>
              <w:widowControl w:val="0"/>
              <w:kinsoku/>
              <w:wordWrap/>
              <w:overflowPunct/>
              <w:topLinePunct w:val="0"/>
              <w:bidi w:val="0"/>
              <w:snapToGrid/>
              <w:spacing w:line="400" w:lineRule="exact"/>
              <w:jc w:val="both"/>
              <w:textAlignment w:val="auto"/>
              <w:rPr>
                <w:rFonts w:ascii="Times New Roman" w:hAnsi="Times New Roman" w:eastAsia="仿宋_GB2312" w:cs="仿宋_GB2312"/>
                <w:color w:val="auto"/>
                <w:sz w:val="28"/>
                <w:szCs w:val="28"/>
                <w:highlight w:val="none"/>
                <w:u w:val="none"/>
              </w:rPr>
            </w:pPr>
            <w:r>
              <w:rPr>
                <w:rFonts w:hint="eastAsia" w:ascii="Times New Roman" w:hAnsi="Times New Roman" w:eastAsia="仿宋_GB2312" w:cs="仿宋_GB2312"/>
                <w:bCs/>
                <w:color w:val="auto"/>
                <w:sz w:val="28"/>
                <w:szCs w:val="28"/>
                <w:highlight w:val="none"/>
                <w:u w:val="none"/>
              </w:rPr>
              <w:t>2.项目实际竣工时间：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3900" w:type="dxa"/>
            <w:gridSpan w:val="2"/>
            <w:vAlign w:val="center"/>
          </w:tcPr>
          <w:p>
            <w:pPr>
              <w:pStyle w:val="3"/>
              <w:keepNext w:val="0"/>
              <w:keepLines w:val="0"/>
              <w:pageBreakBefore w:val="0"/>
              <w:widowControl w:val="0"/>
              <w:kinsoku/>
              <w:wordWrap/>
              <w:overflowPunct/>
              <w:topLinePunct w:val="0"/>
              <w:bidi w:val="0"/>
              <w:snapToGrid/>
              <w:spacing w:line="400" w:lineRule="exact"/>
              <w:jc w:val="both"/>
              <w:textAlignment w:val="auto"/>
              <w:rPr>
                <w:rFonts w:ascii="Times New Roman" w:hAnsi="Times New Roman" w:eastAsia="仿宋_GB2312" w:cs="仿宋_GB2312"/>
                <w:bCs/>
                <w:color w:val="auto"/>
                <w:sz w:val="28"/>
                <w:szCs w:val="28"/>
                <w:highlight w:val="none"/>
                <w:u w:val="none"/>
              </w:rPr>
            </w:pPr>
            <w:r>
              <w:rPr>
                <w:color w:val="auto"/>
                <w:sz w:val="28"/>
                <w:szCs w:val="28"/>
                <w:highlight w:val="none"/>
                <w:u w:val="none"/>
              </w:rPr>
              <mc:AlternateContent>
                <mc:Choice Requires="wps">
                  <w:drawing>
                    <wp:anchor distT="0" distB="0" distL="114300" distR="114300" simplePos="0" relativeHeight="251660288" behindDoc="0" locked="0" layoutInCell="1" allowOverlap="1">
                      <wp:simplePos x="0" y="0"/>
                      <wp:positionH relativeFrom="column">
                        <wp:posOffset>2374900</wp:posOffset>
                      </wp:positionH>
                      <wp:positionV relativeFrom="paragraph">
                        <wp:posOffset>97155</wp:posOffset>
                      </wp:positionV>
                      <wp:extent cx="2829560" cy="600710"/>
                      <wp:effectExtent l="0" t="0" r="0" b="0"/>
                      <wp:wrapNone/>
                      <wp:docPr id="4" name="文本框 4"/>
                      <wp:cNvGraphicFramePr/>
                      <a:graphic xmlns:a="http://schemas.openxmlformats.org/drawingml/2006/main">
                        <a:graphicData uri="http://schemas.microsoft.com/office/word/2010/wordprocessingShape">
                          <wps:wsp>
                            <wps:cNvSpPr txBox="1"/>
                            <wps:spPr>
                              <a:xfrm>
                                <a:off x="3413760" y="5483225"/>
                                <a:ext cx="2829560" cy="600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1.产值基数：</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年</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亿元</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sz w:val="28"/>
                                      <w:szCs w:val="28"/>
                                    </w:rPr>
                                  </w:pPr>
                                  <w:r>
                                    <w:rPr>
                                      <w:rFonts w:hint="eastAsia" w:ascii="Times New Roman" w:hAnsi="Times New Roman" w:eastAsia="仿宋_GB2312" w:cs="仿宋_GB2312"/>
                                      <w:bCs/>
                                      <w:sz w:val="28"/>
                                      <w:szCs w:val="28"/>
                                    </w:rPr>
                                    <w:t>2.增资扩产后：</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年</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亿元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pt;margin-top:7.65pt;height:47.3pt;width:222.8pt;z-index:251660288;mso-width-relative:page;mso-height-relative:page;" filled="f" stroked="f" coordsize="21600,21600" o:gfxdata="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">
                      <v:fill on="f" focussize="0,0"/>
                      <v:stroke on="f" weight="0.5pt"/>
                      <v:imagedata o:title=""/>
                      <o:lock v:ext="edit" aspectratio="f"/>
                      <v:textbox>
                        <w:txbxContent>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1.产值基数：</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年</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亿元</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sz w:val="28"/>
                                <w:szCs w:val="28"/>
                              </w:rPr>
                            </w:pPr>
                            <w:r>
                              <w:rPr>
                                <w:rFonts w:hint="eastAsia" w:ascii="Times New Roman" w:hAnsi="Times New Roman" w:eastAsia="仿宋_GB2312" w:cs="仿宋_GB2312"/>
                                <w:bCs/>
                                <w:sz w:val="28"/>
                                <w:szCs w:val="28"/>
                              </w:rPr>
                              <w:t>2.增资扩产后：</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年</w:t>
                            </w:r>
                            <w:r>
                              <w:rPr>
                                <w:rFonts w:hint="eastAsia" w:ascii="Times New Roman" w:hAnsi="Times New Roman" w:eastAsia="仿宋_GB2312" w:cs="仿宋_GB2312"/>
                                <w:bCs/>
                                <w:sz w:val="28"/>
                                <w:szCs w:val="28"/>
                                <w:lang w:val="en-US" w:eastAsia="zh-CN"/>
                              </w:rPr>
                              <w:t xml:space="preserve">          </w:t>
                            </w:r>
                            <w:r>
                              <w:rPr>
                                <w:rFonts w:hint="eastAsia" w:ascii="Times New Roman" w:hAnsi="Times New Roman" w:eastAsia="仿宋_GB2312" w:cs="仿宋_GB2312"/>
                                <w:bCs/>
                                <w:sz w:val="28"/>
                                <w:szCs w:val="28"/>
                              </w:rPr>
                              <w:t>亿元</w:t>
                            </w:r>
                          </w:p>
                        </w:txbxContent>
                      </v:textbox>
                    </v:shape>
                  </w:pict>
                </mc:Fallback>
              </mc:AlternateContent>
            </w:r>
            <w:r>
              <w:rPr>
                <w:rFonts w:hint="eastAsia" w:ascii="Times New Roman" w:hAnsi="Times New Roman" w:eastAsia="仿宋_GB2312" w:cs="仿宋_GB2312"/>
                <w:bCs/>
                <w:color w:val="auto"/>
                <w:sz w:val="28"/>
                <w:szCs w:val="28"/>
                <w:highlight w:val="none"/>
                <w:u w:val="none"/>
              </w:rPr>
              <w:t>（二）项目增资扩产后两年内年新增产值30亿元以上的重大项目。</w:t>
            </w:r>
            <w:r>
              <w:rPr>
                <w:rFonts w:hint="eastAsia" w:ascii="Times New Roman" w:hAnsi="Times New Roman" w:cs="仿宋_GB2312"/>
                <w:bCs/>
                <w:color w:val="auto"/>
                <w:sz w:val="28"/>
                <w:szCs w:val="28"/>
                <w:highlight w:val="none"/>
                <w:u w:val="none"/>
              </w:rPr>
              <w:t>□</w:t>
            </w:r>
          </w:p>
        </w:tc>
        <w:tc>
          <w:tcPr>
            <w:tcW w:w="6013" w:type="dxa"/>
            <w:gridSpan w:val="3"/>
            <w:vAlign w:val="center"/>
          </w:tcPr>
          <w:p>
            <w:pPr>
              <w:keepNext w:val="0"/>
              <w:keepLines w:val="0"/>
              <w:pageBreakBefore w:val="0"/>
              <w:widowControl w:val="0"/>
              <w:kinsoku/>
              <w:wordWrap/>
              <w:overflowPunct/>
              <w:topLinePunct w:val="0"/>
              <w:bidi w:val="0"/>
              <w:snapToGrid/>
              <w:spacing w:line="400" w:lineRule="exact"/>
              <w:jc w:val="both"/>
              <w:textAlignment w:val="auto"/>
              <w:rPr>
                <w:rFonts w:ascii="Times New Roman" w:hAnsi="Times New Roman" w:eastAsia="仿宋_GB2312"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00" w:type="dxa"/>
            <w:gridSpan w:val="2"/>
            <w:vAlign w:val="center"/>
          </w:tcPr>
          <w:p>
            <w:pPr>
              <w:spacing w:line="240" w:lineRule="auto"/>
              <w:jc w:val="center"/>
              <w:rPr>
                <w:rFonts w:hint="eastAsia" w:ascii="Times New Roman" w:hAnsi="Times New Roman" w:eastAsia="仿宋_GB2312" w:cs="仿宋_GB2312"/>
                <w:b/>
                <w:bCs/>
                <w:color w:val="auto"/>
                <w:sz w:val="30"/>
                <w:szCs w:val="30"/>
                <w:highlight w:val="none"/>
                <w:u w:val="none"/>
                <w:lang w:eastAsia="zh-CN"/>
              </w:rPr>
            </w:pPr>
            <w:r>
              <w:rPr>
                <w:rFonts w:hint="eastAsia" w:ascii="Times New Roman" w:hAnsi="Times New Roman" w:eastAsia="仿宋_GB2312" w:cs="仿宋_GB2312"/>
                <w:b/>
                <w:bCs/>
                <w:color w:val="auto"/>
                <w:sz w:val="30"/>
                <w:szCs w:val="30"/>
                <w:highlight w:val="none"/>
                <w:u w:val="none"/>
                <w:lang w:eastAsia="zh-CN"/>
              </w:rPr>
              <w:t>申请奖励金额</w:t>
            </w:r>
          </w:p>
        </w:tc>
        <w:tc>
          <w:tcPr>
            <w:tcW w:w="6013" w:type="dxa"/>
            <w:gridSpan w:val="3"/>
          </w:tcPr>
          <w:p>
            <w:pPr>
              <w:tabs>
                <w:tab w:val="left" w:pos="4299"/>
              </w:tabs>
              <w:spacing w:line="240" w:lineRule="auto"/>
              <w:ind w:firstLine="6000" w:firstLineChars="2000"/>
              <w:jc w:val="both"/>
              <w:rPr>
                <w:rFonts w:hint="eastAsia" w:ascii="Times New Roman" w:hAnsi="Times New Roman" w:eastAsia="仿宋_GB2312" w:cs="仿宋_GB2312"/>
                <w:color w:val="auto"/>
                <w:sz w:val="30"/>
                <w:szCs w:val="3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525" w:type="dxa"/>
            <w:vAlign w:val="center"/>
          </w:tcPr>
          <w:p>
            <w:pPr>
              <w:spacing w:line="240" w:lineRule="auto"/>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企业承诺</w:t>
            </w:r>
          </w:p>
        </w:tc>
        <w:tc>
          <w:tcPr>
            <w:tcW w:w="8388" w:type="dxa"/>
            <w:gridSpan w:val="4"/>
          </w:tcPr>
          <w:p>
            <w:pPr>
              <w:spacing w:line="240" w:lineRule="auto"/>
              <w:ind w:firstLine="600" w:firstLineChars="200"/>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我企业（名称），</w:t>
            </w:r>
            <w:r>
              <w:rPr>
                <w:rFonts w:hint="eastAsia" w:ascii="Times New Roman" w:hAnsi="Times New Roman" w:eastAsia="仿宋_GB2312" w:cs="仿宋_GB2312"/>
                <w:b/>
                <w:bCs/>
                <w:color w:val="auto"/>
                <w:sz w:val="30"/>
                <w:szCs w:val="30"/>
                <w:highlight w:val="none"/>
                <w:u w:val="none"/>
              </w:rPr>
              <w:t>现郑重承诺：</w:t>
            </w:r>
            <w:r>
              <w:rPr>
                <w:rFonts w:hint="eastAsia" w:ascii="Times New Roman" w:hAnsi="Times New Roman" w:eastAsia="仿宋_GB2312" w:cs="仿宋_GB2312"/>
                <w:color w:val="auto"/>
                <w:sz w:val="30"/>
                <w:szCs w:val="30"/>
                <w:highlight w:val="none"/>
                <w:u w:val="none"/>
              </w:rPr>
              <w:t>本单位申请规模以上制造业企业重大贡献奖励的项目投资金额、产值数据准确无误。</w:t>
            </w:r>
          </w:p>
          <w:p>
            <w:pPr>
              <w:spacing w:line="240" w:lineRule="auto"/>
              <w:jc w:val="both"/>
              <w:rPr>
                <w:rFonts w:hint="eastAsia"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负责人签字：</w:t>
            </w:r>
          </w:p>
          <w:p>
            <w:pPr>
              <w:spacing w:line="240" w:lineRule="auto"/>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单位公章：</w:t>
            </w:r>
          </w:p>
          <w:p>
            <w:pPr>
              <w:spacing w:line="240" w:lineRule="auto"/>
              <w:ind w:firstLine="6000" w:firstLineChars="2000"/>
              <w:jc w:val="both"/>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color w:val="auto"/>
                <w:sz w:val="30"/>
                <w:szCs w:val="30"/>
                <w:highlight w:val="none"/>
                <w:u w:val="none"/>
              </w:rPr>
              <w:t>年</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月</w:t>
            </w:r>
            <w:r>
              <w:rPr>
                <w:rFonts w:hint="eastAsia" w:ascii="Times New Roman" w:hAnsi="Times New Roman" w:eastAsia="仿宋_GB2312" w:cs="仿宋_GB2312"/>
                <w:color w:val="auto"/>
                <w:sz w:val="30"/>
                <w:szCs w:val="30"/>
                <w:highlight w:val="none"/>
                <w:u w:val="none"/>
                <w:lang w:val="en-US" w:eastAsia="zh-CN"/>
              </w:rPr>
              <w:t xml:space="preserve">     </w:t>
            </w:r>
            <w:r>
              <w:rPr>
                <w:rFonts w:hint="eastAsia" w:ascii="Times New Roman" w:hAnsi="Times New Roman" w:eastAsia="仿宋_GB2312" w:cs="仿宋_GB2312"/>
                <w:color w:val="auto"/>
                <w:sz w:val="30"/>
                <w:szCs w:val="30"/>
                <w:highlight w:val="none"/>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900" w:type="dxa"/>
            <w:gridSpan w:val="2"/>
            <w:vAlign w:val="center"/>
          </w:tcPr>
          <w:p>
            <w:pPr>
              <w:spacing w:line="240" w:lineRule="auto"/>
              <w:jc w:val="center"/>
              <w:rPr>
                <w:rFonts w:ascii="Times New Roman" w:hAnsi="Times New Roman" w:eastAsia="仿宋_GB2312" w:cs="仿宋_GB2312"/>
                <w:color w:val="auto"/>
                <w:sz w:val="30"/>
                <w:szCs w:val="30"/>
                <w:highlight w:val="none"/>
                <w:u w:val="none"/>
              </w:rPr>
            </w:pPr>
            <w:r>
              <w:rPr>
                <w:rFonts w:hint="eastAsia" w:ascii="Times New Roman" w:hAnsi="Times New Roman" w:eastAsia="仿宋_GB2312" w:cs="仿宋_GB2312"/>
                <w:b/>
                <w:bCs/>
                <w:color w:val="auto"/>
                <w:sz w:val="30"/>
                <w:szCs w:val="30"/>
                <w:highlight w:val="none"/>
                <w:u w:val="none"/>
              </w:rPr>
              <w:t>备注</w:t>
            </w:r>
          </w:p>
        </w:tc>
        <w:tc>
          <w:tcPr>
            <w:tcW w:w="6013" w:type="dxa"/>
            <w:gridSpan w:val="3"/>
            <w:vAlign w:val="center"/>
          </w:tcPr>
          <w:p>
            <w:pPr>
              <w:tabs>
                <w:tab w:val="left" w:pos="2987"/>
              </w:tabs>
              <w:spacing w:line="240" w:lineRule="auto"/>
              <w:ind w:firstLine="3300" w:firstLineChars="1100"/>
              <w:jc w:val="both"/>
              <w:rPr>
                <w:rFonts w:ascii="Times New Roman" w:hAnsi="Times New Roman" w:eastAsia="仿宋_GB2312" w:cs="仿宋_GB2312"/>
                <w:color w:val="auto"/>
                <w:sz w:val="30"/>
                <w:szCs w:val="30"/>
                <w:highlight w:val="none"/>
                <w:u w:val="none"/>
              </w:rPr>
            </w:pPr>
          </w:p>
        </w:tc>
      </w:tr>
    </w:tbl>
    <w:p>
      <w:pPr>
        <w:pStyle w:val="3"/>
        <w:keepNext w:val="0"/>
        <w:keepLines w:val="0"/>
        <w:pageBreakBefore w:val="0"/>
        <w:widowControl w:val="0"/>
        <w:kinsoku w:val="0"/>
        <w:wordWrap/>
        <w:overflowPunct w:val="0"/>
        <w:topLinePunct w:val="0"/>
        <w:autoSpaceDE w:val="0"/>
        <w:autoSpaceDN w:val="0"/>
        <w:bidi w:val="0"/>
        <w:adjustRightInd w:val="0"/>
        <w:snapToGrid/>
        <w:spacing w:line="240" w:lineRule="exact"/>
        <w:jc w:val="both"/>
        <w:textAlignment w:val="auto"/>
        <w:rPr>
          <w:rFonts w:ascii="Times New Roman" w:hAnsi="Times New Roman"/>
          <w:color w:val="auto"/>
          <w:w w:val="95"/>
          <w:highlight w:val="none"/>
          <w:u w:val="none"/>
        </w:rPr>
        <w:sectPr>
          <w:footerReference r:id="rId12" w:type="default"/>
          <w:pgSz w:w="11906" w:h="16838"/>
          <w:pgMar w:top="1440" w:right="1800" w:bottom="1440" w:left="1800" w:header="851" w:footer="992" w:gutter="0"/>
          <w:pgNumType w:fmt="numberInDash"/>
          <w:cols w:space="425" w:num="1"/>
          <w:docGrid w:type="lines" w:linePitch="312" w:charSpace="0"/>
        </w:sectPr>
      </w:pPr>
    </w:p>
    <w:tbl>
      <w:tblPr>
        <w:tblStyle w:val="10"/>
        <w:tblW w:w="15049" w:type="dxa"/>
        <w:tblInd w:w="-540" w:type="dxa"/>
        <w:tblLayout w:type="fixed"/>
        <w:tblCellMar>
          <w:top w:w="0" w:type="dxa"/>
          <w:left w:w="108" w:type="dxa"/>
          <w:bottom w:w="0" w:type="dxa"/>
          <w:right w:w="108" w:type="dxa"/>
        </w:tblCellMar>
      </w:tblPr>
      <w:tblGrid>
        <w:gridCol w:w="953"/>
        <w:gridCol w:w="1132"/>
        <w:gridCol w:w="711"/>
        <w:gridCol w:w="456"/>
        <w:gridCol w:w="456"/>
        <w:gridCol w:w="639"/>
        <w:gridCol w:w="708"/>
        <w:gridCol w:w="851"/>
        <w:gridCol w:w="833"/>
        <w:gridCol w:w="826"/>
        <w:gridCol w:w="950"/>
        <w:gridCol w:w="7"/>
        <w:gridCol w:w="819"/>
        <w:gridCol w:w="7"/>
        <w:gridCol w:w="1110"/>
        <w:gridCol w:w="1089"/>
        <w:gridCol w:w="7"/>
        <w:gridCol w:w="1506"/>
        <w:gridCol w:w="7"/>
        <w:gridCol w:w="1408"/>
        <w:gridCol w:w="574"/>
      </w:tblGrid>
      <w:tr>
        <w:tblPrEx>
          <w:tblCellMar>
            <w:top w:w="0" w:type="dxa"/>
            <w:left w:w="108" w:type="dxa"/>
            <w:bottom w:w="0" w:type="dxa"/>
            <w:right w:w="108" w:type="dxa"/>
          </w:tblCellMar>
        </w:tblPrEx>
        <w:trPr>
          <w:trHeight w:val="900" w:hRule="atLeast"/>
        </w:trPr>
        <w:tc>
          <w:tcPr>
            <w:tcW w:w="15049" w:type="dxa"/>
            <w:gridSpan w:val="21"/>
            <w:tcBorders>
              <w:top w:val="nil"/>
              <w:left w:val="nil"/>
              <w:bottom w:val="nil"/>
              <w:right w:val="nil"/>
            </w:tcBorders>
            <w:shd w:val="clear" w:color="auto" w:fill="auto"/>
            <w:noWrap/>
            <w:vAlign w:val="center"/>
          </w:tcPr>
          <w:p>
            <w:pPr>
              <w:pageBreakBefore/>
              <w:spacing w:line="276" w:lineRule="auto"/>
              <w:rPr>
                <w:rFonts w:hint="eastAsia" w:ascii="方正小标宋_GBK" w:hAnsi="方正小标宋_GBK" w:eastAsia="黑体" w:cs="方正小标宋_GBK"/>
                <w:color w:val="auto"/>
                <w:spacing w:val="11"/>
                <w:sz w:val="40"/>
                <w:szCs w:val="40"/>
                <w:highlight w:val="none"/>
                <w:u w:val="none"/>
                <w:lang w:val="en-US" w:eastAsia="zh-CN"/>
              </w:rPr>
            </w:pPr>
            <w:r>
              <w:rPr>
                <w:rFonts w:hint="eastAsia" w:ascii="Times New Roman" w:hAnsi="Times New Roman" w:eastAsia="黑体"/>
                <w:color w:val="auto"/>
                <w:sz w:val="28"/>
                <w:szCs w:val="28"/>
                <w:highlight w:val="none"/>
                <w:u w:val="none"/>
              </w:rPr>
              <w:t>附件</w:t>
            </w:r>
            <w:r>
              <w:rPr>
                <w:rFonts w:hint="eastAsia" w:ascii="Times New Roman" w:hAnsi="Times New Roman" w:eastAsia="黑体"/>
                <w:color w:val="auto"/>
                <w:sz w:val="28"/>
                <w:szCs w:val="28"/>
                <w:highlight w:val="none"/>
                <w:u w:val="none"/>
                <w:lang w:val="en-US" w:eastAsia="zh-CN"/>
              </w:rPr>
              <w:t>4</w:t>
            </w:r>
            <w:r>
              <w:rPr>
                <w:rFonts w:hint="eastAsia" w:ascii="Times New Roman" w:hAnsi="Times New Roman" w:eastAsia="黑体"/>
                <w:color w:val="auto"/>
                <w:sz w:val="28"/>
                <w:szCs w:val="28"/>
                <w:highlight w:val="none"/>
                <w:u w:val="none"/>
              </w:rPr>
              <w:t>-</w:t>
            </w:r>
            <w:r>
              <w:rPr>
                <w:rFonts w:hint="eastAsia" w:ascii="Times New Roman" w:hAnsi="Times New Roman" w:eastAsia="黑体"/>
                <w:color w:val="auto"/>
                <w:sz w:val="28"/>
                <w:szCs w:val="28"/>
                <w:highlight w:val="none"/>
                <w:u w:val="none"/>
                <w:lang w:val="en-US" w:eastAsia="zh-CN"/>
              </w:rPr>
              <w:t>2</w:t>
            </w:r>
          </w:p>
          <w:p>
            <w:pPr>
              <w:widowControl/>
              <w:autoSpaceDE/>
              <w:autoSpaceDN/>
              <w:adjustRightInd/>
              <w:jc w:val="center"/>
              <w:rPr>
                <w:rFonts w:ascii="Times New Roman" w:hAnsi="Times New Roman" w:eastAsia="黑体" w:cs="宋体"/>
                <w:color w:val="auto"/>
                <w:sz w:val="36"/>
                <w:szCs w:val="36"/>
                <w:highlight w:val="none"/>
                <w:u w:val="none"/>
              </w:rPr>
            </w:pPr>
            <w:r>
              <w:rPr>
                <w:rFonts w:hint="eastAsia" w:ascii="方正小标宋_GBK" w:hAnsi="方正小标宋_GBK" w:eastAsia="方正小标宋_GBK" w:cs="方正小标宋_GBK"/>
                <w:color w:val="auto"/>
                <w:spacing w:val="11"/>
                <w:sz w:val="40"/>
                <w:szCs w:val="40"/>
                <w:highlight w:val="none"/>
                <w:u w:val="none"/>
              </w:rPr>
              <w:t>重大贡献奖励新增固定资产投资明细表</w:t>
            </w:r>
          </w:p>
        </w:tc>
      </w:tr>
      <w:tr>
        <w:tblPrEx>
          <w:tblCellMar>
            <w:top w:w="0" w:type="dxa"/>
            <w:left w:w="108" w:type="dxa"/>
            <w:bottom w:w="0" w:type="dxa"/>
            <w:right w:w="108" w:type="dxa"/>
          </w:tblCellMar>
        </w:tblPrEx>
        <w:trPr>
          <w:trHeight w:val="520" w:hRule="atLeast"/>
        </w:trPr>
        <w:tc>
          <w:tcPr>
            <w:tcW w:w="15049" w:type="dxa"/>
            <w:gridSpan w:val="21"/>
            <w:tcBorders>
              <w:top w:val="nil"/>
              <w:left w:val="nil"/>
              <w:bottom w:val="nil"/>
              <w:right w:val="nil"/>
            </w:tcBorders>
            <w:shd w:val="clear" w:color="auto" w:fill="auto"/>
            <w:vAlign w:val="center"/>
          </w:tcPr>
          <w:p>
            <w:pPr>
              <w:widowControl/>
              <w:autoSpaceDE/>
              <w:autoSpaceDN/>
              <w:adjustRightInd/>
              <w:jc w:val="right"/>
              <w:rPr>
                <w:rFonts w:ascii="Times New Roman" w:hAnsi="Times New Roman" w:eastAsia="黑体" w:cs="宋体"/>
                <w:color w:val="auto"/>
                <w:sz w:val="28"/>
                <w:szCs w:val="28"/>
                <w:highlight w:val="none"/>
                <w:u w:val="none"/>
              </w:rPr>
            </w:pPr>
            <w:r>
              <w:rPr>
                <w:rFonts w:hint="eastAsia" w:ascii="Times New Roman" w:hAnsi="Times New Roman" w:eastAsia="黑体" w:cs="宋体"/>
                <w:color w:val="auto"/>
                <w:sz w:val="28"/>
                <w:szCs w:val="28"/>
                <w:highlight w:val="none"/>
                <w:u w:val="none"/>
              </w:rPr>
              <w:t>单位：万元（人民币）</w:t>
            </w:r>
          </w:p>
        </w:tc>
      </w:tr>
      <w:tr>
        <w:tblPrEx>
          <w:tblCellMar>
            <w:top w:w="0" w:type="dxa"/>
            <w:left w:w="108" w:type="dxa"/>
            <w:bottom w:w="0" w:type="dxa"/>
            <w:right w:w="108" w:type="dxa"/>
          </w:tblCellMar>
        </w:tblPrEx>
        <w:trPr>
          <w:trHeight w:val="1560" w:hRule="atLeast"/>
        </w:trPr>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序号</w:t>
            </w:r>
          </w:p>
        </w:tc>
        <w:tc>
          <w:tcPr>
            <w:tcW w:w="113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申请的固定资产类型</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（设备/基建/土地使用权）</w:t>
            </w:r>
          </w:p>
        </w:tc>
        <w:tc>
          <w:tcPr>
            <w:tcW w:w="71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具体名称</w:t>
            </w:r>
          </w:p>
        </w:tc>
        <w:tc>
          <w:tcPr>
            <w:tcW w:w="45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hint="eastAsia" w:ascii="Times New Roman" w:hAnsi="Times New Roman" w:eastAsia="黑体" w:cs="宋体"/>
                <w:color w:val="auto"/>
                <w:sz w:val="24"/>
                <w:szCs w:val="24"/>
                <w:highlight w:val="none"/>
                <w:u w:val="none"/>
                <w:lang w:eastAsia="zh-CN"/>
              </w:rPr>
            </w:pPr>
            <w:r>
              <w:rPr>
                <w:rFonts w:hint="eastAsia" w:ascii="Times New Roman" w:hAnsi="Times New Roman" w:eastAsia="黑体" w:cs="宋体"/>
                <w:color w:val="auto"/>
                <w:sz w:val="24"/>
                <w:szCs w:val="24"/>
                <w:highlight w:val="none"/>
                <w:u w:val="none"/>
                <w:lang w:eastAsia="zh-CN"/>
              </w:rPr>
              <w:t>供应商</w:t>
            </w:r>
          </w:p>
        </w:tc>
        <w:tc>
          <w:tcPr>
            <w:tcW w:w="45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hint="eastAsia" w:ascii="Times New Roman" w:hAnsi="Times New Roman" w:eastAsia="黑体" w:cs="宋体"/>
                <w:color w:val="auto"/>
                <w:sz w:val="24"/>
                <w:szCs w:val="24"/>
                <w:highlight w:val="none"/>
                <w:u w:val="none"/>
                <w:lang w:eastAsia="zh-CN"/>
              </w:rPr>
            </w:pPr>
            <w:r>
              <w:rPr>
                <w:rFonts w:hint="eastAsia" w:ascii="Times New Roman" w:hAnsi="Times New Roman" w:eastAsia="黑体" w:cs="宋体"/>
                <w:color w:val="auto"/>
                <w:sz w:val="24"/>
                <w:szCs w:val="24"/>
                <w:highlight w:val="none"/>
                <w:u w:val="none"/>
                <w:lang w:eastAsia="zh-CN"/>
              </w:rPr>
              <w:t>合同号</w:t>
            </w: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合同金额</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货物或应税劳务、服务名称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发票编号</w:t>
            </w:r>
          </w:p>
        </w:tc>
        <w:tc>
          <w:tcPr>
            <w:tcW w:w="83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发票时间</w:t>
            </w:r>
          </w:p>
        </w:tc>
        <w:tc>
          <w:tcPr>
            <w:tcW w:w="8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发票金额</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（含税）</w:t>
            </w:r>
          </w:p>
        </w:tc>
        <w:tc>
          <w:tcPr>
            <w:tcW w:w="95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发票金额</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（不含税）</w:t>
            </w:r>
          </w:p>
        </w:tc>
        <w:tc>
          <w:tcPr>
            <w:tcW w:w="826"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付款时间</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付款金额</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（含税）</w:t>
            </w:r>
          </w:p>
        </w:tc>
        <w:tc>
          <w:tcPr>
            <w:tcW w:w="1096"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付款金额</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（不含税）</w:t>
            </w:r>
          </w:p>
        </w:tc>
        <w:tc>
          <w:tcPr>
            <w:tcW w:w="1513"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支持金额</w:t>
            </w:r>
            <w:r>
              <w:rPr>
                <w:rFonts w:hint="eastAsia" w:ascii="Times New Roman" w:hAnsi="Times New Roman" w:eastAsia="黑体" w:cs="宋体"/>
                <w:color w:val="auto"/>
                <w:sz w:val="24"/>
                <w:szCs w:val="24"/>
                <w:highlight w:val="none"/>
                <w:u w:val="none"/>
              </w:rPr>
              <w:br w:type="textWrapping"/>
            </w:r>
            <w:r>
              <w:rPr>
                <w:rFonts w:hint="eastAsia" w:ascii="Times New Roman" w:hAnsi="Times New Roman" w:eastAsia="黑体" w:cs="宋体"/>
                <w:color w:val="auto"/>
                <w:sz w:val="24"/>
                <w:szCs w:val="24"/>
                <w:highlight w:val="none"/>
                <w:u w:val="none"/>
              </w:rPr>
              <w:t>（发票与付款从小金额，不含税）</w:t>
            </w:r>
          </w:p>
        </w:tc>
        <w:tc>
          <w:tcPr>
            <w:tcW w:w="14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发票记账凭证号</w:t>
            </w:r>
          </w:p>
        </w:tc>
        <w:tc>
          <w:tcPr>
            <w:tcW w:w="57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对应页码</w:t>
            </w:r>
          </w:p>
        </w:tc>
      </w:tr>
      <w:tr>
        <w:trPr>
          <w:trHeight w:val="600" w:hRule="atLeast"/>
        </w:trPr>
        <w:tc>
          <w:tcPr>
            <w:tcW w:w="95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1</w:t>
            </w:r>
          </w:p>
        </w:tc>
        <w:tc>
          <w:tcPr>
            <w:tcW w:w="113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1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3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95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1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09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408"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r>
      <w:tr>
        <w:tblPrEx>
          <w:tblCellMar>
            <w:top w:w="0" w:type="dxa"/>
            <w:left w:w="108" w:type="dxa"/>
            <w:bottom w:w="0" w:type="dxa"/>
            <w:right w:w="108" w:type="dxa"/>
          </w:tblCellMar>
        </w:tblPrEx>
        <w:trPr>
          <w:trHeight w:val="600" w:hRule="atLeast"/>
        </w:trPr>
        <w:tc>
          <w:tcPr>
            <w:tcW w:w="95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2</w:t>
            </w:r>
          </w:p>
        </w:tc>
        <w:tc>
          <w:tcPr>
            <w:tcW w:w="113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1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3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95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1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09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408"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r>
      <w:tr>
        <w:tblPrEx>
          <w:tblCellMar>
            <w:top w:w="0" w:type="dxa"/>
            <w:left w:w="108" w:type="dxa"/>
            <w:bottom w:w="0" w:type="dxa"/>
            <w:right w:w="108" w:type="dxa"/>
          </w:tblCellMar>
        </w:tblPrEx>
        <w:trPr>
          <w:trHeight w:val="600" w:hRule="atLeast"/>
        </w:trPr>
        <w:tc>
          <w:tcPr>
            <w:tcW w:w="95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3</w:t>
            </w:r>
          </w:p>
        </w:tc>
        <w:tc>
          <w:tcPr>
            <w:tcW w:w="113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1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3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95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1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09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408"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r>
      <w:tr>
        <w:tblPrEx>
          <w:tblCellMar>
            <w:top w:w="0" w:type="dxa"/>
            <w:left w:w="108" w:type="dxa"/>
            <w:bottom w:w="0" w:type="dxa"/>
            <w:right w:w="108" w:type="dxa"/>
          </w:tblCellMar>
        </w:tblPrEx>
        <w:trPr>
          <w:trHeight w:val="600" w:hRule="atLeast"/>
        </w:trPr>
        <w:tc>
          <w:tcPr>
            <w:tcW w:w="95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4</w:t>
            </w:r>
          </w:p>
        </w:tc>
        <w:tc>
          <w:tcPr>
            <w:tcW w:w="113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1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3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95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1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09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408"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r>
      <w:tr>
        <w:trPr>
          <w:trHeight w:val="600" w:hRule="atLeast"/>
        </w:trPr>
        <w:tc>
          <w:tcPr>
            <w:tcW w:w="95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黑体" w:cs="宋体"/>
                <w:color w:val="auto"/>
                <w:sz w:val="24"/>
                <w:szCs w:val="24"/>
                <w:highlight w:val="none"/>
                <w:u w:val="none"/>
              </w:rPr>
            </w:pPr>
            <w:r>
              <w:rPr>
                <w:rFonts w:hint="eastAsia" w:ascii="Times New Roman" w:hAnsi="Times New Roman" w:eastAsia="黑体" w:cs="宋体"/>
                <w:color w:val="auto"/>
                <w:sz w:val="24"/>
                <w:szCs w:val="24"/>
                <w:highlight w:val="none"/>
                <w:u w:val="none"/>
              </w:rPr>
              <w:t>……</w:t>
            </w:r>
          </w:p>
        </w:tc>
        <w:tc>
          <w:tcPr>
            <w:tcW w:w="1132"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1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45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33"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95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110" w:type="dxa"/>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09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jc w:val="center"/>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　</w:t>
            </w:r>
          </w:p>
        </w:tc>
        <w:tc>
          <w:tcPr>
            <w:tcW w:w="1408"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noWrap/>
            <w:vAlign w:val="center"/>
          </w:tcPr>
          <w:p>
            <w:pPr>
              <w:widowControl/>
              <w:autoSpaceDE/>
              <w:autoSpaceDN/>
              <w:adjustRightInd/>
              <w:rPr>
                <w:rFonts w:ascii="Times New Roman" w:hAnsi="Times New Roman" w:eastAsia="宋体" w:cs="宋体"/>
                <w:color w:val="auto"/>
                <w:sz w:val="24"/>
                <w:szCs w:val="24"/>
                <w:highlight w:val="none"/>
                <w:u w:val="none"/>
              </w:rPr>
            </w:pPr>
            <w:r>
              <w:rPr>
                <w:rFonts w:hint="eastAsia" w:ascii="Times New Roman" w:hAnsi="Times New Roman" w:eastAsia="宋体" w:cs="宋体"/>
                <w:color w:val="auto"/>
                <w:sz w:val="24"/>
                <w:szCs w:val="24"/>
                <w:highlight w:val="none"/>
                <w:u w:val="none"/>
              </w:rPr>
              <w:t>　</w:t>
            </w:r>
          </w:p>
        </w:tc>
      </w:tr>
      <w:tr>
        <w:tblPrEx>
          <w:tblCellMar>
            <w:top w:w="0" w:type="dxa"/>
            <w:left w:w="108" w:type="dxa"/>
            <w:bottom w:w="0" w:type="dxa"/>
            <w:right w:w="108" w:type="dxa"/>
          </w:tblCellMar>
        </w:tblPrEx>
        <w:trPr>
          <w:trHeight w:val="600" w:hRule="atLeast"/>
        </w:trPr>
        <w:tc>
          <w:tcPr>
            <w:tcW w:w="6739"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adjustRightInd/>
              <w:jc w:val="center"/>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合计</w:t>
            </w:r>
          </w:p>
        </w:tc>
        <w:tc>
          <w:tcPr>
            <w:tcW w:w="826"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950"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826"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1117"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1089"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1415" w:type="dxa"/>
            <w:gridSpan w:val="2"/>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c>
          <w:tcPr>
            <w:tcW w:w="574" w:type="dxa"/>
            <w:tcBorders>
              <w:top w:val="nil"/>
              <w:left w:val="nil"/>
              <w:bottom w:val="single" w:color="auto" w:sz="4" w:space="0"/>
              <w:right w:val="single" w:color="auto" w:sz="4" w:space="0"/>
            </w:tcBorders>
            <w:shd w:val="clear" w:color="auto" w:fill="auto"/>
            <w:vAlign w:val="center"/>
          </w:tcPr>
          <w:p>
            <w:pPr>
              <w:widowControl/>
              <w:autoSpaceDE/>
              <w:autoSpaceDN/>
              <w:adjustRightInd/>
              <w:rPr>
                <w:rFonts w:ascii="Times New Roman" w:hAnsi="Times New Roman" w:eastAsia="黑体" w:cs="宋体"/>
                <w:b/>
                <w:bCs/>
                <w:color w:val="auto"/>
                <w:sz w:val="24"/>
                <w:szCs w:val="24"/>
                <w:highlight w:val="none"/>
                <w:u w:val="none"/>
              </w:rPr>
            </w:pPr>
            <w:r>
              <w:rPr>
                <w:rFonts w:hint="eastAsia" w:ascii="Times New Roman" w:hAnsi="Times New Roman" w:eastAsia="黑体" w:cs="宋体"/>
                <w:b/>
                <w:bCs/>
                <w:color w:val="auto"/>
                <w:sz w:val="24"/>
                <w:szCs w:val="24"/>
                <w:highlight w:val="none"/>
                <w:u w:val="none"/>
              </w:rPr>
              <w:t>　</w:t>
            </w:r>
          </w:p>
        </w:tc>
      </w:tr>
    </w:tbl>
    <w:p>
      <w:pPr>
        <w:pStyle w:val="3"/>
        <w:kinsoku w:val="0"/>
        <w:overflowPunct w:val="0"/>
        <w:spacing w:before="43"/>
        <w:jc w:val="both"/>
        <w:rPr>
          <w:rFonts w:ascii="Times New Roman" w:hAnsi="Times New Roman"/>
          <w:color w:val="auto"/>
          <w:w w:val="95"/>
          <w:highlight w:val="none"/>
          <w:u w:val="none"/>
        </w:rPr>
        <w:sectPr>
          <w:pgSz w:w="16838" w:h="11906" w:orient="landscape"/>
          <w:pgMar w:top="1797" w:right="1440" w:bottom="1797" w:left="1440" w:header="851" w:footer="992" w:gutter="0"/>
          <w:pgNumType w:fmt="numberInDash"/>
          <w:cols w:space="425" w:num="1"/>
          <w:docGrid w:type="linesAndChars" w:linePitch="312" w:charSpace="0"/>
        </w:sectPr>
      </w:pPr>
    </w:p>
    <w:p>
      <w:pPr>
        <w:pageBreakBefore/>
        <w:spacing w:line="276" w:lineRule="auto"/>
        <w:rPr>
          <w:rFonts w:hint="default" w:ascii="Times New Roman" w:hAnsi="Times New Roman" w:eastAsia="黑体"/>
          <w:color w:val="auto"/>
          <w:sz w:val="28"/>
          <w:szCs w:val="28"/>
          <w:highlight w:val="none"/>
          <w:u w:val="none"/>
          <w:lang w:val="en-US" w:eastAsia="zh-CN"/>
        </w:rPr>
      </w:pPr>
      <w:r>
        <w:rPr>
          <w:rFonts w:hint="eastAsia" w:ascii="Times New Roman" w:hAnsi="Times New Roman" w:eastAsia="黑体"/>
          <w:color w:val="auto"/>
          <w:sz w:val="28"/>
          <w:szCs w:val="28"/>
          <w:highlight w:val="none"/>
          <w:u w:val="none"/>
        </w:rPr>
        <w:t>附件</w:t>
      </w:r>
      <w:r>
        <w:rPr>
          <w:rFonts w:hint="eastAsia" w:ascii="Times New Roman" w:hAnsi="Times New Roman" w:eastAsia="黑体"/>
          <w:color w:val="auto"/>
          <w:sz w:val="28"/>
          <w:szCs w:val="28"/>
          <w:highlight w:val="none"/>
          <w:u w:val="none"/>
          <w:lang w:val="en-US" w:eastAsia="zh-CN"/>
        </w:rPr>
        <w:t>4-3</w:t>
      </w:r>
    </w:p>
    <w:p>
      <w:pPr>
        <w:spacing w:line="560" w:lineRule="exact"/>
        <w:jc w:val="center"/>
        <w:rPr>
          <w:rFonts w:hint="eastAsia"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江门</w:t>
      </w:r>
      <w:r>
        <w:rPr>
          <w:rFonts w:hint="eastAsia" w:ascii="方正小标宋_GBK" w:hAnsi="方正小标宋_GBK" w:eastAsia="方正小标宋_GBK" w:cs="方正小标宋_GBK"/>
          <w:color w:val="auto"/>
          <w:spacing w:val="11"/>
          <w:sz w:val="40"/>
          <w:szCs w:val="40"/>
          <w:highlight w:val="none"/>
          <w:u w:val="none"/>
        </w:rPr>
        <w:t>高新区（江海区）重大贡献奖励项目</w:t>
      </w:r>
    </w:p>
    <w:p>
      <w:pPr>
        <w:spacing w:line="560" w:lineRule="exact"/>
        <w:jc w:val="center"/>
        <w:rPr>
          <w:rFonts w:ascii="方正小标宋_GBK" w:hAnsi="方正小标宋_GBK" w:eastAsia="方正小标宋_GBK" w:cs="方正小标宋_GBK"/>
          <w:color w:val="auto"/>
          <w:spacing w:val="11"/>
          <w:sz w:val="40"/>
          <w:szCs w:val="40"/>
          <w:highlight w:val="none"/>
          <w:u w:val="none"/>
        </w:rPr>
      </w:pPr>
      <w:r>
        <w:rPr>
          <w:rFonts w:hint="eastAsia" w:ascii="方正小标宋_GBK" w:hAnsi="方正小标宋_GBK" w:eastAsia="方正小标宋_GBK" w:cs="方正小标宋_GBK"/>
          <w:color w:val="auto"/>
          <w:spacing w:val="11"/>
          <w:sz w:val="40"/>
          <w:szCs w:val="40"/>
          <w:highlight w:val="none"/>
          <w:u w:val="none"/>
          <w:lang w:eastAsia="zh-CN"/>
        </w:rPr>
        <w:t>申报</w:t>
      </w:r>
      <w:r>
        <w:rPr>
          <w:rFonts w:hint="eastAsia" w:ascii="方正小标宋_GBK" w:hAnsi="方正小标宋_GBK" w:eastAsia="方正小标宋_GBK" w:cs="方正小标宋_GBK"/>
          <w:color w:val="auto"/>
          <w:spacing w:val="11"/>
          <w:sz w:val="40"/>
          <w:szCs w:val="40"/>
          <w:highlight w:val="none"/>
          <w:u w:val="none"/>
        </w:rPr>
        <w:t>承诺书</w:t>
      </w:r>
    </w:p>
    <w:p>
      <w:pPr>
        <w:spacing w:line="560" w:lineRule="exact"/>
        <w:jc w:val="center"/>
        <w:rPr>
          <w:rFonts w:ascii="方正小标宋_GBK" w:hAnsi="方正小标宋_GBK" w:eastAsia="方正小标宋_GBK" w:cs="方正小标宋_GBK"/>
          <w:color w:val="auto"/>
          <w:sz w:val="40"/>
          <w:szCs w:val="40"/>
          <w:highlight w:val="none"/>
          <w:u w:val="none"/>
        </w:rPr>
      </w:pPr>
    </w:p>
    <w:tbl>
      <w:tblPr>
        <w:tblStyle w:val="11"/>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项目申报单位</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统一社会信用代码</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项目名称</w:t>
            </w:r>
          </w:p>
        </w:tc>
        <w:tc>
          <w:tcPr>
            <w:tcW w:w="2186" w:type="dxa"/>
          </w:tcPr>
          <w:p>
            <w:pPr>
              <w:spacing w:line="560" w:lineRule="exact"/>
              <w:jc w:val="both"/>
              <w:rPr>
                <w:rFonts w:ascii="Times New Roman" w:hAnsi="Times New Roman" w:eastAsia="方正仿宋_GBK"/>
                <w:color w:val="auto"/>
                <w:sz w:val="28"/>
                <w:szCs w:val="28"/>
                <w:highlight w:val="none"/>
                <w:u w:val="none"/>
              </w:rPr>
            </w:pPr>
          </w:p>
        </w:tc>
        <w:tc>
          <w:tcPr>
            <w:tcW w:w="2520" w:type="dxa"/>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项目所在地</w:t>
            </w:r>
          </w:p>
        </w:tc>
        <w:tc>
          <w:tcPr>
            <w:tcW w:w="1987" w:type="dxa"/>
          </w:tcPr>
          <w:p>
            <w:pPr>
              <w:spacing w:line="560" w:lineRule="exact"/>
              <w:jc w:val="both"/>
              <w:rPr>
                <w:rFonts w:ascii="Times New Roman" w:hAnsi="Times New Roman" w:eastAsia="方正仿宋_GBK"/>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4"/>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项目责任人及联系电话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项目单位申报承诺：</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lang w:val="en-US" w:eastAsia="zh-CN"/>
              </w:rPr>
              <w:t>1</w:t>
            </w:r>
            <w:r>
              <w:rPr>
                <w:rFonts w:ascii="Times New Roman" w:hAnsi="Times New Roman" w:eastAsia="方正仿宋_GBK"/>
                <w:color w:val="auto"/>
                <w:sz w:val="28"/>
                <w:szCs w:val="28"/>
                <w:highlight w:val="none"/>
                <w:u w:val="none"/>
              </w:rPr>
              <w:t>.申报的所有材料均依据相关项目申报要求据实提供；</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lang w:val="en-US" w:eastAsia="zh-CN"/>
              </w:rPr>
              <w:t>2</w:t>
            </w:r>
            <w:r>
              <w:rPr>
                <w:rFonts w:ascii="Times New Roman" w:hAnsi="Times New Roman" w:eastAsia="方正仿宋_GBK"/>
                <w:color w:val="auto"/>
                <w:sz w:val="28"/>
                <w:szCs w:val="28"/>
                <w:highlight w:val="none"/>
                <w:u w:val="none"/>
              </w:rPr>
              <w:t>.本单位近三年信用良好，未发生重大安全、环保、质量事故；</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lang w:val="en-US" w:eastAsia="zh-CN"/>
              </w:rPr>
              <w:t>3</w:t>
            </w:r>
            <w:r>
              <w:rPr>
                <w:rFonts w:ascii="Times New Roman" w:hAnsi="Times New Roman" w:eastAsia="方正仿宋_GBK"/>
                <w:color w:val="auto"/>
                <w:sz w:val="28"/>
                <w:szCs w:val="28"/>
                <w:highlight w:val="none"/>
                <w:u w:val="none"/>
              </w:rPr>
              <w:t>.自觉接受财政、工信、审计、纪检等部门的监督检查；</w:t>
            </w:r>
          </w:p>
          <w:p>
            <w:pPr>
              <w:spacing w:line="560" w:lineRule="exact"/>
              <w:ind w:firstLine="560" w:firstLineChars="200"/>
              <w:jc w:val="both"/>
              <w:rPr>
                <w:rFonts w:hint="eastAsia" w:ascii="Times New Roman" w:hAnsi="Times New Roman" w:eastAsia="方正仿宋_GBK"/>
                <w:b w:val="0"/>
                <w:bCs w:val="0"/>
                <w:color w:val="auto"/>
                <w:sz w:val="28"/>
                <w:szCs w:val="28"/>
                <w:highlight w:val="none"/>
                <w:u w:val="none"/>
                <w:lang w:eastAsia="zh-CN"/>
              </w:rPr>
            </w:pPr>
            <w:r>
              <w:rPr>
                <w:rFonts w:hint="eastAsia" w:ascii="Times New Roman" w:hAnsi="Times New Roman" w:eastAsia="方正仿宋_GBK"/>
                <w:b w:val="0"/>
                <w:bCs w:val="0"/>
                <w:color w:val="auto"/>
                <w:sz w:val="28"/>
                <w:szCs w:val="28"/>
                <w:highlight w:val="none"/>
                <w:u w:val="none"/>
                <w:lang w:val="en-US" w:eastAsia="zh-CN"/>
              </w:rPr>
              <w:t>4</w:t>
            </w:r>
            <w:r>
              <w:rPr>
                <w:rFonts w:hint="eastAsia" w:ascii="Times New Roman" w:hAnsi="Times New Roman" w:eastAsia="方正仿宋_GBK"/>
                <w:b w:val="0"/>
                <w:bCs w:val="0"/>
                <w:color w:val="auto"/>
                <w:sz w:val="28"/>
                <w:szCs w:val="28"/>
                <w:highlight w:val="none"/>
                <w:u w:val="none"/>
              </w:rPr>
              <w:t>.项目情况真实</w:t>
            </w:r>
            <w:r>
              <w:rPr>
                <w:rFonts w:hint="eastAsia" w:ascii="Times New Roman" w:hAnsi="Times New Roman" w:eastAsia="方正仿宋_GBK"/>
                <w:b w:val="0"/>
                <w:bCs w:val="0"/>
                <w:color w:val="auto"/>
                <w:sz w:val="28"/>
                <w:szCs w:val="28"/>
                <w:highlight w:val="none"/>
                <w:u w:val="none"/>
                <w:lang w:val="en-US" w:eastAsia="zh-CN"/>
              </w:rPr>
              <w:t>;</w:t>
            </w:r>
          </w:p>
          <w:p>
            <w:pPr>
              <w:spacing w:line="560" w:lineRule="exact"/>
              <w:ind w:firstLine="560" w:firstLineChars="200"/>
              <w:jc w:val="both"/>
              <w:rPr>
                <w:rFonts w:ascii="Times New Roman" w:hAnsi="Times New Roman" w:eastAsia="方正仿宋_GBK"/>
                <w:color w:val="auto"/>
                <w:sz w:val="28"/>
                <w:szCs w:val="28"/>
                <w:highlight w:val="none"/>
                <w:u w:val="none"/>
              </w:rPr>
            </w:pPr>
            <w:r>
              <w:rPr>
                <w:rFonts w:hint="eastAsia" w:ascii="Times New Roman" w:hAnsi="Times New Roman" w:eastAsia="方正仿宋_GBK"/>
                <w:color w:val="auto"/>
                <w:sz w:val="28"/>
                <w:szCs w:val="28"/>
                <w:highlight w:val="none"/>
                <w:u w:val="none"/>
                <w:lang w:val="en-US" w:eastAsia="zh-CN"/>
              </w:rPr>
              <w:t>5</w:t>
            </w:r>
            <w:r>
              <w:rPr>
                <w:rFonts w:ascii="Times New Roman" w:hAnsi="Times New Roman" w:eastAsia="方正仿宋_GBK"/>
                <w:color w:val="auto"/>
                <w:sz w:val="28"/>
                <w:szCs w:val="28"/>
                <w:highlight w:val="none"/>
                <w:u w:val="none"/>
              </w:rPr>
              <w:t>.如违背相关承诺，愿意承担相关责任。</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项目申报责任人（签名）：</w:t>
            </w:r>
          </w:p>
          <w:p>
            <w:pPr>
              <w:spacing w:line="560" w:lineRule="exact"/>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单位责任人（签名）：</w:t>
            </w:r>
          </w:p>
          <w:p>
            <w:pPr>
              <w:spacing w:line="560" w:lineRule="exact"/>
              <w:ind w:firstLine="6160" w:firstLineChars="2200"/>
              <w:jc w:val="both"/>
              <w:rPr>
                <w:rFonts w:ascii="Times New Roman" w:hAnsi="Times New Roman" w:eastAsia="方正仿宋_GBK"/>
                <w:color w:val="auto"/>
                <w:sz w:val="28"/>
                <w:szCs w:val="28"/>
                <w:highlight w:val="none"/>
                <w:u w:val="none"/>
              </w:rPr>
            </w:pPr>
            <w:r>
              <w:rPr>
                <w:rFonts w:ascii="Times New Roman" w:hAnsi="Times New Roman" w:eastAsia="方正仿宋_GBK"/>
                <w:color w:val="auto"/>
                <w:sz w:val="28"/>
                <w:szCs w:val="28"/>
                <w:highlight w:val="none"/>
                <w:u w:val="none"/>
              </w:rPr>
              <w:t>（公章）</w:t>
            </w:r>
          </w:p>
          <w:p>
            <w:pPr>
              <w:spacing w:line="560" w:lineRule="exact"/>
              <w:jc w:val="both"/>
              <w:rPr>
                <w:rFonts w:hint="default"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 xml:space="preserve">                                                                                      年      月      日</w:t>
            </w:r>
          </w:p>
        </w:tc>
      </w:tr>
    </w:tbl>
    <w:p>
      <w:pPr>
        <w:pStyle w:val="3"/>
        <w:kinsoku w:val="0"/>
        <w:overflowPunct w:val="0"/>
        <w:spacing w:before="43"/>
        <w:jc w:val="both"/>
        <w:rPr>
          <w:rFonts w:ascii="Times New Roman" w:hAnsi="Times New Roman"/>
          <w:color w:val="auto"/>
          <w:w w:val="95"/>
          <w:highlight w:val="none"/>
          <w:u w:val="none"/>
        </w:rPr>
      </w:pPr>
    </w:p>
    <w:sectPr>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公文楷体">
    <w:altName w:val="楷体_GB2312"/>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- 14 -</w:t>
                          </w:r>
                          <w:r>
                            <w:rPr>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AFYYw/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- 14 -</w:t>
                    </w:r>
                    <w:r>
                      <w:rPr>
                        <w:sz w:val="21"/>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7BFFF"/>
    <w:multiLevelType w:val="singleLevel"/>
    <w:tmpl w:val="87D7BFFF"/>
    <w:lvl w:ilvl="0" w:tentative="0">
      <w:start w:val="1"/>
      <w:numFmt w:val="chineseCounting"/>
      <w:suff w:val="nothing"/>
      <w:lvlText w:val="（%1）"/>
      <w:lvlJc w:val="left"/>
      <w:pPr>
        <w:ind w:left="-24"/>
      </w:pPr>
      <w:rPr>
        <w:rFonts w:hint="eastAsia"/>
      </w:rPr>
    </w:lvl>
  </w:abstractNum>
  <w:abstractNum w:abstractNumId="1">
    <w:nsid w:val="FF5E7D28"/>
    <w:multiLevelType w:val="singleLevel"/>
    <w:tmpl w:val="FF5E7D28"/>
    <w:lvl w:ilvl="0" w:tentative="0">
      <w:start w:val="3"/>
      <w:numFmt w:val="chineseCounting"/>
      <w:suff w:val="nothing"/>
      <w:lvlText w:val="%1、"/>
      <w:lvlJc w:val="left"/>
      <w:rPr>
        <w:rFonts w:hint="eastAsia"/>
      </w:rPr>
    </w:lvl>
  </w:abstractNum>
  <w:abstractNum w:abstractNumId="2">
    <w:nsid w:val="3A77D7A7"/>
    <w:multiLevelType w:val="singleLevel"/>
    <w:tmpl w:val="3A77D7A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jdhZDhjOWVlZGFmMTAxOTMwNmI1Yzg2OTBkNWIifQ=="/>
  </w:docVars>
  <w:rsids>
    <w:rsidRoot w:val="00A05FB0"/>
    <w:rsid w:val="000026C2"/>
    <w:rsid w:val="000313FC"/>
    <w:rsid w:val="000B5E0B"/>
    <w:rsid w:val="000C4E24"/>
    <w:rsid w:val="000C7367"/>
    <w:rsid w:val="000E7D31"/>
    <w:rsid w:val="00124D31"/>
    <w:rsid w:val="001E7A99"/>
    <w:rsid w:val="00213E8C"/>
    <w:rsid w:val="00265162"/>
    <w:rsid w:val="002A420A"/>
    <w:rsid w:val="00342C77"/>
    <w:rsid w:val="00357646"/>
    <w:rsid w:val="00380227"/>
    <w:rsid w:val="003F0A3D"/>
    <w:rsid w:val="004375B0"/>
    <w:rsid w:val="00451B80"/>
    <w:rsid w:val="00454A7D"/>
    <w:rsid w:val="00465E06"/>
    <w:rsid w:val="00487890"/>
    <w:rsid w:val="004E3B20"/>
    <w:rsid w:val="0054747F"/>
    <w:rsid w:val="00557A2E"/>
    <w:rsid w:val="00557CB9"/>
    <w:rsid w:val="00587C71"/>
    <w:rsid w:val="005A5B36"/>
    <w:rsid w:val="005B7183"/>
    <w:rsid w:val="005D7C66"/>
    <w:rsid w:val="005E7EE2"/>
    <w:rsid w:val="0062370B"/>
    <w:rsid w:val="00633808"/>
    <w:rsid w:val="00692C61"/>
    <w:rsid w:val="006C2E89"/>
    <w:rsid w:val="007053D2"/>
    <w:rsid w:val="00715AA2"/>
    <w:rsid w:val="00777B77"/>
    <w:rsid w:val="0078466B"/>
    <w:rsid w:val="007D3DB7"/>
    <w:rsid w:val="008035E6"/>
    <w:rsid w:val="00865EC7"/>
    <w:rsid w:val="008736E4"/>
    <w:rsid w:val="009167F8"/>
    <w:rsid w:val="00941692"/>
    <w:rsid w:val="00951C8C"/>
    <w:rsid w:val="00993A24"/>
    <w:rsid w:val="009F3F73"/>
    <w:rsid w:val="00A03090"/>
    <w:rsid w:val="00A05FB0"/>
    <w:rsid w:val="00A35B29"/>
    <w:rsid w:val="00A46DBA"/>
    <w:rsid w:val="00A63241"/>
    <w:rsid w:val="00A70D72"/>
    <w:rsid w:val="00A7315C"/>
    <w:rsid w:val="00AB61EE"/>
    <w:rsid w:val="00AD3739"/>
    <w:rsid w:val="00B2297E"/>
    <w:rsid w:val="00B61403"/>
    <w:rsid w:val="00B75D75"/>
    <w:rsid w:val="00BC53ED"/>
    <w:rsid w:val="00BD06C1"/>
    <w:rsid w:val="00C12C72"/>
    <w:rsid w:val="00C47276"/>
    <w:rsid w:val="00C53723"/>
    <w:rsid w:val="00C64274"/>
    <w:rsid w:val="00C64D8E"/>
    <w:rsid w:val="00C74C09"/>
    <w:rsid w:val="00CA318F"/>
    <w:rsid w:val="00CC3EEB"/>
    <w:rsid w:val="00D10BDE"/>
    <w:rsid w:val="00D7191B"/>
    <w:rsid w:val="00D93F63"/>
    <w:rsid w:val="00DC04E5"/>
    <w:rsid w:val="00DC3F0C"/>
    <w:rsid w:val="00DE4156"/>
    <w:rsid w:val="00E05AFA"/>
    <w:rsid w:val="00EB2D61"/>
    <w:rsid w:val="00F27EC2"/>
    <w:rsid w:val="00FF02CE"/>
    <w:rsid w:val="02824E7C"/>
    <w:rsid w:val="0659749D"/>
    <w:rsid w:val="093B1814"/>
    <w:rsid w:val="097F383C"/>
    <w:rsid w:val="0D75742F"/>
    <w:rsid w:val="0DBF07F5"/>
    <w:rsid w:val="0DEA03BD"/>
    <w:rsid w:val="0F7756E1"/>
    <w:rsid w:val="14900FF3"/>
    <w:rsid w:val="17060DD2"/>
    <w:rsid w:val="1C4266C1"/>
    <w:rsid w:val="1C427421"/>
    <w:rsid w:val="1EF78D33"/>
    <w:rsid w:val="277FF801"/>
    <w:rsid w:val="29A6026E"/>
    <w:rsid w:val="2A5A4DB3"/>
    <w:rsid w:val="2B662E36"/>
    <w:rsid w:val="2EEB42CA"/>
    <w:rsid w:val="364674DC"/>
    <w:rsid w:val="37AB78E4"/>
    <w:rsid w:val="3AE5179A"/>
    <w:rsid w:val="3B8B403D"/>
    <w:rsid w:val="3E746597"/>
    <w:rsid w:val="3F6FA744"/>
    <w:rsid w:val="3F9F9EFF"/>
    <w:rsid w:val="3FFC6B02"/>
    <w:rsid w:val="40C82699"/>
    <w:rsid w:val="42FA5351"/>
    <w:rsid w:val="43A53276"/>
    <w:rsid w:val="43EB4A24"/>
    <w:rsid w:val="47D209FF"/>
    <w:rsid w:val="4DC3596A"/>
    <w:rsid w:val="53B86CFB"/>
    <w:rsid w:val="5FBC457C"/>
    <w:rsid w:val="610751B1"/>
    <w:rsid w:val="613769C9"/>
    <w:rsid w:val="623CF349"/>
    <w:rsid w:val="66842A24"/>
    <w:rsid w:val="66DD613D"/>
    <w:rsid w:val="698E39E7"/>
    <w:rsid w:val="6C554B69"/>
    <w:rsid w:val="6EFF1BF1"/>
    <w:rsid w:val="72B8066E"/>
    <w:rsid w:val="735F0AE9"/>
    <w:rsid w:val="75337635"/>
    <w:rsid w:val="75FA4728"/>
    <w:rsid w:val="765E267A"/>
    <w:rsid w:val="77657AA6"/>
    <w:rsid w:val="77E1AC2E"/>
    <w:rsid w:val="77EEA75F"/>
    <w:rsid w:val="79EB28AE"/>
    <w:rsid w:val="7BF3233A"/>
    <w:rsid w:val="7E3F4EDB"/>
    <w:rsid w:val="7E8E43A4"/>
    <w:rsid w:val="7F7E5E5A"/>
    <w:rsid w:val="7FC7F614"/>
    <w:rsid w:val="7FCC434D"/>
    <w:rsid w:val="7FFC0E6C"/>
    <w:rsid w:val="7FFF79C7"/>
    <w:rsid w:val="9ABBA889"/>
    <w:rsid w:val="9FFEEBB6"/>
    <w:rsid w:val="AE57B0EC"/>
    <w:rsid w:val="AFCAC6AA"/>
    <w:rsid w:val="BAFC823E"/>
    <w:rsid w:val="BFCF5A7A"/>
    <w:rsid w:val="DD7FBFB6"/>
    <w:rsid w:val="DFED4049"/>
    <w:rsid w:val="F2FFA387"/>
    <w:rsid w:val="F6DDC73D"/>
    <w:rsid w:val="F6FAD9A7"/>
    <w:rsid w:val="FABC4A93"/>
    <w:rsid w:val="FBAFE036"/>
    <w:rsid w:val="FDFF1240"/>
    <w:rsid w:val="FFB50886"/>
    <w:rsid w:val="FFF7BC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nhideWhenUsed="0" w:uiPriority="9" w:semiHidden="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nhideWhenUsed="0" w:uiPriority="99" w:semiHidden="0" w:name="header"/>
    <w:lsdException w:qFormat="1" w:uiPriority="0" w:semiHidden="0" w:name="footer"/>
    <w:lsdException w:qFormat="1" w:uiPriority="99" w:name="index heading"/>
    <w:lsdException w:qFormat="1" w:uiPriority="99"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nhideWhenUsed="0" w:uiPriority="0"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99" w:semiHidden="0" w:name="Title"/>
    <w:lsdException w:qFormat="1" w:uiPriority="99" w:name="Closing"/>
    <w:lsdException w:qFormat="1" w:uiPriority="99" w:name="Signature"/>
    <w:lsdException w:qFormat="1" w:uiPriority="1" w:name="Default Paragraph Font"/>
    <w:lsdException w:qFormat="1" w:uiPriority="1"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nhideWhenUsed="0" w:uiPriority="99" w:semiHidden="0" w:name="Strong"/>
    <w:lsdException w:qFormat="1" w:unhideWhenUsed="0" w:uiPriority="99" w:semiHidden="0" w:name="Emphasis"/>
    <w:lsdException w:qFormat="1" w:uiPriority="99" w:name="Document Map"/>
    <w:lsdException w:qFormat="1" w:unhideWhenUsed="0" w:uiPriority="0" w:semiHidden="0" w:name="Plain Text"/>
    <w:lsdException w:qFormat="1" w:uiPriority="99" w:name="E-mail Signature"/>
    <w:lsdException w:qFormat="1" w:unhideWhenUsed="0" w:uiPriority="0"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0"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仿宋" w:hAnsi="仿宋" w:eastAsia="仿宋" w:cs="Times New Roman"/>
      <w:sz w:val="22"/>
      <w:szCs w:val="22"/>
      <w:lang w:val="en-US" w:eastAsia="zh-CN" w:bidi="ar-SA"/>
    </w:rPr>
  </w:style>
  <w:style w:type="paragraph" w:styleId="2">
    <w:name w:val="heading 6"/>
    <w:basedOn w:val="1"/>
    <w:next w:val="1"/>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1"/>
    <w:rPr>
      <w:sz w:val="32"/>
      <w:szCs w:val="24"/>
    </w:rPr>
  </w:style>
  <w:style w:type="paragraph" w:styleId="4">
    <w:name w:val="Body Text Indent"/>
    <w:basedOn w:val="1"/>
    <w:link w:val="20"/>
    <w:qFormat/>
    <w:uiPriority w:val="99"/>
    <w:pPr>
      <w:spacing w:after="120"/>
      <w:ind w:left="420" w:leftChars="200"/>
    </w:pPr>
  </w:style>
  <w:style w:type="paragraph" w:styleId="5">
    <w:name w:val="Plain Text"/>
    <w:basedOn w:val="1"/>
    <w:link w:val="24"/>
    <w:qFormat/>
    <w:uiPriority w:val="0"/>
    <w:pPr>
      <w:autoSpaceDE/>
      <w:autoSpaceDN/>
      <w:adjustRightInd/>
      <w:jc w:val="both"/>
    </w:pPr>
    <w:rPr>
      <w:rFonts w:ascii="宋体" w:hAnsi="Courier New" w:cs="Courier New" w:eastAsiaTheme="minorEastAsia"/>
      <w:kern w:val="2"/>
      <w:sz w:val="21"/>
      <w:szCs w:val="21"/>
    </w:rPr>
  </w:style>
  <w:style w:type="paragraph" w:styleId="6">
    <w:name w:val="Balloon Text"/>
    <w:basedOn w:val="1"/>
    <w:link w:val="21"/>
    <w:qFormat/>
    <w:uiPriority w:val="99"/>
    <w:rPr>
      <w:sz w:val="18"/>
      <w:szCs w:val="18"/>
    </w:rPr>
  </w:style>
  <w:style w:type="paragraph" w:styleId="7">
    <w:name w:val="footer"/>
    <w:basedOn w:val="1"/>
    <w:link w:val="15"/>
    <w:unhideWhenUsed/>
    <w:qFormat/>
    <w:uiPriority w:val="0"/>
    <w:pPr>
      <w:tabs>
        <w:tab w:val="center" w:pos="4153"/>
        <w:tab w:val="right" w:pos="8306"/>
      </w:tabs>
      <w:snapToGrid w:val="0"/>
    </w:pPr>
    <w:rPr>
      <w:sz w:val="18"/>
      <w:szCs w:val="24"/>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Autospacing="1" w:afterAutospacing="1"/>
      <w:jc w:val="left"/>
    </w:pPr>
    <w:rPr>
      <w:kern w:val="0"/>
      <w:sz w:val="24"/>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正文文本 Char"/>
    <w:basedOn w:val="12"/>
    <w:link w:val="3"/>
    <w:semiHidden/>
    <w:qFormat/>
    <w:uiPriority w:val="99"/>
    <w:rPr>
      <w:rFonts w:ascii="仿宋" w:hAnsi="仿宋" w:eastAsia="仿宋" w:cs="Times New Roman"/>
      <w:kern w:val="0"/>
      <w:sz w:val="22"/>
    </w:rPr>
  </w:style>
  <w:style w:type="character" w:customStyle="1" w:styleId="15">
    <w:name w:val="页脚 Char"/>
    <w:basedOn w:val="12"/>
    <w:link w:val="7"/>
    <w:semiHidden/>
    <w:qFormat/>
    <w:uiPriority w:val="99"/>
    <w:rPr>
      <w:rFonts w:ascii="仿宋" w:hAnsi="仿宋" w:eastAsia="仿宋" w:cs="Times New Roman"/>
      <w:kern w:val="0"/>
      <w:sz w:val="18"/>
      <w:szCs w:val="18"/>
    </w:rPr>
  </w:style>
  <w:style w:type="paragraph" w:styleId="16">
    <w:name w:val="List Paragraph"/>
    <w:basedOn w:val="1"/>
    <w:qFormat/>
    <w:uiPriority w:val="1"/>
    <w:pPr>
      <w:spacing w:before="4"/>
      <w:ind w:left="169" w:firstLine="631"/>
      <w:jc w:val="both"/>
    </w:pPr>
    <w:rPr>
      <w:sz w:val="24"/>
      <w:szCs w:val="24"/>
    </w:rPr>
  </w:style>
  <w:style w:type="paragraph" w:customStyle="1" w:styleId="17">
    <w:name w:val="Table Paragraph"/>
    <w:basedOn w:val="1"/>
    <w:unhideWhenUsed/>
    <w:qFormat/>
    <w:uiPriority w:val="1"/>
    <w:rPr>
      <w:sz w:val="24"/>
      <w:szCs w:val="24"/>
    </w:rPr>
  </w:style>
  <w:style w:type="character" w:customStyle="1" w:styleId="18">
    <w:name w:val="fontstyle01"/>
    <w:basedOn w:val="12"/>
    <w:qFormat/>
    <w:uiPriority w:val="0"/>
    <w:rPr>
      <w:rFonts w:hint="default" w:ascii="FZFSK--GBK1-0" w:hAnsi="FZFSK--GBK1-0"/>
      <w:color w:val="000000"/>
      <w:sz w:val="32"/>
      <w:szCs w:val="32"/>
    </w:rPr>
  </w:style>
  <w:style w:type="character" w:customStyle="1" w:styleId="19">
    <w:name w:val="fontstyle21"/>
    <w:basedOn w:val="12"/>
    <w:qFormat/>
    <w:uiPriority w:val="0"/>
    <w:rPr>
      <w:rFonts w:hint="default" w:ascii="TimesNewRomanPSMT" w:hAnsi="TimesNewRomanPSMT"/>
      <w:color w:val="000000"/>
      <w:sz w:val="32"/>
      <w:szCs w:val="32"/>
    </w:rPr>
  </w:style>
  <w:style w:type="character" w:customStyle="1" w:styleId="20">
    <w:name w:val="正文文本缩进 Char"/>
    <w:basedOn w:val="12"/>
    <w:link w:val="4"/>
    <w:qFormat/>
    <w:uiPriority w:val="99"/>
    <w:rPr>
      <w:rFonts w:ascii="仿宋" w:hAnsi="仿宋" w:eastAsia="仿宋" w:cs="Times New Roman"/>
      <w:kern w:val="0"/>
      <w:sz w:val="22"/>
    </w:rPr>
  </w:style>
  <w:style w:type="character" w:customStyle="1" w:styleId="21">
    <w:name w:val="批注框文本 Char"/>
    <w:basedOn w:val="12"/>
    <w:link w:val="6"/>
    <w:qFormat/>
    <w:uiPriority w:val="99"/>
    <w:rPr>
      <w:rFonts w:ascii="仿宋" w:hAnsi="仿宋" w:eastAsia="仿宋" w:cs="Times New Roman"/>
      <w:kern w:val="0"/>
      <w:sz w:val="18"/>
      <w:szCs w:val="18"/>
    </w:rPr>
  </w:style>
  <w:style w:type="paragraph" w:customStyle="1" w:styleId="2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23">
    <w:name w:val="fontstyle31"/>
    <w:basedOn w:val="12"/>
    <w:qFormat/>
    <w:uiPriority w:val="0"/>
    <w:rPr>
      <w:rFonts w:hint="eastAsia" w:ascii="宋体" w:hAnsi="宋体" w:eastAsia="宋体"/>
      <w:color w:val="000000"/>
      <w:sz w:val="28"/>
      <w:szCs w:val="28"/>
    </w:rPr>
  </w:style>
  <w:style w:type="character" w:customStyle="1" w:styleId="24">
    <w:name w:val="纯文本 Char"/>
    <w:basedOn w:val="12"/>
    <w:link w:val="5"/>
    <w:qFormat/>
    <w:uiPriority w:val="0"/>
    <w:rPr>
      <w:rFonts w:ascii="宋体" w:hAnsi="Courier New" w:cs="Courier New" w:eastAsiaTheme="minorEastAsia"/>
      <w:szCs w:val="21"/>
    </w:rPr>
  </w:style>
  <w:style w:type="character" w:customStyle="1" w:styleId="25">
    <w:name w:val="页眉 Char"/>
    <w:basedOn w:val="12"/>
    <w:link w:val="8"/>
    <w:qFormat/>
    <w:uiPriority w:val="99"/>
    <w:rPr>
      <w:rFonts w:ascii="仿宋" w:hAnsi="仿宋" w:eastAsia="仿宋"/>
      <w:sz w:val="18"/>
      <w:szCs w:val="18"/>
    </w:rPr>
  </w:style>
  <w:style w:type="character" w:customStyle="1" w:styleId="26">
    <w:name w:val="font1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9131</Words>
  <Characters>9350</Characters>
  <Lines>73</Lines>
  <Paragraphs>20</Paragraphs>
  <TotalTime>2</TotalTime>
  <ScaleCrop>false</ScaleCrop>
  <LinksUpToDate>false</LinksUpToDate>
  <CharactersWithSpaces>9556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2023-01-23T17:05:00Z</dcterms:created>
  <dc:creator>Administrator</dc:creator>
  <cp:lastModifiedBy>guest</cp:lastModifiedBy>
  <cp:lastPrinted>2023-05-06T09:51:00Z</cp:lastPrinted>
  <dcterms:modified xsi:type="dcterms:W3CDTF">2023-05-09T09:46:39Z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D8F090D8CD284C108AAEAED67F99DDDF_13</vt:lpwstr>
  </property>
</Properties>
</file>