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5E69" w:rsidRPr="00C020B5" w:rsidRDefault="00530B15" w:rsidP="00C020B5">
      <w:pPr>
        <w:spacing w:line="588" w:lineRule="exact"/>
        <w:jc w:val="center"/>
        <w:rPr>
          <w:rFonts w:ascii="微软雅黑" w:eastAsia="微软雅黑" w:hAnsi="微软雅黑"/>
          <w:b/>
          <w:sz w:val="36"/>
          <w:szCs w:val="36"/>
        </w:rPr>
      </w:pPr>
      <w:r w:rsidRPr="00C020B5">
        <w:rPr>
          <w:rFonts w:ascii="微软雅黑" w:eastAsia="微软雅黑" w:hAnsi="微软雅黑"/>
          <w:b/>
          <w:sz w:val="36"/>
          <w:szCs w:val="36"/>
        </w:rPr>
        <w:t>全国城市指标数据上报系统使用说明</w:t>
      </w:r>
      <w:r w:rsidR="00377050">
        <w:rPr>
          <w:rFonts w:ascii="微软雅黑" w:eastAsia="微软雅黑" w:hAnsi="微软雅黑" w:hint="eastAsia"/>
          <w:b/>
          <w:sz w:val="36"/>
          <w:szCs w:val="36"/>
        </w:rPr>
        <w:t>（2019年版）</w:t>
      </w:r>
    </w:p>
    <w:p w:rsidR="00765E69" w:rsidRDefault="00530B15">
      <w:pPr>
        <w:pStyle w:val="a9"/>
        <w:numPr>
          <w:ilvl w:val="0"/>
          <w:numId w:val="1"/>
        </w:numPr>
        <w:spacing w:beforeLines="50" w:before="156"/>
        <w:ind w:firstLineChars="0"/>
        <w:outlineLvl w:val="0"/>
        <w:rPr>
          <w:rFonts w:ascii="华文仿宋" w:eastAsia="华文仿宋" w:hAnsi="华文仿宋"/>
          <w:b/>
          <w:sz w:val="28"/>
          <w:szCs w:val="28"/>
        </w:rPr>
      </w:pPr>
      <w:r>
        <w:rPr>
          <w:rFonts w:ascii="华文仿宋" w:eastAsia="华文仿宋" w:hAnsi="华文仿宋" w:hint="eastAsia"/>
          <w:b/>
          <w:sz w:val="28"/>
          <w:szCs w:val="28"/>
        </w:rPr>
        <w:t>上报流程</w:t>
      </w:r>
      <w:bookmarkStart w:id="0" w:name="_GoBack"/>
      <w:bookmarkEnd w:id="0"/>
    </w:p>
    <w:p w:rsidR="00765E69" w:rsidRDefault="00530B15">
      <w:pPr>
        <w:outlineLvl w:val="0"/>
        <w:rPr>
          <w:rFonts w:ascii="华文仿宋" w:eastAsia="华文仿宋" w:hAnsi="华文仿宋"/>
          <w:b/>
          <w:sz w:val="28"/>
          <w:szCs w:val="28"/>
        </w:rPr>
      </w:pPr>
      <w:r>
        <w:rPr>
          <w:rFonts w:ascii="华文仿宋" w:eastAsia="华文仿宋" w:hAnsi="华文仿宋" w:hint="eastAsia"/>
          <w:b/>
          <w:noProof/>
          <w:sz w:val="28"/>
          <w:szCs w:val="28"/>
        </w:rPr>
        <w:drawing>
          <wp:inline distT="0" distB="0" distL="0" distR="0">
            <wp:extent cx="5274310" cy="6945630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4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E69" w:rsidRDefault="00530B15">
      <w:pPr>
        <w:widowControl/>
        <w:jc w:val="left"/>
        <w:rPr>
          <w:rFonts w:ascii="华文仿宋" w:eastAsia="华文仿宋" w:hAnsi="华文仿宋"/>
          <w:b/>
          <w:sz w:val="28"/>
          <w:szCs w:val="28"/>
        </w:rPr>
      </w:pPr>
      <w:r>
        <w:rPr>
          <w:rFonts w:ascii="华文仿宋" w:eastAsia="华文仿宋" w:hAnsi="华文仿宋"/>
          <w:b/>
          <w:sz w:val="28"/>
          <w:szCs w:val="28"/>
        </w:rPr>
        <w:br w:type="page"/>
      </w:r>
    </w:p>
    <w:p w:rsidR="00765E69" w:rsidRDefault="00530B15">
      <w:pPr>
        <w:pStyle w:val="a9"/>
        <w:numPr>
          <w:ilvl w:val="0"/>
          <w:numId w:val="1"/>
        </w:numPr>
        <w:spacing w:beforeLines="50" w:before="156"/>
        <w:ind w:firstLineChars="0"/>
        <w:outlineLvl w:val="0"/>
        <w:rPr>
          <w:rFonts w:ascii="华文仿宋" w:eastAsia="华文仿宋" w:hAnsi="华文仿宋"/>
          <w:b/>
          <w:sz w:val="28"/>
          <w:szCs w:val="28"/>
        </w:rPr>
      </w:pPr>
      <w:r>
        <w:rPr>
          <w:rFonts w:ascii="华文仿宋" w:eastAsia="华文仿宋" w:hAnsi="华文仿宋" w:hint="eastAsia"/>
          <w:b/>
          <w:sz w:val="28"/>
          <w:szCs w:val="28"/>
        </w:rPr>
        <w:lastRenderedPageBreak/>
        <w:t>具体操作过程</w:t>
      </w:r>
    </w:p>
    <w:p w:rsidR="00765E69" w:rsidRDefault="00530B15">
      <w:pPr>
        <w:pStyle w:val="a9"/>
        <w:numPr>
          <w:ilvl w:val="0"/>
          <w:numId w:val="2"/>
        </w:numPr>
        <w:ind w:firstLineChars="0"/>
        <w:outlineLvl w:val="1"/>
        <w:rPr>
          <w:rFonts w:ascii="华文仿宋" w:eastAsia="华文仿宋" w:hAnsi="华文仿宋"/>
          <w:b/>
          <w:sz w:val="28"/>
          <w:szCs w:val="28"/>
        </w:rPr>
      </w:pPr>
      <w:r>
        <w:rPr>
          <w:rFonts w:ascii="华文仿宋" w:eastAsia="华文仿宋" w:hAnsi="华文仿宋" w:hint="eastAsia"/>
          <w:b/>
          <w:sz w:val="28"/>
          <w:szCs w:val="28"/>
        </w:rPr>
        <w:t>登录上报系统</w:t>
      </w:r>
    </w:p>
    <w:p w:rsidR="00765E69" w:rsidRDefault="00530B15">
      <w:pPr>
        <w:pStyle w:val="a9"/>
        <w:numPr>
          <w:ilvl w:val="0"/>
          <w:numId w:val="3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在信用中国（</w:t>
      </w:r>
      <w:r>
        <w:rPr>
          <w:rFonts w:ascii="华文仿宋" w:eastAsia="华文仿宋" w:hAnsi="华文仿宋"/>
          <w:sz w:val="28"/>
          <w:szCs w:val="28"/>
        </w:rPr>
        <w:t>http://www.creditchina.gov.cn/home/?navPage=0</w:t>
      </w:r>
      <w:r>
        <w:rPr>
          <w:rFonts w:ascii="华文仿宋" w:eastAsia="华文仿宋" w:hAnsi="华文仿宋" w:hint="eastAsia"/>
          <w:sz w:val="28"/>
          <w:szCs w:val="28"/>
        </w:rPr>
        <w:t>）网站的城市信用板块下进入用户登录界面；</w:t>
      </w:r>
    </w:p>
    <w:p w:rsidR="00765E69" w:rsidRDefault="00530B15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noProof/>
        </w:rPr>
        <w:drawing>
          <wp:inline distT="0" distB="0" distL="0" distR="0">
            <wp:extent cx="5274310" cy="253238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2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E69" w:rsidRDefault="00530B15">
      <w:pPr>
        <w:pStyle w:val="a9"/>
        <w:numPr>
          <w:ilvl w:val="0"/>
          <w:numId w:val="3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录入用户名和密码后，选择城市名称，进入本城市页面；</w:t>
      </w:r>
    </w:p>
    <w:p w:rsidR="00765E69" w:rsidRDefault="00530B15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noProof/>
        </w:rPr>
        <w:drawing>
          <wp:inline distT="0" distB="0" distL="0" distR="0">
            <wp:extent cx="5274310" cy="2532380"/>
            <wp:effectExtent l="0" t="0" r="254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2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E69" w:rsidRDefault="00530B15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274310" cy="2532380"/>
            <wp:effectExtent l="0" t="0" r="254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2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E69" w:rsidRDefault="00530B15">
      <w:pPr>
        <w:pStyle w:val="a9"/>
        <w:numPr>
          <w:ilvl w:val="0"/>
          <w:numId w:val="3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在本城市页面下，点击 “全国城市指标数据上报系统”入口，进入上报系统首页，开始指标上报。</w:t>
      </w:r>
    </w:p>
    <w:p w:rsidR="00765E69" w:rsidRDefault="00530B15">
      <w:pPr>
        <w:jc w:val="left"/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</w:pPr>
      <w:r>
        <w:rPr>
          <w:rFonts w:ascii="华文仿宋" w:eastAsia="华文仿宋" w:hAnsi="华文仿宋"/>
          <w:noProof/>
          <w:sz w:val="28"/>
          <w:szCs w:val="28"/>
        </w:rPr>
        <w:drawing>
          <wp:inline distT="0" distB="0" distL="0" distR="0">
            <wp:extent cx="5274310" cy="4770120"/>
            <wp:effectExtent l="0" t="0" r="2540" b="0"/>
            <wp:docPr id="6" name="图片 6" descr="C:\Users\dell\AppData\Local\Temp\154564151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dell\AppData\Local\Temp\1545641512(1)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70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rPr>
          <w:rFonts w:ascii="华文仿宋" w:eastAsia="华文仿宋" w:hAnsi="华文仿宋"/>
          <w:noProof/>
          <w:sz w:val="28"/>
          <w:szCs w:val="28"/>
        </w:rPr>
        <w:lastRenderedPageBreak/>
        <w:drawing>
          <wp:inline distT="0" distB="0" distL="0" distR="0">
            <wp:extent cx="5274310" cy="2974975"/>
            <wp:effectExtent l="0" t="0" r="2540" b="0"/>
            <wp:docPr id="7" name="图片 7" descr="C:\Users\dell\AppData\Local\Temp\WeChat Files\8379510169924453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dell\AppData\Local\Temp\WeChat Files\837951016992445363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5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5E69" w:rsidRDefault="00530B15" w:rsidP="00723B8E">
      <w:pPr>
        <w:ind w:leftChars="100" w:left="21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/>
          <w:b/>
          <w:color w:val="FF0000"/>
          <w:sz w:val="28"/>
          <w:szCs w:val="28"/>
        </w:rPr>
        <w:t>注意事项</w:t>
      </w:r>
      <w:r>
        <w:rPr>
          <w:rFonts w:ascii="华文仿宋" w:eastAsia="华文仿宋" w:hAnsi="华文仿宋" w:hint="eastAsia"/>
          <w:b/>
          <w:color w:val="FF0000"/>
          <w:sz w:val="28"/>
          <w:szCs w:val="28"/>
        </w:rPr>
        <w:t>（非常重要）：</w:t>
      </w:r>
    </w:p>
    <w:p w:rsidR="00765E69" w:rsidRDefault="00530B15">
      <w:pPr>
        <w:pStyle w:val="a9"/>
        <w:numPr>
          <w:ilvl w:val="0"/>
          <w:numId w:val="4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“使用说明”点击可下载《上报系统使用说明文档》和《指标报送说明》；</w:t>
      </w:r>
    </w:p>
    <w:p w:rsidR="00765E69" w:rsidRDefault="00530B15">
      <w:pPr>
        <w:pStyle w:val="a9"/>
        <w:numPr>
          <w:ilvl w:val="0"/>
          <w:numId w:val="4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“样例下载”点击可下载所有指标的上报样例（包括单个指标</w:t>
      </w:r>
      <w:proofErr w:type="gramStart"/>
      <w:r>
        <w:rPr>
          <w:rFonts w:ascii="华文仿宋" w:eastAsia="华文仿宋" w:hAnsi="华文仿宋" w:hint="eastAsia"/>
          <w:sz w:val="28"/>
          <w:szCs w:val="28"/>
        </w:rPr>
        <w:t>上传样例</w:t>
      </w:r>
      <w:proofErr w:type="gramEnd"/>
      <w:r>
        <w:rPr>
          <w:rFonts w:ascii="华文仿宋" w:eastAsia="华文仿宋" w:hAnsi="华文仿宋" w:hint="eastAsia"/>
          <w:sz w:val="28"/>
          <w:szCs w:val="28"/>
        </w:rPr>
        <w:t>和批量</w:t>
      </w:r>
      <w:proofErr w:type="gramStart"/>
      <w:r>
        <w:rPr>
          <w:rFonts w:ascii="华文仿宋" w:eastAsia="华文仿宋" w:hAnsi="华文仿宋" w:hint="eastAsia"/>
          <w:sz w:val="28"/>
          <w:szCs w:val="28"/>
        </w:rPr>
        <w:t>上传样例</w:t>
      </w:r>
      <w:proofErr w:type="gramEnd"/>
      <w:r>
        <w:rPr>
          <w:rFonts w:ascii="华文仿宋" w:eastAsia="华文仿宋" w:hAnsi="华文仿宋" w:hint="eastAsia"/>
          <w:sz w:val="28"/>
          <w:szCs w:val="28"/>
        </w:rPr>
        <w:t>）；</w:t>
      </w:r>
    </w:p>
    <w:p w:rsidR="00765E69" w:rsidRDefault="00530B15" w:rsidP="00B94048">
      <w:pPr>
        <w:pStyle w:val="a9"/>
        <w:numPr>
          <w:ilvl w:val="0"/>
          <w:numId w:val="4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请各城市仔细阅读《上报系统使用说明》、《</w:t>
      </w:r>
      <w:r w:rsidR="00B94048" w:rsidRPr="00B94048">
        <w:rPr>
          <w:rFonts w:ascii="华文仿宋" w:eastAsia="华文仿宋" w:hAnsi="华文仿宋" w:hint="eastAsia"/>
          <w:sz w:val="28"/>
          <w:szCs w:val="28"/>
        </w:rPr>
        <w:t>城市信用指标数据反馈样例说明</w:t>
      </w:r>
      <w:r>
        <w:rPr>
          <w:rFonts w:ascii="华文仿宋" w:eastAsia="华文仿宋" w:hAnsi="华文仿宋" w:hint="eastAsia"/>
          <w:sz w:val="28"/>
          <w:szCs w:val="28"/>
        </w:rPr>
        <w:t>》和《上报样例》后再开始上</w:t>
      </w:r>
      <w:proofErr w:type="gramStart"/>
      <w:r>
        <w:rPr>
          <w:rFonts w:ascii="华文仿宋" w:eastAsia="华文仿宋" w:hAnsi="华文仿宋" w:hint="eastAsia"/>
          <w:sz w:val="28"/>
          <w:szCs w:val="28"/>
        </w:rPr>
        <w:t>传指标</w:t>
      </w:r>
      <w:proofErr w:type="gramEnd"/>
      <w:r>
        <w:rPr>
          <w:rFonts w:ascii="华文仿宋" w:eastAsia="华文仿宋" w:hAnsi="华文仿宋" w:hint="eastAsia"/>
          <w:sz w:val="28"/>
          <w:szCs w:val="28"/>
        </w:rPr>
        <w:t>数据。</w:t>
      </w:r>
    </w:p>
    <w:p w:rsidR="00765E69" w:rsidRDefault="00530B15">
      <w:pPr>
        <w:pStyle w:val="a9"/>
        <w:numPr>
          <w:ilvl w:val="0"/>
          <w:numId w:val="2"/>
        </w:numPr>
        <w:ind w:firstLineChars="0"/>
        <w:outlineLvl w:val="1"/>
        <w:rPr>
          <w:rFonts w:ascii="华文仿宋" w:eastAsia="华文仿宋" w:hAnsi="华文仿宋"/>
          <w:b/>
          <w:sz w:val="28"/>
          <w:szCs w:val="28"/>
        </w:rPr>
      </w:pPr>
      <w:r>
        <w:rPr>
          <w:rFonts w:ascii="华文仿宋" w:eastAsia="华文仿宋" w:hAnsi="华文仿宋" w:hint="eastAsia"/>
          <w:b/>
          <w:sz w:val="28"/>
          <w:szCs w:val="28"/>
        </w:rPr>
        <w:t>单个指标上报</w:t>
      </w:r>
    </w:p>
    <w:p w:rsidR="00765E69" w:rsidRDefault="00530B15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在上报系统首页点击“数据上传”进入单个指标上报</w:t>
      </w:r>
      <w:r>
        <w:rPr>
          <w:rFonts w:ascii="华文仿宋" w:eastAsia="华文仿宋" w:hAnsi="华文仿宋"/>
          <w:sz w:val="28"/>
          <w:szCs w:val="28"/>
        </w:rPr>
        <w:t>页面</w:t>
      </w:r>
      <w:r>
        <w:rPr>
          <w:rFonts w:ascii="华文仿宋" w:eastAsia="华文仿宋" w:hAnsi="华文仿宋" w:hint="eastAsia"/>
          <w:sz w:val="28"/>
          <w:szCs w:val="28"/>
        </w:rPr>
        <w:t>。</w:t>
      </w:r>
    </w:p>
    <w:p w:rsidR="00765E69" w:rsidRDefault="00530B15">
      <w:pPr>
        <w:pStyle w:val="a9"/>
        <w:numPr>
          <w:ilvl w:val="0"/>
          <w:numId w:val="5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在左侧导航</w:t>
      </w:r>
      <w:proofErr w:type="gramStart"/>
      <w:r>
        <w:rPr>
          <w:rFonts w:ascii="华文仿宋" w:eastAsia="华文仿宋" w:hAnsi="华文仿宋" w:hint="eastAsia"/>
          <w:sz w:val="28"/>
          <w:szCs w:val="28"/>
        </w:rPr>
        <w:t>栏选择</w:t>
      </w:r>
      <w:proofErr w:type="gramEnd"/>
      <w:r>
        <w:rPr>
          <w:rFonts w:ascii="华文仿宋" w:eastAsia="华文仿宋" w:hAnsi="华文仿宋" w:hint="eastAsia"/>
          <w:sz w:val="28"/>
          <w:szCs w:val="28"/>
        </w:rPr>
        <w:t>所要上传的指标类型，进入上传界面；通过导航栏上方的搜索栏可以快速搜索到相应的指标。</w:t>
      </w:r>
    </w:p>
    <w:p w:rsidR="00765E69" w:rsidRDefault="00530B15">
      <w:pPr>
        <w:jc w:val="center"/>
        <w:rPr>
          <w:rFonts w:ascii="华文仿宋" w:eastAsia="华文仿宋" w:hAnsi="华文仿宋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274310" cy="261810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8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E69" w:rsidRDefault="00530B15">
      <w:pPr>
        <w:pStyle w:val="a9"/>
        <w:numPr>
          <w:ilvl w:val="0"/>
          <w:numId w:val="5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填报指标数据</w:t>
      </w:r>
    </w:p>
    <w:p w:rsidR="00765E69" w:rsidRDefault="00530B15">
      <w:pPr>
        <w:pStyle w:val="a9"/>
        <w:numPr>
          <w:ilvl w:val="0"/>
          <w:numId w:val="6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“</w:t>
      </w:r>
      <w:r>
        <w:rPr>
          <w:rFonts w:ascii="华文仿宋" w:eastAsia="华文仿宋" w:hAnsi="华文仿宋"/>
          <w:sz w:val="28"/>
          <w:szCs w:val="28"/>
        </w:rPr>
        <w:t>城市</w:t>
      </w:r>
      <w:r>
        <w:rPr>
          <w:rFonts w:ascii="华文仿宋" w:eastAsia="华文仿宋" w:hAnsi="华文仿宋" w:hint="eastAsia"/>
          <w:sz w:val="28"/>
          <w:szCs w:val="28"/>
        </w:rPr>
        <w:t>”、“类型”、“时间”</w:t>
      </w:r>
      <w:r>
        <w:rPr>
          <w:rFonts w:ascii="华文仿宋" w:eastAsia="华文仿宋" w:hAnsi="华文仿宋"/>
          <w:sz w:val="28"/>
          <w:szCs w:val="28"/>
        </w:rPr>
        <w:t>均为系统默认</w:t>
      </w:r>
      <w:r>
        <w:rPr>
          <w:rFonts w:ascii="华文仿宋" w:eastAsia="华文仿宋" w:hAnsi="华文仿宋" w:hint="eastAsia"/>
          <w:sz w:val="28"/>
          <w:szCs w:val="28"/>
        </w:rPr>
        <w:t>，</w:t>
      </w:r>
      <w:r>
        <w:rPr>
          <w:rFonts w:ascii="华文仿宋" w:eastAsia="华文仿宋" w:hAnsi="华文仿宋"/>
          <w:sz w:val="28"/>
          <w:szCs w:val="28"/>
        </w:rPr>
        <w:t>不能更改</w:t>
      </w:r>
      <w:r>
        <w:rPr>
          <w:rFonts w:ascii="华文仿宋" w:eastAsia="华文仿宋" w:hAnsi="华文仿宋" w:hint="eastAsia"/>
          <w:sz w:val="28"/>
          <w:szCs w:val="28"/>
        </w:rPr>
        <w:t>；</w:t>
      </w:r>
    </w:p>
    <w:p w:rsidR="00765E69" w:rsidRDefault="00530B15">
      <w:pPr>
        <w:pStyle w:val="a9"/>
        <w:numPr>
          <w:ilvl w:val="0"/>
          <w:numId w:val="6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若需要对上传的指标数据进行说明标注，可以填写在“备注”里；</w:t>
      </w:r>
    </w:p>
    <w:p w:rsidR="00765E69" w:rsidRDefault="00530B15">
      <w:pPr>
        <w:pStyle w:val="a9"/>
        <w:numPr>
          <w:ilvl w:val="0"/>
          <w:numId w:val="6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在“文件”处选择需要上传的指标文件，这部分有两种情况：</w:t>
      </w:r>
    </w:p>
    <w:p w:rsidR="00D222E2" w:rsidRDefault="00530B15" w:rsidP="00284BFE">
      <w:pPr>
        <w:pStyle w:val="a9"/>
        <w:numPr>
          <w:ilvl w:val="0"/>
          <w:numId w:val="7"/>
        </w:numPr>
        <w:ind w:left="0" w:firstLine="561"/>
        <w:jc w:val="left"/>
        <w:rPr>
          <w:rFonts w:ascii="华文仿宋" w:eastAsia="华文仿宋" w:hAnsi="华文仿宋"/>
          <w:sz w:val="28"/>
          <w:szCs w:val="28"/>
        </w:rPr>
      </w:pPr>
      <w:r w:rsidRPr="00284BFE">
        <w:rPr>
          <w:rFonts w:ascii="华文仿宋" w:eastAsia="华文仿宋" w:hAnsi="华文仿宋" w:hint="eastAsia"/>
          <w:b/>
          <w:sz w:val="28"/>
          <w:szCs w:val="28"/>
        </w:rPr>
        <w:t>所有指标均使用</w:t>
      </w:r>
      <w:r>
        <w:rPr>
          <w:rFonts w:ascii="华文仿宋" w:eastAsia="华文仿宋" w:hAnsi="华文仿宋" w:hint="eastAsia"/>
          <w:sz w:val="28"/>
          <w:szCs w:val="28"/>
        </w:rPr>
        <w:t>：下载上报样例，将数据填写到对应的表格里，然后直接上传文件。</w:t>
      </w:r>
    </w:p>
    <w:p w:rsidR="00284BFE" w:rsidRDefault="00530B15" w:rsidP="00284BFE">
      <w:pPr>
        <w:jc w:val="left"/>
        <w:rPr>
          <w:rFonts w:ascii="华文仿宋" w:eastAsia="华文仿宋" w:hAnsi="华文仿宋"/>
          <w:b/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67BA39AF" wp14:editId="6E43EFF9">
            <wp:extent cx="5274310" cy="1542415"/>
            <wp:effectExtent l="0" t="0" r="254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2E2" w:rsidRDefault="00D222E2" w:rsidP="00723B8E">
      <w:pPr>
        <w:ind w:leftChars="100" w:left="210"/>
        <w:jc w:val="left"/>
        <w:rPr>
          <w:rFonts w:ascii="华文仿宋" w:eastAsia="华文仿宋" w:hAnsi="华文仿宋"/>
          <w:b/>
          <w:color w:val="FF0000"/>
          <w:sz w:val="28"/>
          <w:szCs w:val="28"/>
        </w:rPr>
      </w:pPr>
      <w:r>
        <w:rPr>
          <w:rFonts w:ascii="华文仿宋" w:eastAsia="华文仿宋" w:hAnsi="华文仿宋"/>
          <w:b/>
          <w:color w:val="FF0000"/>
          <w:sz w:val="28"/>
          <w:szCs w:val="28"/>
        </w:rPr>
        <w:t>注意事项</w:t>
      </w:r>
      <w:r>
        <w:rPr>
          <w:rFonts w:ascii="华文仿宋" w:eastAsia="华文仿宋" w:hAnsi="华文仿宋" w:hint="eastAsia"/>
          <w:b/>
          <w:color w:val="FF0000"/>
          <w:sz w:val="28"/>
          <w:szCs w:val="28"/>
        </w:rPr>
        <w:t>（非常重要）：</w:t>
      </w:r>
    </w:p>
    <w:p w:rsidR="00D222E2" w:rsidRPr="00723B8E" w:rsidRDefault="00D222E2" w:rsidP="00723B8E">
      <w:pPr>
        <w:pStyle w:val="a9"/>
        <w:numPr>
          <w:ilvl w:val="0"/>
          <w:numId w:val="10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 w:rsidRPr="00723B8E">
        <w:rPr>
          <w:rFonts w:ascii="华文仿宋" w:eastAsia="华文仿宋" w:hAnsi="华文仿宋" w:hint="eastAsia"/>
          <w:sz w:val="28"/>
          <w:szCs w:val="28"/>
        </w:rPr>
        <w:t>若上传的指标文件</w:t>
      </w:r>
      <w:r w:rsidR="00530B15" w:rsidRPr="00723B8E">
        <w:rPr>
          <w:rFonts w:ascii="华文仿宋" w:eastAsia="华文仿宋" w:hAnsi="华文仿宋" w:hint="eastAsia"/>
          <w:sz w:val="28"/>
          <w:szCs w:val="28"/>
        </w:rPr>
        <w:t>格式不符合要求，页面将弹出提示框，可点击链接下载</w:t>
      </w:r>
      <w:r w:rsidR="008173EC" w:rsidRPr="00723B8E">
        <w:rPr>
          <w:rFonts w:ascii="华文仿宋" w:eastAsia="华文仿宋" w:hAnsi="华文仿宋" w:hint="eastAsia"/>
          <w:color w:val="FF0000"/>
          <w:sz w:val="28"/>
          <w:szCs w:val="28"/>
          <w:u w:val="single"/>
        </w:rPr>
        <w:t>错误提示文件</w:t>
      </w:r>
      <w:r w:rsidR="008173EC" w:rsidRPr="00723B8E">
        <w:rPr>
          <w:rFonts w:ascii="华文仿宋" w:eastAsia="华文仿宋" w:hAnsi="华文仿宋" w:hint="eastAsia"/>
          <w:sz w:val="28"/>
          <w:szCs w:val="28"/>
        </w:rPr>
        <w:t>；打开错误提示文件，将</w:t>
      </w:r>
      <w:r w:rsidR="00530B15" w:rsidRPr="00723B8E">
        <w:rPr>
          <w:rFonts w:ascii="华文仿宋" w:eastAsia="华文仿宋" w:hAnsi="华文仿宋" w:hint="eastAsia"/>
          <w:sz w:val="28"/>
          <w:szCs w:val="28"/>
        </w:rPr>
        <w:t>鼠标悬浮于表格中的</w:t>
      </w:r>
      <w:r w:rsidR="00530B15" w:rsidRPr="00723B8E">
        <w:rPr>
          <w:rFonts w:ascii="华文仿宋" w:eastAsia="华文仿宋" w:hAnsi="华文仿宋" w:hint="eastAsia"/>
          <w:color w:val="FF0000"/>
          <w:sz w:val="28"/>
          <w:szCs w:val="28"/>
          <w:u w:val="single"/>
        </w:rPr>
        <w:t>红色单元格</w:t>
      </w:r>
      <w:r w:rsidR="00530B15" w:rsidRPr="00723B8E">
        <w:rPr>
          <w:rFonts w:ascii="华文仿宋" w:eastAsia="华文仿宋" w:hAnsi="华文仿宋" w:hint="eastAsia"/>
          <w:sz w:val="28"/>
          <w:szCs w:val="28"/>
        </w:rPr>
        <w:t>上</w:t>
      </w:r>
      <w:r w:rsidR="008173EC" w:rsidRPr="00723B8E">
        <w:rPr>
          <w:rFonts w:ascii="华文仿宋" w:eastAsia="华文仿宋" w:hAnsi="华文仿宋" w:hint="eastAsia"/>
          <w:sz w:val="28"/>
          <w:szCs w:val="28"/>
        </w:rPr>
        <w:t>时</w:t>
      </w:r>
      <w:r w:rsidR="00530B15" w:rsidRPr="00723B8E">
        <w:rPr>
          <w:rFonts w:ascii="华文仿宋" w:eastAsia="华文仿宋" w:hAnsi="华文仿宋" w:hint="eastAsia"/>
          <w:sz w:val="28"/>
          <w:szCs w:val="28"/>
        </w:rPr>
        <w:t>可显示修改提示，</w:t>
      </w:r>
      <w:r w:rsidR="00284BFE" w:rsidRPr="00723B8E">
        <w:rPr>
          <w:rFonts w:ascii="华文仿宋" w:eastAsia="华文仿宋" w:hAnsi="华文仿宋" w:hint="eastAsia"/>
          <w:sz w:val="28"/>
          <w:szCs w:val="28"/>
        </w:rPr>
        <w:t>请</w:t>
      </w:r>
      <w:r w:rsidR="00530B15" w:rsidRPr="00723B8E">
        <w:rPr>
          <w:rFonts w:ascii="华文仿宋" w:eastAsia="华文仿宋" w:hAnsi="华文仿宋" w:hint="eastAsia"/>
          <w:sz w:val="28"/>
          <w:szCs w:val="28"/>
        </w:rPr>
        <w:t>按照要求修改后重新上传。</w:t>
      </w:r>
    </w:p>
    <w:p w:rsidR="00765E69" w:rsidRPr="00D222E2" w:rsidRDefault="00530B15" w:rsidP="00D222E2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195A1AD" wp14:editId="5468342D">
                <wp:simplePos x="0" y="0"/>
                <wp:positionH relativeFrom="column">
                  <wp:posOffset>2185670</wp:posOffset>
                </wp:positionH>
                <wp:positionV relativeFrom="paragraph">
                  <wp:posOffset>1508760</wp:posOffset>
                </wp:positionV>
                <wp:extent cx="1381760" cy="411480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547110" y="2601595"/>
                          <a:ext cx="1381760" cy="411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65E69" w:rsidRDefault="00530B15">
                            <w:pPr>
                              <w:rPr>
                                <w:rFonts w:ascii="微软雅黑" w:eastAsia="微软雅黑" w:hAnsi="微软雅黑" w:cs="微软雅黑"/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F0000"/>
                                <w:sz w:val="18"/>
                                <w:szCs w:val="18"/>
                              </w:rPr>
                              <w:t>点击此处的链接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13" o:spid="_x0000_s1026" type="#_x0000_t202" style="position:absolute;margin-left:172.1pt;margin-top:118.8pt;width:108.8pt;height:32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" filled="f" fillcolor="white [3201]" stroked="f" strokeweight=".5pt">
                <v:textbox>
                  <w:txbxContent>
                    <w:p w:rsidR="00765E69" w:rsidRDefault="00530B15">
                      <w:pPr>
                        <w:rPr>
                          <w:rFonts w:ascii="微软雅黑" w:eastAsia="微软雅黑" w:hAnsi="微软雅黑" w:cs="微软雅黑"/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F0000"/>
                          <w:sz w:val="18"/>
                          <w:szCs w:val="18"/>
                        </w:rPr>
                        <w:t>点击此处的链接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A68361" wp14:editId="5B0B02B1">
                <wp:simplePos x="0" y="0"/>
                <wp:positionH relativeFrom="column">
                  <wp:posOffset>1780540</wp:posOffset>
                </wp:positionH>
                <wp:positionV relativeFrom="paragraph">
                  <wp:posOffset>1663065</wp:posOffset>
                </wp:positionV>
                <wp:extent cx="554355" cy="165735"/>
                <wp:effectExtent l="0" t="55880" r="0" b="64135"/>
                <wp:wrapNone/>
                <wp:docPr id="135" name="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00000">
                          <a:off x="2998470" y="2482215"/>
                          <a:ext cx="554355" cy="165735"/>
                        </a:xfrm>
                        <a:custGeom>
                          <a:avLst/>
                          <a:gdLst>
                            <a:gd name="connsiteX0" fmla="*/ 4381875 w 6516714"/>
                            <a:gd name="connsiteY0" fmla="*/ 0 h 2476413"/>
                            <a:gd name="connsiteX1" fmla="*/ 6516714 w 6516714"/>
                            <a:gd name="connsiteY1" fmla="*/ 1238208 h 2476413"/>
                            <a:gd name="connsiteX2" fmla="*/ 4381875 w 6516714"/>
                            <a:gd name="connsiteY2" fmla="*/ 2476413 h 2476413"/>
                            <a:gd name="connsiteX3" fmla="*/ 4381875 w 6516714"/>
                            <a:gd name="connsiteY3" fmla="*/ 2456682 h 2476413"/>
                            <a:gd name="connsiteX4" fmla="*/ 4855462 w 6516714"/>
                            <a:gd name="connsiteY4" fmla="*/ 1644997 h 2476413"/>
                            <a:gd name="connsiteX5" fmla="*/ 0 w 6516714"/>
                            <a:gd name="connsiteY5" fmla="*/ 1238206 h 2476413"/>
                            <a:gd name="connsiteX6" fmla="*/ 4855461 w 6516714"/>
                            <a:gd name="connsiteY6" fmla="*/ 831415 h 2476413"/>
                            <a:gd name="connsiteX7" fmla="*/ 4381875 w 6516714"/>
                            <a:gd name="connsiteY7" fmla="*/ 19731 h 247641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6516714" h="2476413">
                              <a:moveTo>
                                <a:pt x="4381875" y="0"/>
                              </a:moveTo>
                              <a:lnTo>
                                <a:pt x="6516714" y="1238208"/>
                              </a:lnTo>
                              <a:lnTo>
                                <a:pt x="4381875" y="2476413"/>
                              </a:lnTo>
                              <a:lnTo>
                                <a:pt x="4381875" y="2456682"/>
                              </a:lnTo>
                              <a:lnTo>
                                <a:pt x="4855462" y="1644997"/>
                              </a:lnTo>
                              <a:lnTo>
                                <a:pt x="0" y="1238206"/>
                              </a:lnTo>
                              <a:lnTo>
                                <a:pt x="4855461" y="831415"/>
                              </a:lnTo>
                              <a:lnTo>
                                <a:pt x="4381875" y="197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>
                        <a:scene3d>
                          <a:camera prst="orthographicFront"/>
                          <a:lightRig rig="threePt" dir="t"/>
                        </a:scene3d>
                        <a:sp3d>
                          <a:contourClr>
                            <a:srgbClr val="FFFFFF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wpsCustomData="http://www.wps.cn/officeDocument/2013/wpsCustomData">
            <w:pict>
              <v:shape id=" 135" o:spid="_x0000_s1026" o:spt="100" style="position:absolute;left:0pt;margin-left:140.2pt;margin-top:130.95pt;height:13.05pt;width:43.65pt;rotation:-1966080f;z-index:251659264;v-text-anchor:middle;mso-width-relative:page;mso-height-relative:page;" fillcolor="#FF0000" filled="t" stroked="f" coordsize="6516714,2476413" o:gfxdata="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" path="m4381875,0l6516714,1238208,4381875,2476413,4381875,2456682,4855462,1644997,0,1238206,4855461,831415,4381875,19731xe">
                <v:path o:connectlocs="372751,0;554355,82867;372751,165735;372751,164414;413037,110092;0,82867;413037,55642;372751,1320" o:connectangles="0,0,0,0,0,0,0,0"/>
                <v:fill on="t" focussize="0,0"/>
                <v:stroke on="f" weight="2pt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0733410" wp14:editId="6EA13C00">
                <wp:simplePos x="0" y="0"/>
                <wp:positionH relativeFrom="column">
                  <wp:posOffset>2228215</wp:posOffset>
                </wp:positionH>
                <wp:positionV relativeFrom="paragraph">
                  <wp:posOffset>1414145</wp:posOffset>
                </wp:positionV>
                <wp:extent cx="1014095" cy="172720"/>
                <wp:effectExtent l="4445" t="4445" r="10160" b="13335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371215" y="2328545"/>
                          <a:ext cx="1014095" cy="1727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65E69" w:rsidRDefault="00765E6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1" o:spid="_x0000_s1027" type="#_x0000_t202" style="position:absolute;margin-left:175.45pt;margin-top:111.35pt;width:79.85pt;height:13.6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" filled="f" fillcolor="white [3201]" strokecolor="red" strokeweight=".5pt">
                <v:textbox>
                  <w:txbxContent>
                    <w:p w:rsidR="00765E69" w:rsidRDefault="00765E69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114300" distR="114300" wp14:anchorId="3A87C54F" wp14:editId="05A9448A">
            <wp:extent cx="5263515" cy="2891790"/>
            <wp:effectExtent l="0" t="0" r="13335" b="381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891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49B717A2" wp14:editId="10126FDB">
            <wp:extent cx="5272405" cy="989330"/>
            <wp:effectExtent l="0" t="0" r="4445" b="127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989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765E69" w:rsidRDefault="00530B15" w:rsidP="00723B8E">
      <w:pPr>
        <w:pStyle w:val="a9"/>
        <w:numPr>
          <w:ilvl w:val="1"/>
          <w:numId w:val="11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若</w:t>
      </w:r>
      <w:r w:rsidR="00284BFE">
        <w:rPr>
          <w:rFonts w:ascii="华文仿宋" w:eastAsia="华文仿宋" w:hAnsi="华文仿宋" w:hint="eastAsia"/>
          <w:sz w:val="28"/>
          <w:szCs w:val="28"/>
        </w:rPr>
        <w:t>您</w:t>
      </w:r>
      <w:r>
        <w:rPr>
          <w:rFonts w:ascii="华文仿宋" w:eastAsia="华文仿宋" w:hAnsi="华文仿宋" w:hint="eastAsia"/>
          <w:sz w:val="28"/>
          <w:szCs w:val="28"/>
        </w:rPr>
        <w:t>上传的</w:t>
      </w:r>
      <w:r w:rsidR="00284BFE" w:rsidRPr="00D222E2">
        <w:rPr>
          <w:rFonts w:ascii="华文仿宋" w:eastAsia="华文仿宋" w:hAnsi="华文仿宋" w:hint="eastAsia"/>
          <w:sz w:val="28"/>
          <w:szCs w:val="28"/>
        </w:rPr>
        <w:t>指标文件</w:t>
      </w:r>
      <w:r w:rsidR="00E33228">
        <w:rPr>
          <w:rFonts w:ascii="华文仿宋" w:eastAsia="华文仿宋" w:hAnsi="华文仿宋" w:hint="eastAsia"/>
          <w:sz w:val="28"/>
          <w:szCs w:val="28"/>
        </w:rPr>
        <w:t>扩展名</w:t>
      </w:r>
      <w:r w:rsidR="00284BFE">
        <w:rPr>
          <w:rFonts w:ascii="华文仿宋" w:eastAsia="华文仿宋" w:hAnsi="华文仿宋" w:hint="eastAsia"/>
          <w:sz w:val="28"/>
          <w:szCs w:val="28"/>
        </w:rPr>
        <w:t>是</w:t>
      </w:r>
      <w:r w:rsidRPr="00284BFE">
        <w:rPr>
          <w:rFonts w:ascii="华文仿宋" w:eastAsia="华文仿宋" w:hAnsi="华文仿宋" w:hint="eastAsia"/>
          <w:color w:val="FF0000"/>
          <w:sz w:val="28"/>
          <w:szCs w:val="28"/>
          <w:u w:val="single"/>
        </w:rPr>
        <w:t>.</w:t>
      </w:r>
      <w:proofErr w:type="spellStart"/>
      <w:r w:rsidRPr="00284BFE">
        <w:rPr>
          <w:rFonts w:ascii="华文仿宋" w:eastAsia="华文仿宋" w:hAnsi="华文仿宋" w:hint="eastAsia"/>
          <w:color w:val="FF0000"/>
          <w:sz w:val="28"/>
          <w:szCs w:val="28"/>
          <w:u w:val="single"/>
        </w:rPr>
        <w:t>xlsx</w:t>
      </w:r>
      <w:proofErr w:type="spellEnd"/>
      <w:r w:rsidR="00284BFE">
        <w:rPr>
          <w:rFonts w:ascii="华文仿宋" w:eastAsia="华文仿宋" w:hAnsi="华文仿宋" w:hint="eastAsia"/>
          <w:sz w:val="28"/>
          <w:szCs w:val="28"/>
        </w:rPr>
        <w:t>时</w:t>
      </w:r>
      <w:r>
        <w:rPr>
          <w:rFonts w:ascii="华文仿宋" w:eastAsia="华文仿宋" w:hAnsi="华文仿宋" w:hint="eastAsia"/>
          <w:sz w:val="28"/>
          <w:szCs w:val="28"/>
        </w:rPr>
        <w:t>，页面弹出格式不符合要求的提示框，下载</w:t>
      </w:r>
      <w:r w:rsidR="00284BFE" w:rsidRPr="00284BFE">
        <w:rPr>
          <w:rFonts w:ascii="华文仿宋" w:eastAsia="华文仿宋" w:hAnsi="华文仿宋" w:hint="eastAsia"/>
          <w:color w:val="FF0000"/>
          <w:sz w:val="28"/>
          <w:szCs w:val="28"/>
          <w:u w:val="single"/>
        </w:rPr>
        <w:t>错误提示文件</w:t>
      </w:r>
      <w:r>
        <w:rPr>
          <w:rFonts w:ascii="华文仿宋" w:eastAsia="华文仿宋" w:hAnsi="华文仿宋" w:hint="eastAsia"/>
          <w:sz w:val="28"/>
          <w:szCs w:val="28"/>
        </w:rPr>
        <w:t>后使用Microsoft Excel打开，鼠标悬浮于表格中</w:t>
      </w:r>
      <w:r w:rsidRPr="00284BFE">
        <w:rPr>
          <w:rFonts w:ascii="华文仿宋" w:eastAsia="华文仿宋" w:hAnsi="华文仿宋" w:hint="eastAsia"/>
          <w:color w:val="FF0000"/>
          <w:sz w:val="28"/>
          <w:szCs w:val="28"/>
          <w:u w:val="single"/>
        </w:rPr>
        <w:t>带有红色小三角的单元格</w:t>
      </w:r>
      <w:r>
        <w:rPr>
          <w:rFonts w:ascii="华文仿宋" w:eastAsia="华文仿宋" w:hAnsi="华文仿宋" w:hint="eastAsia"/>
          <w:sz w:val="28"/>
          <w:szCs w:val="28"/>
        </w:rPr>
        <w:t>上可显示修改提示，按照要求修改后重新上传。</w:t>
      </w:r>
    </w:p>
    <w:p w:rsidR="00765E69" w:rsidRDefault="00530B15">
      <w:pPr>
        <w:pStyle w:val="a9"/>
        <w:ind w:firstLineChars="0" w:firstLine="0"/>
        <w:jc w:val="left"/>
      </w:pPr>
      <w:r>
        <w:rPr>
          <w:noProof/>
        </w:rPr>
        <w:drawing>
          <wp:inline distT="0" distB="0" distL="114300" distR="114300" wp14:anchorId="2E59DB68" wp14:editId="4842FD1F">
            <wp:extent cx="5269230" cy="1860550"/>
            <wp:effectExtent l="0" t="0" r="7620" b="635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860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765E69" w:rsidRDefault="00530B15" w:rsidP="00284BFE">
      <w:pPr>
        <w:pStyle w:val="a9"/>
        <w:numPr>
          <w:ilvl w:val="0"/>
          <w:numId w:val="7"/>
        </w:numPr>
        <w:ind w:left="0" w:firstLine="561"/>
        <w:jc w:val="left"/>
        <w:rPr>
          <w:rFonts w:ascii="华文仿宋" w:eastAsia="华文仿宋" w:hAnsi="华文仿宋"/>
          <w:sz w:val="28"/>
          <w:szCs w:val="28"/>
        </w:rPr>
      </w:pPr>
      <w:r w:rsidRPr="00284BFE">
        <w:rPr>
          <w:rFonts w:ascii="华文仿宋" w:eastAsia="华文仿宋" w:hAnsi="华文仿宋" w:hint="eastAsia"/>
          <w:b/>
          <w:sz w:val="28"/>
          <w:szCs w:val="28"/>
        </w:rPr>
        <w:t>上</w:t>
      </w:r>
      <w:proofErr w:type="gramStart"/>
      <w:r w:rsidRPr="00284BFE">
        <w:rPr>
          <w:rFonts w:ascii="华文仿宋" w:eastAsia="华文仿宋" w:hAnsi="华文仿宋" w:hint="eastAsia"/>
          <w:b/>
          <w:sz w:val="28"/>
          <w:szCs w:val="28"/>
        </w:rPr>
        <w:t>传数字</w:t>
      </w:r>
      <w:proofErr w:type="gramEnd"/>
      <w:r w:rsidRPr="00284BFE">
        <w:rPr>
          <w:rFonts w:ascii="华文仿宋" w:eastAsia="华文仿宋" w:hAnsi="华文仿宋" w:hint="eastAsia"/>
          <w:b/>
          <w:sz w:val="28"/>
          <w:szCs w:val="28"/>
        </w:rPr>
        <w:t>形式的指标</w:t>
      </w:r>
      <w:r>
        <w:rPr>
          <w:rFonts w:ascii="华文仿宋" w:eastAsia="华文仿宋" w:hAnsi="华文仿宋" w:hint="eastAsia"/>
          <w:sz w:val="28"/>
          <w:szCs w:val="28"/>
        </w:rPr>
        <w:t>（统一社会信用代码转换率、不良率、信易贷）时，可以有两种方式进行上传。一种同ⅰ；另一种是在线填写数据。</w:t>
      </w:r>
    </w:p>
    <w:p w:rsidR="00765E69" w:rsidRDefault="00530B15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CF56E05" wp14:editId="7E8A94E6">
            <wp:extent cx="5274310" cy="189484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9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E69" w:rsidRDefault="00530B15" w:rsidP="00723B8E">
      <w:pPr>
        <w:pStyle w:val="a9"/>
        <w:numPr>
          <w:ilvl w:val="0"/>
          <w:numId w:val="12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切勿</w:t>
      </w:r>
      <w:r>
        <w:rPr>
          <w:rFonts w:ascii="华文仿宋" w:eastAsia="华文仿宋" w:hAnsi="华文仿宋"/>
          <w:sz w:val="28"/>
          <w:szCs w:val="28"/>
        </w:rPr>
        <w:t>上传重复数据</w:t>
      </w:r>
      <w:r>
        <w:rPr>
          <w:rFonts w:ascii="华文仿宋" w:eastAsia="华文仿宋" w:hAnsi="华文仿宋" w:hint="eastAsia"/>
          <w:sz w:val="28"/>
          <w:szCs w:val="28"/>
        </w:rPr>
        <w:t>，</w:t>
      </w:r>
      <w:r>
        <w:rPr>
          <w:rFonts w:ascii="华文仿宋" w:eastAsia="华文仿宋" w:hAnsi="华文仿宋"/>
          <w:sz w:val="28"/>
          <w:szCs w:val="28"/>
        </w:rPr>
        <w:t>上传重复数据我们审核时都记作不合格数据</w:t>
      </w:r>
      <w:r w:rsidR="00723B8E">
        <w:rPr>
          <w:rFonts w:ascii="华文仿宋" w:eastAsia="华文仿宋" w:hAnsi="华文仿宋" w:hint="eastAsia"/>
          <w:sz w:val="28"/>
          <w:szCs w:val="28"/>
        </w:rPr>
        <w:t>。</w:t>
      </w:r>
    </w:p>
    <w:p w:rsidR="00284BFE" w:rsidRDefault="00D46A7A" w:rsidP="00D46A7A">
      <w:pPr>
        <w:pStyle w:val="a9"/>
        <w:numPr>
          <w:ilvl w:val="0"/>
          <w:numId w:val="6"/>
        </w:numPr>
        <w:ind w:firstLineChars="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/>
          <w:sz w:val="28"/>
          <w:szCs w:val="28"/>
        </w:rPr>
        <w:t>可以在下面的表格区域查看该指标的上</w:t>
      </w:r>
      <w:proofErr w:type="gramStart"/>
      <w:r>
        <w:rPr>
          <w:rFonts w:ascii="华文仿宋" w:eastAsia="华文仿宋" w:hAnsi="华文仿宋"/>
          <w:sz w:val="28"/>
          <w:szCs w:val="28"/>
        </w:rPr>
        <w:t>传记录</w:t>
      </w:r>
      <w:proofErr w:type="gramEnd"/>
      <w:r>
        <w:rPr>
          <w:rFonts w:ascii="华文仿宋" w:eastAsia="华文仿宋" w:hAnsi="华文仿宋" w:hint="eastAsia"/>
          <w:sz w:val="28"/>
          <w:szCs w:val="28"/>
        </w:rPr>
        <w:t>和审核状态，也可</w:t>
      </w:r>
      <w:proofErr w:type="gramStart"/>
      <w:r>
        <w:rPr>
          <w:rFonts w:ascii="华文仿宋" w:eastAsia="华文仿宋" w:hAnsi="华文仿宋" w:hint="eastAsia"/>
          <w:sz w:val="28"/>
          <w:szCs w:val="28"/>
        </w:rPr>
        <w:t>对之前上</w:t>
      </w:r>
      <w:proofErr w:type="gramEnd"/>
      <w:r>
        <w:rPr>
          <w:rFonts w:ascii="华文仿宋" w:eastAsia="华文仿宋" w:hAnsi="华文仿宋" w:hint="eastAsia"/>
          <w:sz w:val="28"/>
          <w:szCs w:val="28"/>
        </w:rPr>
        <w:t>传的指标数据进行下载。</w:t>
      </w:r>
    </w:p>
    <w:p w:rsidR="00D46A7A" w:rsidRPr="00D46A7A" w:rsidRDefault="00D46A7A" w:rsidP="00D46A7A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noProof/>
        </w:rPr>
        <w:drawing>
          <wp:inline distT="0" distB="0" distL="0" distR="0" wp14:anchorId="17708ADB" wp14:editId="312643D6">
            <wp:extent cx="5274310" cy="882104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2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E69" w:rsidRDefault="00530B15">
      <w:pPr>
        <w:pStyle w:val="a9"/>
        <w:numPr>
          <w:ilvl w:val="0"/>
          <w:numId w:val="2"/>
        </w:numPr>
        <w:ind w:firstLineChars="0"/>
        <w:outlineLvl w:val="1"/>
        <w:rPr>
          <w:rFonts w:ascii="华文仿宋" w:eastAsia="华文仿宋" w:hAnsi="华文仿宋"/>
          <w:b/>
          <w:sz w:val="28"/>
          <w:szCs w:val="28"/>
        </w:rPr>
      </w:pPr>
      <w:r>
        <w:rPr>
          <w:rFonts w:ascii="华文仿宋" w:eastAsia="华文仿宋" w:hAnsi="华文仿宋" w:hint="eastAsia"/>
          <w:b/>
          <w:sz w:val="28"/>
          <w:szCs w:val="28"/>
        </w:rPr>
        <w:t>批量上报</w:t>
      </w:r>
    </w:p>
    <w:p w:rsidR="00765E69" w:rsidRDefault="00530B15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测试中，敬请期待！</w:t>
      </w:r>
    </w:p>
    <w:sectPr w:rsidR="00765E6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3AF1" w:rsidRDefault="00453AF1" w:rsidP="00D222E2">
      <w:r>
        <w:separator/>
      </w:r>
    </w:p>
  </w:endnote>
  <w:endnote w:type="continuationSeparator" w:id="0">
    <w:p w:rsidR="00453AF1" w:rsidRDefault="00453AF1" w:rsidP="00D222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3AF1" w:rsidRDefault="00453AF1" w:rsidP="00D222E2">
      <w:r>
        <w:separator/>
      </w:r>
    </w:p>
  </w:footnote>
  <w:footnote w:type="continuationSeparator" w:id="0">
    <w:p w:rsidR="00453AF1" w:rsidRDefault="00453AF1" w:rsidP="00D222E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55pt;height:11.55pt" o:bullet="t">
        <v:imagedata r:id="rId1" o:title=""/>
      </v:shape>
    </w:pict>
  </w:numPicBullet>
  <w:abstractNum w:abstractNumId="0">
    <w:nsid w:val="0F4E560F"/>
    <w:multiLevelType w:val="multilevel"/>
    <w:tmpl w:val="0F4E560F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B9C44D4"/>
    <w:multiLevelType w:val="multilevel"/>
    <w:tmpl w:val="2B9C44D4"/>
    <w:lvl w:ilvl="0">
      <w:start w:val="1"/>
      <w:numFmt w:val="decimal"/>
      <w:lvlText w:val="（%1）"/>
      <w:lvlJc w:val="left"/>
      <w:pPr>
        <w:ind w:left="1080" w:hanging="108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FD12A54"/>
    <w:multiLevelType w:val="multilevel"/>
    <w:tmpl w:val="0AB879FC"/>
    <w:lvl w:ilvl="0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"/>
      <w:lvlPicBulletId w:val="0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3D936DCC"/>
    <w:multiLevelType w:val="hybridMultilevel"/>
    <w:tmpl w:val="EB28EC20"/>
    <w:lvl w:ilvl="0" w:tplc="04090007">
      <w:start w:val="1"/>
      <w:numFmt w:val="bullet"/>
      <w:lvlText w:val=""/>
      <w:lvlPicBulletId w:val="0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4">
    <w:nsid w:val="4BD97D58"/>
    <w:multiLevelType w:val="multilevel"/>
    <w:tmpl w:val="4BD97D58"/>
    <w:lvl w:ilvl="0">
      <w:start w:val="1"/>
      <w:numFmt w:val="lowerRoman"/>
      <w:lvlText w:val="%1."/>
      <w:lvlJc w:val="right"/>
      <w:pPr>
        <w:ind w:left="168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2100" w:hanging="420"/>
      </w:pPr>
    </w:lvl>
    <w:lvl w:ilvl="2">
      <w:start w:val="1"/>
      <w:numFmt w:val="lowerRoman"/>
      <w:lvlText w:val="%3."/>
      <w:lvlJc w:val="right"/>
      <w:pPr>
        <w:ind w:left="2520" w:hanging="420"/>
      </w:pPr>
    </w:lvl>
    <w:lvl w:ilvl="3">
      <w:start w:val="1"/>
      <w:numFmt w:val="decimal"/>
      <w:lvlText w:val="%4."/>
      <w:lvlJc w:val="left"/>
      <w:pPr>
        <w:ind w:left="2940" w:hanging="420"/>
      </w:pPr>
    </w:lvl>
    <w:lvl w:ilvl="4">
      <w:start w:val="1"/>
      <w:numFmt w:val="lowerLetter"/>
      <w:lvlText w:val="%5)"/>
      <w:lvlJc w:val="left"/>
      <w:pPr>
        <w:ind w:left="3360" w:hanging="420"/>
      </w:pPr>
    </w:lvl>
    <w:lvl w:ilvl="5">
      <w:start w:val="1"/>
      <w:numFmt w:val="lowerRoman"/>
      <w:lvlText w:val="%6."/>
      <w:lvlJc w:val="right"/>
      <w:pPr>
        <w:ind w:left="3780" w:hanging="420"/>
      </w:pPr>
    </w:lvl>
    <w:lvl w:ilvl="6">
      <w:start w:val="1"/>
      <w:numFmt w:val="decimal"/>
      <w:lvlText w:val="%7."/>
      <w:lvlJc w:val="left"/>
      <w:pPr>
        <w:ind w:left="4200" w:hanging="420"/>
      </w:pPr>
    </w:lvl>
    <w:lvl w:ilvl="7">
      <w:start w:val="1"/>
      <w:numFmt w:val="lowerLetter"/>
      <w:lvlText w:val="%8)"/>
      <w:lvlJc w:val="left"/>
      <w:pPr>
        <w:ind w:left="4620" w:hanging="420"/>
      </w:pPr>
    </w:lvl>
    <w:lvl w:ilvl="8">
      <w:start w:val="1"/>
      <w:numFmt w:val="lowerRoman"/>
      <w:lvlText w:val="%9."/>
      <w:lvlJc w:val="right"/>
      <w:pPr>
        <w:ind w:left="5040" w:hanging="420"/>
      </w:pPr>
    </w:lvl>
  </w:abstractNum>
  <w:abstractNum w:abstractNumId="5">
    <w:nsid w:val="4F5E1047"/>
    <w:multiLevelType w:val="multilevel"/>
    <w:tmpl w:val="4F5E1047"/>
    <w:lvl w:ilvl="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507B3DCD"/>
    <w:multiLevelType w:val="multilevel"/>
    <w:tmpl w:val="507B3DCD"/>
    <w:lvl w:ilvl="0">
      <w:start w:val="1"/>
      <w:numFmt w:val="decimal"/>
      <w:lvlText w:val="（%1）"/>
      <w:lvlJc w:val="left"/>
      <w:pPr>
        <w:ind w:left="1080" w:hanging="108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519217D8"/>
    <w:multiLevelType w:val="hybridMultilevel"/>
    <w:tmpl w:val="F54034CE"/>
    <w:lvl w:ilvl="0" w:tplc="04090007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53971CCB"/>
    <w:multiLevelType w:val="multilevel"/>
    <w:tmpl w:val="53971CCB"/>
    <w:lvl w:ilvl="0">
      <w:start w:val="1"/>
      <w:numFmt w:val="bullet"/>
      <w:lvlText w:val=""/>
      <w:lvlPicBulletId w:val="0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9">
    <w:nsid w:val="55711F81"/>
    <w:multiLevelType w:val="multilevel"/>
    <w:tmpl w:val="55711F81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603B0657"/>
    <w:multiLevelType w:val="multilevel"/>
    <w:tmpl w:val="D48ED518"/>
    <w:lvl w:ilvl="0">
      <w:start w:val="1"/>
      <w:numFmt w:val="bullet"/>
      <w:lvlText w:val=""/>
      <w:lvlPicBulletId w:val="0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1">
    <w:nsid w:val="6C5B2325"/>
    <w:multiLevelType w:val="multilevel"/>
    <w:tmpl w:val="6C5B2325"/>
    <w:lvl w:ilvl="0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6"/>
  </w:num>
  <w:num w:numId="4">
    <w:abstractNumId w:val="8"/>
  </w:num>
  <w:num w:numId="5">
    <w:abstractNumId w:val="1"/>
  </w:num>
  <w:num w:numId="6">
    <w:abstractNumId w:val="9"/>
  </w:num>
  <w:num w:numId="7">
    <w:abstractNumId w:val="4"/>
  </w:num>
  <w:num w:numId="8">
    <w:abstractNumId w:val="11"/>
  </w:num>
  <w:num w:numId="9">
    <w:abstractNumId w:val="7"/>
  </w:num>
  <w:num w:numId="10">
    <w:abstractNumId w:val="3"/>
  </w:num>
  <w:num w:numId="11">
    <w:abstractNumId w:val="2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1C2E"/>
    <w:rsid w:val="00013A76"/>
    <w:rsid w:val="00037EA9"/>
    <w:rsid w:val="000D6C7D"/>
    <w:rsid w:val="001623B7"/>
    <w:rsid w:val="00177924"/>
    <w:rsid w:val="001B3368"/>
    <w:rsid w:val="00212D5A"/>
    <w:rsid w:val="002676CC"/>
    <w:rsid w:val="00284BFE"/>
    <w:rsid w:val="002A0735"/>
    <w:rsid w:val="002B128B"/>
    <w:rsid w:val="002B41A4"/>
    <w:rsid w:val="00377050"/>
    <w:rsid w:val="00382929"/>
    <w:rsid w:val="003843C9"/>
    <w:rsid w:val="003A4640"/>
    <w:rsid w:val="003E4A8B"/>
    <w:rsid w:val="00453AF1"/>
    <w:rsid w:val="0047769E"/>
    <w:rsid w:val="00530B15"/>
    <w:rsid w:val="00584289"/>
    <w:rsid w:val="00617E00"/>
    <w:rsid w:val="006A1628"/>
    <w:rsid w:val="006F41DC"/>
    <w:rsid w:val="007154F9"/>
    <w:rsid w:val="00723B8E"/>
    <w:rsid w:val="00765133"/>
    <w:rsid w:val="00765E69"/>
    <w:rsid w:val="007A0CE7"/>
    <w:rsid w:val="007B1C2E"/>
    <w:rsid w:val="008173EC"/>
    <w:rsid w:val="00886DD7"/>
    <w:rsid w:val="008C1514"/>
    <w:rsid w:val="008F728D"/>
    <w:rsid w:val="009358E7"/>
    <w:rsid w:val="00994E0B"/>
    <w:rsid w:val="009A651F"/>
    <w:rsid w:val="00A05FE5"/>
    <w:rsid w:val="00B6045F"/>
    <w:rsid w:val="00B7455A"/>
    <w:rsid w:val="00B94048"/>
    <w:rsid w:val="00C020B5"/>
    <w:rsid w:val="00C52B56"/>
    <w:rsid w:val="00C73A5A"/>
    <w:rsid w:val="00CB1E59"/>
    <w:rsid w:val="00D222E2"/>
    <w:rsid w:val="00D46A7A"/>
    <w:rsid w:val="00D9067C"/>
    <w:rsid w:val="00E1356B"/>
    <w:rsid w:val="00E33228"/>
    <w:rsid w:val="00E74EEB"/>
    <w:rsid w:val="00EF2075"/>
    <w:rsid w:val="00F43B6F"/>
    <w:rsid w:val="00F560DA"/>
    <w:rsid w:val="00FC2BE6"/>
    <w:rsid w:val="00FC40FE"/>
    <w:rsid w:val="01CF3578"/>
    <w:rsid w:val="05D76552"/>
    <w:rsid w:val="09474F5A"/>
    <w:rsid w:val="0C2E685C"/>
    <w:rsid w:val="14BF5868"/>
    <w:rsid w:val="158749EA"/>
    <w:rsid w:val="16A919A9"/>
    <w:rsid w:val="18281B67"/>
    <w:rsid w:val="201C7CF5"/>
    <w:rsid w:val="2337064D"/>
    <w:rsid w:val="26E9257C"/>
    <w:rsid w:val="30C537F8"/>
    <w:rsid w:val="33272003"/>
    <w:rsid w:val="33652AAD"/>
    <w:rsid w:val="36083ECA"/>
    <w:rsid w:val="36B91CC2"/>
    <w:rsid w:val="37436DC3"/>
    <w:rsid w:val="39F37F1F"/>
    <w:rsid w:val="40AD4E77"/>
    <w:rsid w:val="424C046C"/>
    <w:rsid w:val="46F56061"/>
    <w:rsid w:val="4A3F205E"/>
    <w:rsid w:val="503B4486"/>
    <w:rsid w:val="524E2B4E"/>
    <w:rsid w:val="53380AD7"/>
    <w:rsid w:val="568B5A4E"/>
    <w:rsid w:val="597B4567"/>
    <w:rsid w:val="5ACB3BD7"/>
    <w:rsid w:val="5BFC6942"/>
    <w:rsid w:val="5D2F537F"/>
    <w:rsid w:val="6892702D"/>
    <w:rsid w:val="6B2F5CC3"/>
    <w:rsid w:val="71CE4F43"/>
    <w:rsid w:val="78735300"/>
    <w:rsid w:val="78D327FA"/>
    <w:rsid w:val="7A4F333A"/>
    <w:rsid w:val="7E7C7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subject"/>
    <w:basedOn w:val="a4"/>
    <w:next w:val="a4"/>
    <w:link w:val="Char"/>
    <w:uiPriority w:val="99"/>
    <w:semiHidden/>
    <w:unhideWhenUsed/>
    <w:rPr>
      <w:b/>
      <w:bCs/>
    </w:rPr>
  </w:style>
  <w:style w:type="paragraph" w:styleId="a4">
    <w:name w:val="annotation text"/>
    <w:basedOn w:val="a"/>
    <w:link w:val="Char0"/>
    <w:uiPriority w:val="99"/>
    <w:semiHidden/>
    <w:unhideWhenUsed/>
    <w:pPr>
      <w:jc w:val="left"/>
    </w:pPr>
  </w:style>
  <w:style w:type="paragraph" w:styleId="a5">
    <w:name w:val="Balloon Text"/>
    <w:basedOn w:val="a"/>
    <w:link w:val="Char1"/>
    <w:uiPriority w:val="99"/>
    <w:semiHidden/>
    <w:unhideWhenUsed/>
    <w:rPr>
      <w:sz w:val="18"/>
      <w:szCs w:val="18"/>
    </w:rPr>
  </w:style>
  <w:style w:type="paragraph" w:styleId="a6">
    <w:name w:val="footer"/>
    <w:basedOn w:val="a"/>
    <w:link w:val="Char2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3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8">
    <w:name w:val="annotation reference"/>
    <w:basedOn w:val="a0"/>
    <w:uiPriority w:val="99"/>
    <w:semiHidden/>
    <w:unhideWhenUsed/>
    <w:rPr>
      <w:sz w:val="21"/>
      <w:szCs w:val="21"/>
    </w:r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character" w:customStyle="1" w:styleId="Char1">
    <w:name w:val="批注框文本 Char"/>
    <w:basedOn w:val="a0"/>
    <w:link w:val="a5"/>
    <w:uiPriority w:val="99"/>
    <w:semiHidden/>
    <w:rPr>
      <w:sz w:val="18"/>
      <w:szCs w:val="18"/>
    </w:rPr>
  </w:style>
  <w:style w:type="character" w:customStyle="1" w:styleId="Char0">
    <w:name w:val="批注文字 Char"/>
    <w:basedOn w:val="a0"/>
    <w:link w:val="a4"/>
    <w:uiPriority w:val="99"/>
    <w:semiHidden/>
  </w:style>
  <w:style w:type="character" w:customStyle="1" w:styleId="Char">
    <w:name w:val="批注主题 Char"/>
    <w:basedOn w:val="Char0"/>
    <w:link w:val="a3"/>
    <w:uiPriority w:val="99"/>
    <w:semiHidden/>
    <w:rPr>
      <w:b/>
      <w:bCs/>
    </w:rPr>
  </w:style>
  <w:style w:type="character" w:customStyle="1" w:styleId="Char3">
    <w:name w:val="页眉 Char"/>
    <w:basedOn w:val="a0"/>
    <w:link w:val="a7"/>
    <w:uiPriority w:val="99"/>
    <w:rPr>
      <w:sz w:val="18"/>
      <w:szCs w:val="18"/>
    </w:rPr>
  </w:style>
  <w:style w:type="character" w:customStyle="1" w:styleId="Char2">
    <w:name w:val="页脚 Char"/>
    <w:basedOn w:val="a0"/>
    <w:link w:val="a6"/>
    <w:uiPriority w:val="99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subject"/>
    <w:basedOn w:val="a4"/>
    <w:next w:val="a4"/>
    <w:link w:val="Char"/>
    <w:uiPriority w:val="99"/>
    <w:semiHidden/>
    <w:unhideWhenUsed/>
    <w:rPr>
      <w:b/>
      <w:bCs/>
    </w:rPr>
  </w:style>
  <w:style w:type="paragraph" w:styleId="a4">
    <w:name w:val="annotation text"/>
    <w:basedOn w:val="a"/>
    <w:link w:val="Char0"/>
    <w:uiPriority w:val="99"/>
    <w:semiHidden/>
    <w:unhideWhenUsed/>
    <w:pPr>
      <w:jc w:val="left"/>
    </w:pPr>
  </w:style>
  <w:style w:type="paragraph" w:styleId="a5">
    <w:name w:val="Balloon Text"/>
    <w:basedOn w:val="a"/>
    <w:link w:val="Char1"/>
    <w:uiPriority w:val="99"/>
    <w:semiHidden/>
    <w:unhideWhenUsed/>
    <w:rPr>
      <w:sz w:val="18"/>
      <w:szCs w:val="18"/>
    </w:rPr>
  </w:style>
  <w:style w:type="paragraph" w:styleId="a6">
    <w:name w:val="footer"/>
    <w:basedOn w:val="a"/>
    <w:link w:val="Char2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3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8">
    <w:name w:val="annotation reference"/>
    <w:basedOn w:val="a0"/>
    <w:uiPriority w:val="99"/>
    <w:semiHidden/>
    <w:unhideWhenUsed/>
    <w:rPr>
      <w:sz w:val="21"/>
      <w:szCs w:val="21"/>
    </w:r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character" w:customStyle="1" w:styleId="Char1">
    <w:name w:val="批注框文本 Char"/>
    <w:basedOn w:val="a0"/>
    <w:link w:val="a5"/>
    <w:uiPriority w:val="99"/>
    <w:semiHidden/>
    <w:rPr>
      <w:sz w:val="18"/>
      <w:szCs w:val="18"/>
    </w:rPr>
  </w:style>
  <w:style w:type="character" w:customStyle="1" w:styleId="Char0">
    <w:name w:val="批注文字 Char"/>
    <w:basedOn w:val="a0"/>
    <w:link w:val="a4"/>
    <w:uiPriority w:val="99"/>
    <w:semiHidden/>
  </w:style>
  <w:style w:type="character" w:customStyle="1" w:styleId="Char">
    <w:name w:val="批注主题 Char"/>
    <w:basedOn w:val="Char0"/>
    <w:link w:val="a3"/>
    <w:uiPriority w:val="99"/>
    <w:semiHidden/>
    <w:rPr>
      <w:b/>
      <w:bCs/>
    </w:rPr>
  </w:style>
  <w:style w:type="character" w:customStyle="1" w:styleId="Char3">
    <w:name w:val="页眉 Char"/>
    <w:basedOn w:val="a0"/>
    <w:link w:val="a7"/>
    <w:uiPriority w:val="99"/>
    <w:rPr>
      <w:sz w:val="18"/>
      <w:szCs w:val="18"/>
    </w:rPr>
  </w:style>
  <w:style w:type="character" w:customStyle="1" w:styleId="Char2">
    <w:name w:val="页脚 Char"/>
    <w:basedOn w:val="a0"/>
    <w:link w:val="a6"/>
    <w:uiPriority w:val="9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8407AC1-AC69-4F50-8DEE-CC0F65A485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7</Pages>
  <Words>138</Words>
  <Characters>789</Characters>
  <Application>Microsoft Office Word</Application>
  <DocSecurity>0</DocSecurity>
  <Lines>6</Lines>
  <Paragraphs>1</Paragraphs>
  <ScaleCrop>false</ScaleCrop>
  <Company/>
  <LinksUpToDate>false</LinksUpToDate>
  <CharactersWithSpaces>926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pkpinky</dc:creator>
  <cp:lastModifiedBy>吴健斌</cp:lastModifiedBy>
  <cp:revision>52</cp:revision>
  <dcterms:created xsi:type="dcterms:W3CDTF">2018-12-24T05:58:00Z</dcterms:created>
  <dcterms:modified xsi:type="dcterms:W3CDTF">2019-01-29T08:44:00Z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