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0" w:after="0" w:line="578" w:lineRule="exact"/>
        <w:ind w:firstLine="0" w:firstLineChars="0"/>
        <w:jc w:val="lef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附件</w:t>
      </w:r>
      <w:r>
        <w:rPr>
          <w:rFonts w:hint="default" w:ascii="Times New Roman" w:hAnsi="Times New Roman" w:eastAsia="方正仿宋_GBK" w:cs="Times New Roman"/>
          <w:color w:val="000000"/>
          <w:sz w:val="32"/>
          <w:szCs w:val="32"/>
          <w:highlight w:val="none"/>
          <w:lang w:val="en-US" w:eastAsia="zh-CN"/>
        </w:rPr>
        <w:t>1</w:t>
      </w:r>
    </w:p>
    <w:p>
      <w:pPr>
        <w:pageBreakBefore w:val="0"/>
        <w:kinsoku/>
        <w:wordWrap/>
        <w:overflowPunct/>
        <w:topLinePunct w:val="0"/>
        <w:autoSpaceDE/>
        <w:autoSpaceDN/>
        <w:bidi w:val="0"/>
        <w:spacing w:before="240" w:after="240" w:line="578" w:lineRule="exact"/>
        <w:jc w:val="center"/>
        <w:textAlignment w:val="auto"/>
        <w:rPr>
          <w:rFonts w:hint="default" w:ascii="Times New Roman" w:hAnsi="Times New Roman" w:eastAsia="方正小标宋_GBK" w:cs="Times New Roman"/>
          <w:sz w:val="40"/>
          <w:szCs w:val="40"/>
          <w:highlight w:val="none"/>
          <w:lang w:eastAsia="zh-CN"/>
        </w:rPr>
      </w:pPr>
      <w:r>
        <w:rPr>
          <w:rFonts w:hint="default" w:ascii="Times New Roman" w:hAnsi="Times New Roman" w:eastAsia="方正小标宋_GBK" w:cs="Times New Roman"/>
          <w:sz w:val="40"/>
          <w:szCs w:val="40"/>
          <w:highlight w:val="none"/>
          <w:lang w:eastAsia="zh-CN"/>
        </w:rPr>
        <w:t>江门高新区（江海区）专精特新中小企业</w:t>
      </w:r>
    </w:p>
    <w:p>
      <w:pPr>
        <w:pageBreakBefore w:val="0"/>
        <w:kinsoku/>
        <w:wordWrap/>
        <w:overflowPunct/>
        <w:topLinePunct w:val="0"/>
        <w:autoSpaceDE/>
        <w:autoSpaceDN/>
        <w:bidi w:val="0"/>
        <w:spacing w:before="240" w:after="240" w:line="578" w:lineRule="exact"/>
        <w:jc w:val="center"/>
        <w:textAlignment w:val="auto"/>
        <w:rPr>
          <w:rFonts w:hint="default" w:ascii="Times New Roman" w:hAnsi="Times New Roman" w:eastAsia="方正小标宋_GBK" w:cs="Times New Roman"/>
          <w:sz w:val="40"/>
          <w:szCs w:val="40"/>
          <w:highlight w:val="none"/>
          <w:lang w:eastAsia="zh-CN"/>
        </w:rPr>
      </w:pPr>
      <w:r>
        <w:rPr>
          <w:rFonts w:hint="default" w:ascii="Times New Roman" w:hAnsi="Times New Roman" w:eastAsia="方正小标宋_GBK" w:cs="Times New Roman"/>
          <w:sz w:val="40"/>
          <w:szCs w:val="40"/>
          <w:highlight w:val="none"/>
          <w:lang w:eastAsia="zh-CN"/>
        </w:rPr>
        <w:t>奖励</w:t>
      </w:r>
      <w:r>
        <w:rPr>
          <w:rFonts w:hint="eastAsia" w:ascii="Times New Roman" w:hAnsi="Times New Roman" w:eastAsia="方正小标宋_GBK" w:cs="Times New Roman"/>
          <w:sz w:val="40"/>
          <w:szCs w:val="40"/>
          <w:highlight w:val="none"/>
          <w:lang w:eastAsia="zh-CN"/>
        </w:rPr>
        <w:t>资金申报指南</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根据《江门高新区（江海区）支持专精特新中小企业高质量发展办法》，为做好专精特新企业奖励资金申报</w:t>
      </w:r>
      <w:r>
        <w:rPr>
          <w:rFonts w:hint="eastAsia" w:ascii="Times New Roman" w:hAnsi="Times New Roman" w:eastAsia="方正仿宋_GBK" w:cs="Times New Roman"/>
          <w:color w:val="000000"/>
          <w:kern w:val="2"/>
          <w:sz w:val="32"/>
          <w:szCs w:val="32"/>
          <w:highlight w:val="none"/>
          <w:lang w:val="en-US" w:eastAsia="zh-CN" w:bidi="ar-SA"/>
        </w:rPr>
        <w:t>相关</w:t>
      </w:r>
      <w:r>
        <w:rPr>
          <w:rFonts w:hint="default" w:ascii="Times New Roman" w:hAnsi="Times New Roman" w:eastAsia="方正仿宋_GBK" w:cs="Times New Roman"/>
          <w:color w:val="000000"/>
          <w:kern w:val="2"/>
          <w:sz w:val="32"/>
          <w:szCs w:val="32"/>
          <w:highlight w:val="none"/>
          <w:lang w:val="en-US" w:eastAsia="zh-CN" w:bidi="ar-SA"/>
        </w:rPr>
        <w:t>工作，制定本</w:t>
      </w:r>
      <w:r>
        <w:rPr>
          <w:rFonts w:hint="eastAsia" w:ascii="Times New Roman" w:hAnsi="Times New Roman" w:eastAsia="方正仿宋_GBK" w:cs="Times New Roman"/>
          <w:color w:val="000000"/>
          <w:kern w:val="2"/>
          <w:sz w:val="32"/>
          <w:szCs w:val="32"/>
          <w:highlight w:val="none"/>
          <w:lang w:val="en-US" w:eastAsia="zh-CN" w:bidi="ar-SA"/>
        </w:rPr>
        <w:t>申报指南</w:t>
      </w:r>
      <w:r>
        <w:rPr>
          <w:rFonts w:hint="default" w:ascii="Times New Roman" w:hAnsi="Times New Roman" w:eastAsia="方正仿宋_GBK" w:cs="Times New Roman"/>
          <w:color w:val="000000"/>
          <w:kern w:val="2"/>
          <w:sz w:val="32"/>
          <w:szCs w:val="32"/>
          <w:highlight w:val="none"/>
          <w:lang w:val="en-US" w:eastAsia="zh-CN" w:bidi="ar-SA"/>
        </w:rPr>
        <w:t>。</w:t>
      </w:r>
    </w:p>
    <w:p>
      <w:pPr>
        <w:pStyle w:val="2"/>
        <w:ind w:firstLine="640"/>
        <w:rPr>
          <w:rFonts w:hint="default" w:ascii="Times New Roman" w:hAnsi="Times New Roman" w:eastAsia="黑体" w:cs="Times New Roman"/>
          <w:highlight w:val="none"/>
          <w:lang w:eastAsia="zh-CN"/>
        </w:rPr>
      </w:pPr>
      <w:r>
        <w:rPr>
          <w:rFonts w:hint="eastAsia" w:ascii="方正黑体_GBK" w:hAnsi="方正黑体_GBK" w:eastAsia="方正黑体_GBK" w:cs="方正黑体_GBK"/>
          <w:bCs w:val="0"/>
          <w:color w:val="000000"/>
          <w:kern w:val="0"/>
          <w:sz w:val="31"/>
          <w:szCs w:val="31"/>
          <w:highlight w:val="none"/>
          <w:lang w:eastAsia="zh-CN" w:bidi="ar"/>
        </w:rPr>
        <w:t>一、企业培育专题</w:t>
      </w:r>
    </w:p>
    <w:p>
      <w:pPr>
        <w:pStyle w:val="32"/>
        <w:pageBreakBefore w:val="0"/>
        <w:kinsoku/>
        <w:wordWrap/>
        <w:overflowPunct/>
        <w:topLinePunct w:val="0"/>
        <w:autoSpaceDE/>
        <w:autoSpaceDN/>
        <w:bidi w:val="0"/>
        <w:spacing w:line="578" w:lineRule="exact"/>
        <w:ind w:firstLine="640"/>
        <w:textAlignment w:val="auto"/>
        <w:rPr>
          <w:rFonts w:hint="default" w:ascii="Times New Roman" w:hAnsi="Times New Roman" w:eastAsia="仿宋_GB2312" w:cs="Times New Roman"/>
          <w:highlight w:val="none"/>
          <w:lang w:eastAsia="zh-CN"/>
        </w:rPr>
      </w:pPr>
      <w:r>
        <w:rPr>
          <w:rFonts w:hint="default" w:ascii="Times New Roman" w:hAnsi="Times New Roman" w:eastAsia="方正楷体_GBK" w:cs="Times New Roman"/>
          <w:highlight w:val="none"/>
          <w:lang w:eastAsia="zh-CN"/>
        </w:rPr>
        <w:t>（一）奖励对象</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2022年至2024年认定为</w:t>
      </w:r>
      <w:r>
        <w:rPr>
          <w:rFonts w:hint="default" w:ascii="Times New Roman" w:hAnsi="Times New Roman" w:eastAsia="方正仿宋_GBK" w:cs="Times New Roman"/>
          <w:color w:val="000000"/>
          <w:kern w:val="2"/>
          <w:sz w:val="32"/>
          <w:szCs w:val="32"/>
          <w:highlight w:val="none"/>
          <w:lang w:val="en-US" w:eastAsia="zh-CN" w:bidi="ar-SA"/>
        </w:rPr>
        <w:t>广东省“专精特新”中小企业、国家专精特新“小巨人”企业、国家重点“小巨人”</w:t>
      </w:r>
      <w:r>
        <w:rPr>
          <w:rFonts w:hint="eastAsia" w:ascii="Times New Roman" w:hAnsi="Times New Roman" w:eastAsia="方正仿宋_GBK" w:cs="Times New Roman"/>
          <w:color w:val="000000"/>
          <w:kern w:val="2"/>
          <w:sz w:val="32"/>
          <w:szCs w:val="32"/>
          <w:highlight w:val="none"/>
          <w:lang w:val="en-US" w:eastAsia="zh-CN" w:bidi="ar-SA"/>
        </w:rPr>
        <w:t>的企业</w:t>
      </w:r>
      <w:r>
        <w:rPr>
          <w:rFonts w:hint="default" w:ascii="Times New Roman" w:hAnsi="Times New Roman" w:eastAsia="方正仿宋_GBK" w:cs="Times New Roman"/>
          <w:color w:val="000000"/>
          <w:kern w:val="2"/>
          <w:sz w:val="32"/>
          <w:szCs w:val="32"/>
          <w:highlight w:val="none"/>
          <w:lang w:val="en-US" w:eastAsia="zh-CN" w:bidi="ar-SA"/>
        </w:rPr>
        <w:t>。</w:t>
      </w:r>
    </w:p>
    <w:p>
      <w:pPr>
        <w:pStyle w:val="32"/>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方正楷体_GBK" w:cs="Times New Roman"/>
          <w:bCs w:val="0"/>
          <w:kern w:val="2"/>
          <w:sz w:val="32"/>
          <w:szCs w:val="22"/>
          <w:highlight w:val="none"/>
          <w:lang w:val="en-US" w:eastAsia="zh-CN" w:bidi="ar-SA"/>
        </w:rPr>
        <w:t>（二）</w:t>
      </w:r>
      <w:r>
        <w:rPr>
          <w:rFonts w:hint="eastAsia" w:ascii="Times New Roman" w:hAnsi="Times New Roman" w:eastAsia="方正楷体_GBK" w:cs="Times New Roman"/>
          <w:bCs w:val="0"/>
          <w:kern w:val="2"/>
          <w:sz w:val="32"/>
          <w:szCs w:val="22"/>
          <w:highlight w:val="none"/>
          <w:lang w:val="en-US" w:eastAsia="zh-CN" w:bidi="ar-SA"/>
        </w:rPr>
        <w:t>基本</w:t>
      </w:r>
      <w:r>
        <w:rPr>
          <w:rFonts w:hint="default" w:ascii="Times New Roman" w:hAnsi="Times New Roman" w:eastAsia="方正楷体_GBK" w:cs="Times New Roman"/>
          <w:bCs w:val="0"/>
          <w:kern w:val="2"/>
          <w:sz w:val="32"/>
          <w:szCs w:val="22"/>
          <w:highlight w:val="none"/>
          <w:lang w:val="en-US" w:eastAsia="zh-CN" w:bidi="ar-SA"/>
        </w:rPr>
        <w:t>条件</w:t>
      </w:r>
    </w:p>
    <w:p>
      <w:pPr>
        <w:keepNext w:val="0"/>
        <w:keepLines w:val="0"/>
        <w:pageBreakBefore w:val="0"/>
        <w:widowControl/>
        <w:kinsoku/>
        <w:overflowPunct/>
        <w:topLinePunct w:val="0"/>
        <w:autoSpaceDE/>
        <w:autoSpaceDN/>
        <w:bidi w:val="0"/>
        <w:spacing w:line="578" w:lineRule="exact"/>
        <w:ind w:firstLine="640" w:firstLineChars="200"/>
        <w:jc w:val="left"/>
        <w:rPr>
          <w:rFonts w:hint="default" w:ascii="Times New Roman" w:hAnsi="Times New Roman" w:eastAsia="方正仿宋_GBK" w:cs="Times New Roman"/>
          <w:color w:val="000000"/>
          <w:kern w:val="2"/>
          <w:sz w:val="32"/>
          <w:szCs w:val="32"/>
          <w:highlight w:val="none"/>
          <w:lang w:eastAsia="zh-CN" w:bidi="ar-SA"/>
        </w:rPr>
      </w:pPr>
      <w:r>
        <w:rPr>
          <w:rFonts w:hint="default" w:ascii="Times New Roman" w:hAnsi="Times New Roman" w:eastAsia="方正仿宋_GBK"/>
          <w:color w:val="000000"/>
          <w:sz w:val="32"/>
          <w:szCs w:val="32"/>
          <w:highlight w:val="none"/>
        </w:rPr>
        <w:t>1.</w:t>
      </w:r>
      <w:r>
        <w:rPr>
          <w:rFonts w:hint="default" w:ascii="Times New Roman" w:hAnsi="Times New Roman" w:eastAsia="方正仿宋_GBK" w:cs="Times New Roman"/>
          <w:color w:val="000000"/>
          <w:kern w:val="2"/>
          <w:sz w:val="32"/>
          <w:szCs w:val="32"/>
          <w:highlight w:val="none"/>
          <w:lang w:bidi="ar-SA"/>
        </w:rPr>
        <w:t>在</w:t>
      </w:r>
      <w:r>
        <w:rPr>
          <w:rFonts w:hint="default" w:ascii="Times New Roman" w:hAnsi="Times New Roman" w:eastAsia="方正仿宋_GBK" w:cs="Times New Roman"/>
          <w:color w:val="000000"/>
          <w:kern w:val="2"/>
          <w:sz w:val="32"/>
          <w:szCs w:val="32"/>
          <w:highlight w:val="none"/>
          <w:lang w:eastAsia="zh-CN" w:bidi="ar-SA"/>
        </w:rPr>
        <w:t>江海区内</w:t>
      </w:r>
      <w:r>
        <w:rPr>
          <w:rFonts w:hint="default" w:ascii="Times New Roman" w:hAnsi="Times New Roman" w:eastAsia="方正仿宋_GBK" w:cs="Times New Roman"/>
          <w:color w:val="000000"/>
          <w:kern w:val="2"/>
          <w:sz w:val="32"/>
          <w:szCs w:val="32"/>
          <w:highlight w:val="none"/>
          <w:lang w:bidi="ar-SA"/>
        </w:rPr>
        <w:t>注册登记、具有独立法人资格</w:t>
      </w:r>
      <w:r>
        <w:rPr>
          <w:rFonts w:hint="default" w:ascii="Times New Roman" w:hAnsi="Times New Roman" w:eastAsia="方正仿宋_GBK" w:cs="Times New Roman"/>
          <w:color w:val="000000"/>
          <w:kern w:val="2"/>
          <w:sz w:val="32"/>
          <w:szCs w:val="32"/>
          <w:highlight w:val="none"/>
          <w:lang w:eastAsia="zh-CN" w:bidi="ar-SA"/>
        </w:rPr>
        <w:t>。</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olor w:val="000000"/>
          <w:sz w:val="32"/>
          <w:szCs w:val="32"/>
          <w:highlight w:val="none"/>
        </w:rPr>
        <w:t>2.</w:t>
      </w:r>
      <w:r>
        <w:rPr>
          <w:rFonts w:hint="default" w:ascii="Times New Roman" w:hAnsi="Times New Roman" w:eastAsia="方正仿宋_GBK" w:cs="Times New Roman"/>
          <w:color w:val="000000"/>
          <w:kern w:val="2"/>
          <w:sz w:val="32"/>
          <w:szCs w:val="32"/>
          <w:highlight w:val="none"/>
          <w:lang w:bidi="ar-SA"/>
        </w:rPr>
        <w:t>企业未被列入经营异常名录或严重失信主体名单，近三年未发生重大安全（含网络安全、数据安全）、质量、环境污染等事故以及偷漏税等违法违规行为</w:t>
      </w:r>
      <w:r>
        <w:rPr>
          <w:rFonts w:hint="default" w:ascii="Times New Roman" w:hAnsi="Times New Roman" w:eastAsia="方正仿宋_GBK" w:cs="Times New Roman"/>
          <w:color w:val="000000"/>
          <w:kern w:val="2"/>
          <w:sz w:val="32"/>
          <w:szCs w:val="32"/>
          <w:highlight w:val="none"/>
          <w:lang w:val="en-US" w:eastAsia="zh-CN" w:bidi="ar-SA"/>
        </w:rPr>
        <w:t>。</w:t>
      </w:r>
    </w:p>
    <w:p>
      <w:pPr>
        <w:pStyle w:val="3"/>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楷体_GBK" w:cs="Times New Roman"/>
          <w:bCs w:val="0"/>
          <w:kern w:val="2"/>
          <w:sz w:val="32"/>
          <w:szCs w:val="22"/>
          <w:highlight w:val="none"/>
          <w:lang w:val="en-US" w:eastAsia="zh-CN" w:bidi="ar-SA"/>
        </w:rPr>
      </w:pPr>
      <w:r>
        <w:rPr>
          <w:rFonts w:hint="default" w:ascii="Times New Roman" w:hAnsi="Times New Roman" w:eastAsia="方正楷体_GBK" w:cs="Times New Roman"/>
          <w:bCs w:val="0"/>
          <w:kern w:val="2"/>
          <w:sz w:val="32"/>
          <w:szCs w:val="22"/>
          <w:highlight w:val="none"/>
          <w:lang w:val="en-US" w:eastAsia="zh-CN" w:bidi="ar-SA"/>
        </w:rPr>
        <w:t>（三）奖励标准</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1.首次认定为国家级重点“小巨人”企业，给予50万元一次性奖励；</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2.首次认定为国家级专精特新“小巨人”企业，认定当年产值2亿元以下的，给予20万元一次性奖励；达到2亿元（含）、未达到5亿元的，给予30万元一次性奖励；达到5亿元（含）以上的，给予50万元一次性奖励。</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3.首次认定为省级“专精特新”中小企业，认定当年产值2亿元以下的，给予10万元一次性奖励；达到2亿元（含）、未达到5亿元的，给予20万元一次性奖励；达到5亿元（含）以上的，给予30万元一次性奖励。</w:t>
      </w:r>
    </w:p>
    <w:p>
      <w:pPr>
        <w:pageBreakBefore w:val="0"/>
        <w:kinsoku/>
        <w:wordWrap/>
        <w:overflowPunct/>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4.2022年之前认定的国家级专精特新“小巨人”企业，有效期满后重新认定的，给予20万元一次性奖励。</w:t>
      </w:r>
    </w:p>
    <w:p>
      <w:pPr>
        <w:pageBreakBefore w:val="0"/>
        <w:kinsoku/>
        <w:wordWrap/>
        <w:overflowPunct/>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5.2022年之前认定的省级“专精特新”中小企业（广东省高成长中小企业），有效期满后重新认定的，给予10万元的一次性奖励。</w:t>
      </w:r>
    </w:p>
    <w:p>
      <w:pPr>
        <w:pageBreakBefore w:val="0"/>
        <w:numPr>
          <w:ilvl w:val="0"/>
          <w:numId w:val="0"/>
        </w:numPr>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6.以上奖励不重复享受</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以上产值以企业填报国家统计网为准，规下企业以报税务网的主营业务收入为依据。</w:t>
      </w:r>
    </w:p>
    <w:p>
      <w:pPr>
        <w:pStyle w:val="2"/>
        <w:spacing w:line="578" w:lineRule="exact"/>
        <w:rPr>
          <w:rFonts w:hint="default" w:ascii="Times New Roman" w:hAnsi="Times New Roman" w:eastAsia="黑体" w:cs="Times New Roman"/>
          <w:bCs/>
          <w:kern w:val="44"/>
          <w:sz w:val="32"/>
          <w:szCs w:val="44"/>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 xml:space="preserve">     </w:t>
      </w:r>
      <w:r>
        <w:rPr>
          <w:rFonts w:hint="eastAsia" w:ascii="方正黑体_GBK" w:hAnsi="方正黑体_GBK" w:eastAsia="方正黑体_GBK" w:cs="方正黑体_GBK"/>
          <w:bCs w:val="0"/>
          <w:color w:val="000000"/>
          <w:kern w:val="0"/>
          <w:sz w:val="31"/>
          <w:szCs w:val="31"/>
          <w:highlight w:val="none"/>
          <w:lang w:val="en-US" w:eastAsia="zh-CN" w:bidi="ar"/>
        </w:rPr>
        <w:t>二、发展扶持专题</w:t>
      </w:r>
    </w:p>
    <w:p>
      <w:pPr>
        <w:pStyle w:val="32"/>
        <w:pageBreakBefore w:val="0"/>
        <w:kinsoku/>
        <w:wordWrap/>
        <w:overflowPunct/>
        <w:topLinePunct w:val="0"/>
        <w:autoSpaceDE/>
        <w:autoSpaceDN/>
        <w:bidi w:val="0"/>
        <w:spacing w:line="578" w:lineRule="exact"/>
        <w:ind w:firstLine="640"/>
        <w:textAlignment w:val="auto"/>
        <w:rPr>
          <w:rFonts w:hint="default" w:ascii="Times New Roman" w:hAnsi="Times New Roman" w:eastAsia="方正楷体_GBK" w:cs="Times New Roman"/>
          <w:bCs w:val="0"/>
          <w:kern w:val="2"/>
          <w:sz w:val="32"/>
          <w:szCs w:val="22"/>
          <w:highlight w:val="none"/>
          <w:lang w:val="en-US" w:eastAsia="zh-CN" w:bidi="ar-SA"/>
        </w:rPr>
      </w:pPr>
      <w:r>
        <w:rPr>
          <w:rFonts w:hint="default" w:ascii="Times New Roman" w:hAnsi="Times New Roman" w:eastAsia="方正楷体_GBK" w:cs="Times New Roman"/>
          <w:bCs w:val="0"/>
          <w:kern w:val="2"/>
          <w:sz w:val="32"/>
          <w:szCs w:val="22"/>
          <w:highlight w:val="none"/>
          <w:lang w:val="en-US" w:eastAsia="zh-CN" w:bidi="ar-SA"/>
        </w:rPr>
        <w:t>（一）奖励对象</w:t>
      </w:r>
    </w:p>
    <w:p>
      <w:pPr>
        <w:pStyle w:val="32"/>
        <w:pageBreakBefore w:val="0"/>
        <w:kinsoku/>
        <w:wordWrap/>
        <w:overflowPunct/>
        <w:topLinePunct w:val="0"/>
        <w:autoSpaceDE/>
        <w:autoSpaceDN/>
        <w:bidi w:val="0"/>
        <w:spacing w:line="578" w:lineRule="exact"/>
        <w:ind w:firstLine="640"/>
        <w:textAlignment w:val="auto"/>
        <w:rPr>
          <w:rFonts w:hint="default" w:ascii="Times New Roman" w:hAnsi="Times New Roman" w:cs="Times New Roman"/>
          <w:highlight w:val="none"/>
        </w:rPr>
      </w:pPr>
      <w:r>
        <w:rPr>
          <w:rFonts w:hint="eastAsia" w:ascii="Times New Roman" w:hAnsi="Times New Roman" w:eastAsia="方正仿宋_GBK" w:cs="Times New Roman"/>
          <w:color w:val="000000"/>
          <w:kern w:val="2"/>
          <w:sz w:val="32"/>
          <w:szCs w:val="32"/>
          <w:highlight w:val="none"/>
          <w:lang w:val="en-US" w:eastAsia="zh-CN" w:bidi="ar-SA"/>
        </w:rPr>
        <w:t>有效期内的</w:t>
      </w:r>
      <w:r>
        <w:rPr>
          <w:rFonts w:hint="default" w:ascii="Times New Roman" w:hAnsi="Times New Roman" w:eastAsia="方正仿宋_GBK" w:cs="Times New Roman"/>
          <w:color w:val="000000"/>
          <w:kern w:val="2"/>
          <w:sz w:val="32"/>
          <w:szCs w:val="32"/>
          <w:highlight w:val="none"/>
          <w:lang w:val="en-US" w:eastAsia="zh-CN" w:bidi="ar-SA"/>
        </w:rPr>
        <w:t>广东省“专精特新”中小企业、国家专精特新“小巨人”企业、国家重点“小巨人”企业</w:t>
      </w:r>
      <w:r>
        <w:rPr>
          <w:rFonts w:hint="default" w:ascii="Times New Roman" w:hAnsi="Times New Roman" w:cs="Times New Roman"/>
          <w:highlight w:val="none"/>
        </w:rPr>
        <w:t>。</w:t>
      </w:r>
    </w:p>
    <w:p>
      <w:pPr>
        <w:pStyle w:val="32"/>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方正楷体_GBK" w:cs="Times New Roman"/>
          <w:bCs w:val="0"/>
          <w:kern w:val="2"/>
          <w:sz w:val="32"/>
          <w:szCs w:val="22"/>
          <w:highlight w:val="none"/>
          <w:lang w:val="en-US" w:eastAsia="zh-CN" w:bidi="ar-SA"/>
        </w:rPr>
        <w:t>（二）</w:t>
      </w:r>
      <w:r>
        <w:rPr>
          <w:rFonts w:hint="eastAsia" w:ascii="Times New Roman" w:hAnsi="Times New Roman" w:eastAsia="方正楷体_GBK" w:cs="Times New Roman"/>
          <w:bCs w:val="0"/>
          <w:kern w:val="2"/>
          <w:sz w:val="32"/>
          <w:szCs w:val="22"/>
          <w:highlight w:val="none"/>
          <w:lang w:val="en-US" w:eastAsia="zh-CN" w:bidi="ar-SA"/>
        </w:rPr>
        <w:t>基本</w:t>
      </w:r>
      <w:r>
        <w:rPr>
          <w:rFonts w:hint="default" w:ascii="Times New Roman" w:hAnsi="Times New Roman" w:eastAsia="方正楷体_GBK" w:cs="Times New Roman"/>
          <w:bCs w:val="0"/>
          <w:kern w:val="2"/>
          <w:sz w:val="32"/>
          <w:szCs w:val="22"/>
          <w:highlight w:val="none"/>
          <w:lang w:val="en-US" w:eastAsia="zh-CN" w:bidi="ar-SA"/>
        </w:rPr>
        <w:t>条件</w:t>
      </w:r>
    </w:p>
    <w:p>
      <w:pPr>
        <w:keepNext w:val="0"/>
        <w:keepLines w:val="0"/>
        <w:pageBreakBefore w:val="0"/>
        <w:widowControl w:val="0"/>
        <w:kinsoku/>
        <w:overflowPunct/>
        <w:topLinePunct/>
        <w:autoSpaceDE/>
        <w:autoSpaceDN/>
        <w:bidi w:val="0"/>
        <w:spacing w:line="560" w:lineRule="atLeas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eastAsia="仿宋"/>
          <w:sz w:val="32"/>
          <w:szCs w:val="32"/>
          <w:highlight w:val="none"/>
        </w:rPr>
        <w:t>1.</w:t>
      </w:r>
      <w:r>
        <w:rPr>
          <w:rFonts w:hint="eastAsia" w:ascii="仿宋_GB2312" w:hAnsi="仿宋_GB2312" w:eastAsia="仿宋_GB2312" w:cs="仿宋_GB2312"/>
          <w:color w:val="000000"/>
          <w:kern w:val="0"/>
          <w:sz w:val="32"/>
          <w:szCs w:val="32"/>
          <w:highlight w:val="none"/>
          <w:lang w:bidi="ar"/>
        </w:rPr>
        <w:t>在</w:t>
      </w:r>
      <w:r>
        <w:rPr>
          <w:rFonts w:hint="eastAsia" w:ascii="仿宋_GB2312" w:hAnsi="仿宋_GB2312" w:eastAsia="仿宋_GB2312" w:cs="仿宋_GB2312"/>
          <w:color w:val="000000"/>
          <w:kern w:val="0"/>
          <w:sz w:val="32"/>
          <w:szCs w:val="32"/>
          <w:highlight w:val="none"/>
          <w:lang w:eastAsia="zh-CN" w:bidi="ar"/>
        </w:rPr>
        <w:t>江海区内</w:t>
      </w:r>
      <w:r>
        <w:rPr>
          <w:rFonts w:hint="eastAsia" w:ascii="仿宋_GB2312" w:hAnsi="仿宋_GB2312" w:eastAsia="仿宋_GB2312" w:cs="仿宋_GB2312"/>
          <w:color w:val="000000"/>
          <w:kern w:val="0"/>
          <w:sz w:val="32"/>
          <w:szCs w:val="32"/>
          <w:highlight w:val="none"/>
          <w:lang w:bidi="ar"/>
        </w:rPr>
        <w:t>注册登记、具有独立法人资格</w:t>
      </w:r>
      <w:r>
        <w:rPr>
          <w:rFonts w:hint="eastAsia" w:ascii="仿宋_GB2312" w:hAnsi="仿宋_GB2312" w:eastAsia="仿宋_GB2312" w:cs="仿宋_GB2312"/>
          <w:color w:val="000000"/>
          <w:kern w:val="0"/>
          <w:sz w:val="32"/>
          <w:szCs w:val="32"/>
          <w:highlight w:val="none"/>
          <w:lang w:eastAsia="zh-CN" w:bidi="ar"/>
        </w:rPr>
        <w:t>。</w:t>
      </w:r>
    </w:p>
    <w:p>
      <w:pPr>
        <w:pageBreakBefore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highlight w:val="none"/>
          <w:lang w:eastAsia="zh-CN"/>
        </w:rPr>
      </w:pPr>
      <w:r>
        <w:rPr>
          <w:rFonts w:hint="eastAsia" w:eastAsia="仿宋"/>
          <w:sz w:val="32"/>
          <w:szCs w:val="32"/>
          <w:highlight w:val="none"/>
        </w:rPr>
        <w:t>2.</w:t>
      </w:r>
      <w:r>
        <w:rPr>
          <w:rFonts w:hint="eastAsia" w:ascii="仿宋_GB2312" w:hAnsi="仿宋_GB2312" w:eastAsia="仿宋_GB2312" w:cs="仿宋_GB2312"/>
          <w:color w:val="000000"/>
          <w:kern w:val="0"/>
          <w:sz w:val="32"/>
          <w:szCs w:val="32"/>
          <w:highlight w:val="none"/>
          <w:lang w:bidi="ar"/>
        </w:rPr>
        <w:t>企业未被列入经营异常名录或严重失信主体名单，近三年未发生重大安全（含网络安全、数据安全）、质量、环境污染等事故以及偷漏税等违法违规行为</w:t>
      </w:r>
      <w:r>
        <w:rPr>
          <w:rFonts w:hint="default" w:ascii="Times New Roman" w:hAnsi="Times New Roman" w:eastAsia="方正仿宋_GBK" w:cs="Times New Roman"/>
          <w:color w:val="000000"/>
          <w:kern w:val="2"/>
          <w:sz w:val="32"/>
          <w:szCs w:val="32"/>
          <w:highlight w:val="none"/>
          <w:lang w:val="en-US" w:eastAsia="zh-CN" w:bidi="ar-SA"/>
        </w:rPr>
        <w:t>。</w:t>
      </w:r>
    </w:p>
    <w:p>
      <w:pPr>
        <w:pStyle w:val="3"/>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Cs w:val="0"/>
          <w:kern w:val="2"/>
          <w:sz w:val="32"/>
          <w:szCs w:val="22"/>
          <w:highlight w:val="none"/>
          <w:lang w:val="en-US" w:eastAsia="zh-CN" w:bidi="ar-SA"/>
        </w:rPr>
      </w:pPr>
      <w:r>
        <w:rPr>
          <w:rFonts w:hint="default" w:ascii="Times New Roman" w:hAnsi="Times New Roman" w:eastAsia="方正楷体_GBK" w:cs="Times New Roman"/>
          <w:bCs w:val="0"/>
          <w:kern w:val="2"/>
          <w:sz w:val="32"/>
          <w:szCs w:val="22"/>
          <w:highlight w:val="none"/>
          <w:lang w:val="en-US" w:eastAsia="zh-CN" w:bidi="ar-SA"/>
        </w:rPr>
        <w:t>（三）奖励标准</w:t>
      </w:r>
    </w:p>
    <w:p>
      <w:pPr>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以2021年产值为基准，在2022年</w:t>
      </w:r>
      <w:r>
        <w:rPr>
          <w:rFonts w:hint="eastAsia" w:ascii="Times New Roman" w:hAnsi="Times New Roman" w:eastAsia="方正仿宋_GBK" w:cs="Times New Roman"/>
          <w:color w:val="000000"/>
          <w:kern w:val="2"/>
          <w:sz w:val="32"/>
          <w:szCs w:val="32"/>
          <w:highlight w:val="none"/>
          <w:lang w:val="en-US" w:eastAsia="zh-CN" w:bidi="ar-SA"/>
        </w:rPr>
        <w:t>至</w:t>
      </w:r>
      <w:r>
        <w:rPr>
          <w:rFonts w:hint="default" w:ascii="Times New Roman" w:hAnsi="Times New Roman" w:eastAsia="方正仿宋_GBK" w:cs="Times New Roman"/>
          <w:color w:val="000000"/>
          <w:kern w:val="2"/>
          <w:sz w:val="32"/>
          <w:szCs w:val="32"/>
          <w:highlight w:val="none"/>
          <w:lang w:val="en-US" w:eastAsia="zh-CN" w:bidi="ar-SA"/>
        </w:rPr>
        <w:t>2024年内实现</w:t>
      </w:r>
      <w:r>
        <w:rPr>
          <w:rFonts w:hint="eastAsia" w:ascii="Times New Roman" w:hAnsi="Times New Roman" w:eastAsia="方正仿宋_GBK" w:cs="Times New Roman"/>
          <w:color w:val="000000"/>
          <w:kern w:val="2"/>
          <w:sz w:val="32"/>
          <w:szCs w:val="32"/>
          <w:highlight w:val="none"/>
          <w:lang w:val="en-US" w:eastAsia="zh-CN" w:bidi="ar-SA"/>
        </w:rPr>
        <w:t>产值</w:t>
      </w:r>
      <w:r>
        <w:rPr>
          <w:rFonts w:hint="default" w:ascii="Times New Roman" w:hAnsi="Times New Roman" w:eastAsia="方正仿宋_GBK" w:cs="Times New Roman"/>
          <w:color w:val="000000"/>
          <w:kern w:val="2"/>
          <w:sz w:val="32"/>
          <w:szCs w:val="32"/>
          <w:highlight w:val="none"/>
          <w:lang w:val="en-US" w:eastAsia="zh-CN" w:bidi="ar-SA"/>
        </w:rPr>
        <w:t>倍增的企业给予一定的资金奖励。</w:t>
      </w:r>
    </w:p>
    <w:p>
      <w:pPr>
        <w:pStyle w:val="12"/>
        <w:pageBreakBefore w:val="0"/>
        <w:numPr>
          <w:ilvl w:val="0"/>
          <w:numId w:val="0"/>
        </w:numPr>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1.产值超过5000万元（含）、未达到5亿元的，给予10万元一次性奖励；</w:t>
      </w:r>
    </w:p>
    <w:p>
      <w:pPr>
        <w:pStyle w:val="12"/>
        <w:pageBreakBefore w:val="0"/>
        <w:numPr>
          <w:ilvl w:val="0"/>
          <w:numId w:val="0"/>
        </w:numPr>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2.产值达到5亿元（含）、未达到10亿元的，给予20万元一次性奖励；</w:t>
      </w:r>
    </w:p>
    <w:p>
      <w:pPr>
        <w:pStyle w:val="12"/>
        <w:pageBreakBefore w:val="0"/>
        <w:numPr>
          <w:ilvl w:val="0"/>
          <w:numId w:val="0"/>
        </w:numPr>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3.达到10亿元（含）以上的，给予30万元一次性奖；</w:t>
      </w:r>
    </w:p>
    <w:p>
      <w:pPr>
        <w:pStyle w:val="12"/>
        <w:pageBreakBefore w:val="0"/>
        <w:numPr>
          <w:ilvl w:val="0"/>
          <w:numId w:val="0"/>
        </w:numPr>
        <w:kinsoku/>
        <w:wordWrap/>
        <w:overflowPunct/>
        <w:topLinePunct w:val="0"/>
        <w:autoSpaceDE/>
        <w:autoSpaceDN/>
        <w:bidi w:val="0"/>
        <w:spacing w:line="578" w:lineRule="exact"/>
        <w:ind w:firstLine="64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4.从2022年至2024年，连续3年实现产值正增长，且平均增长率达到20%的，给予10万元一次性奖补；</w:t>
      </w:r>
    </w:p>
    <w:p>
      <w:pPr>
        <w:pStyle w:val="12"/>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5.以上奖励不重复享受</w:t>
      </w:r>
      <w:r>
        <w:rPr>
          <w:rFonts w:hint="eastAsia" w:ascii="Times New Roman" w:hAnsi="Times New Roman" w:eastAsia="方正仿宋_GBK" w:cs="Times New Roman"/>
          <w:color w:val="000000"/>
          <w:sz w:val="32"/>
          <w:szCs w:val="32"/>
          <w:highlight w:val="none"/>
          <w:lang w:val="en-US" w:eastAsia="zh-CN"/>
        </w:rPr>
        <w:t>。以上产值以企业填报国家统计网为准，企业2021年无产值数据（在国家统计网上无数据）或为0的，不符合此专题申报条件。</w:t>
      </w:r>
    </w:p>
    <w:p>
      <w:pPr>
        <w:pStyle w:val="3"/>
        <w:pageBreakBefore w:val="0"/>
        <w:numPr>
          <w:ilvl w:val="0"/>
          <w:numId w:val="0"/>
        </w:numPr>
        <w:kinsoku/>
        <w:wordWrap/>
        <w:overflowPunct/>
        <w:topLinePunct w:val="0"/>
        <w:autoSpaceDE/>
        <w:autoSpaceDN/>
        <w:bidi w:val="0"/>
        <w:spacing w:line="578" w:lineRule="exact"/>
        <w:ind w:firstLine="620" w:firstLineChars="200"/>
        <w:textAlignment w:val="auto"/>
        <w:rPr>
          <w:rFonts w:hint="default" w:ascii="Times New Roman" w:hAnsi="Times New Roman" w:cs="Times New Roman"/>
          <w:highlight w:val="none"/>
        </w:rPr>
      </w:pPr>
      <w:r>
        <w:rPr>
          <w:rFonts w:hint="eastAsia" w:ascii="方正黑体_GBK" w:hAnsi="方正黑体_GBK" w:eastAsia="方正黑体_GBK" w:cs="方正黑体_GBK"/>
          <w:bCs w:val="0"/>
          <w:color w:val="000000"/>
          <w:kern w:val="0"/>
          <w:sz w:val="31"/>
          <w:szCs w:val="31"/>
          <w:highlight w:val="none"/>
          <w:lang w:eastAsia="zh-CN" w:bidi="ar"/>
        </w:rPr>
        <w:t>三、申报时间</w:t>
      </w:r>
      <w:r>
        <w:rPr>
          <w:rFonts w:hint="default" w:ascii="Times New Roman" w:hAnsi="Times New Roman" w:eastAsia="宋体" w:cs="Times New Roman"/>
          <w:sz w:val="24"/>
          <w:szCs w:val="24"/>
          <w:highlight w:val="none"/>
        </w:rPr>
        <w:t xml:space="preserve"> </w:t>
      </w:r>
    </w:p>
    <w:p>
      <w:pPr>
        <w:pStyle w:val="12"/>
        <w:pageBreakBefore w:val="0"/>
        <w:kinsoku/>
        <w:wordWrap/>
        <w:overflowPunct/>
        <w:topLinePunct w:val="0"/>
        <w:autoSpaceDE/>
        <w:autoSpaceDN/>
        <w:bidi w:val="0"/>
        <w:spacing w:line="578" w:lineRule="exact"/>
        <w:ind w:firstLine="620" w:firstLineChars="200"/>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方正仿宋_GBK" w:cs="Times New Roman"/>
          <w:color w:val="000000"/>
          <w:kern w:val="0"/>
          <w:sz w:val="31"/>
          <w:szCs w:val="31"/>
          <w:highlight w:val="none"/>
          <w:lang w:eastAsia="zh-CN" w:bidi="ar"/>
        </w:rPr>
        <w:t>原则上申报时间为每年第三季度，具体以申报通知为准。</w:t>
      </w:r>
    </w:p>
    <w:p>
      <w:pPr>
        <w:pStyle w:val="12"/>
        <w:pageBreakBefore w:val="0"/>
        <w:numPr>
          <w:ilvl w:val="0"/>
          <w:numId w:val="0"/>
        </w:numPr>
        <w:kinsoku/>
        <w:wordWrap/>
        <w:overflowPunct/>
        <w:topLinePunct w:val="0"/>
        <w:autoSpaceDE/>
        <w:autoSpaceDN/>
        <w:bidi w:val="0"/>
        <w:spacing w:line="578" w:lineRule="exact"/>
        <w:ind w:firstLine="620" w:firstLineChars="200"/>
        <w:textAlignment w:val="auto"/>
        <w:rPr>
          <w:rFonts w:hint="eastAsia" w:ascii="Times New Roman" w:hAnsi="Times New Roman" w:eastAsia="黑体" w:cs="Times New Roman"/>
          <w:bCs/>
          <w:kern w:val="44"/>
          <w:sz w:val="32"/>
          <w:szCs w:val="44"/>
          <w:highlight w:val="none"/>
          <w:lang w:val="en-US" w:eastAsia="zh-CN" w:bidi="ar-SA"/>
        </w:rPr>
      </w:pPr>
      <w:r>
        <w:rPr>
          <w:rFonts w:hint="eastAsia" w:ascii="方正黑体_GBK" w:hAnsi="方正黑体_GBK" w:eastAsia="方正黑体_GBK" w:cs="方正黑体_GBK"/>
          <w:bCs w:val="0"/>
          <w:color w:val="000000"/>
          <w:kern w:val="0"/>
          <w:sz w:val="31"/>
          <w:szCs w:val="31"/>
          <w:highlight w:val="none"/>
          <w:lang w:val="en-US" w:eastAsia="zh-CN" w:bidi="ar"/>
        </w:rPr>
        <w:t>四、申报材料</w:t>
      </w:r>
    </w:p>
    <w:p>
      <w:pPr>
        <w:pStyle w:val="12"/>
        <w:pageBreakBefore w:val="0"/>
        <w:numPr>
          <w:ilvl w:val="-1"/>
          <w:numId w:val="0"/>
        </w:numPr>
        <w:kinsoku/>
        <w:wordWrap/>
        <w:overflowPunct/>
        <w:topLinePunct w:val="0"/>
        <w:autoSpaceDE/>
        <w:autoSpaceDN/>
        <w:bidi w:val="0"/>
        <w:spacing w:line="578" w:lineRule="exact"/>
        <w:ind w:firstLine="620" w:firstLineChars="200"/>
        <w:textAlignment w:val="auto"/>
        <w:rPr>
          <w:rFonts w:hint="eastAsia" w:ascii="Times New Roman" w:hAnsi="Times New Roman" w:eastAsia="方正仿宋_GBK" w:cs="Times New Roman"/>
          <w:color w:val="000000"/>
          <w:kern w:val="0"/>
          <w:sz w:val="31"/>
          <w:szCs w:val="31"/>
          <w:highlight w:val="none"/>
          <w:lang w:val="en-US" w:eastAsia="zh-CN" w:bidi="ar"/>
        </w:rPr>
      </w:pPr>
      <w:r>
        <w:rPr>
          <w:rFonts w:hint="eastAsia" w:ascii="Times New Roman" w:hAnsi="Times New Roman" w:eastAsia="方正仿宋_GBK" w:cs="Times New Roman"/>
          <w:color w:val="000000"/>
          <w:kern w:val="0"/>
          <w:sz w:val="31"/>
          <w:szCs w:val="31"/>
          <w:highlight w:val="none"/>
          <w:lang w:val="en-US" w:eastAsia="zh-CN" w:bidi="ar"/>
        </w:rPr>
        <w:t>（一）江门高新区（江海区）专精特新中小企业奖励资金申请表</w:t>
      </w:r>
    </w:p>
    <w:p>
      <w:pPr>
        <w:pStyle w:val="12"/>
        <w:pageBreakBefore w:val="0"/>
        <w:numPr>
          <w:ilvl w:val="-1"/>
          <w:numId w:val="0"/>
        </w:numPr>
        <w:kinsoku/>
        <w:wordWrap/>
        <w:overflowPunct/>
        <w:topLinePunct w:val="0"/>
        <w:autoSpaceDE/>
        <w:autoSpaceDN/>
        <w:bidi w:val="0"/>
        <w:spacing w:line="578" w:lineRule="exact"/>
        <w:ind w:firstLine="620" w:firstLineChars="200"/>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kern w:val="0"/>
          <w:sz w:val="31"/>
          <w:szCs w:val="31"/>
          <w:highlight w:val="none"/>
          <w:lang w:val="en-US" w:eastAsia="zh-CN" w:bidi="ar"/>
        </w:rPr>
        <w:t>（二）企业营业执照复印件</w:t>
      </w:r>
      <w:r>
        <w:rPr>
          <w:rFonts w:hint="eastAsia" w:ascii="Times New Roman" w:hAnsi="Times New Roman" w:eastAsia="方正仿宋_GBK" w:cs="Times New Roman"/>
          <w:color w:val="000000"/>
          <w:kern w:val="0"/>
          <w:sz w:val="31"/>
          <w:szCs w:val="31"/>
          <w:highlight w:val="none"/>
          <w:lang w:eastAsia="zh-CN" w:bidi="ar"/>
        </w:rPr>
        <w:t>（如有更名的需同步提交名称变更佐证材料）。</w:t>
      </w:r>
    </w:p>
    <w:p>
      <w:pPr>
        <w:pStyle w:val="12"/>
        <w:pageBreakBefore w:val="0"/>
        <w:numPr>
          <w:ilvl w:val="0"/>
          <w:numId w:val="0"/>
        </w:numPr>
        <w:kinsoku/>
        <w:wordWrap/>
        <w:overflowPunct/>
        <w:topLinePunct w:val="0"/>
        <w:autoSpaceDE/>
        <w:autoSpaceDN/>
        <w:bidi w:val="0"/>
        <w:spacing w:line="578" w:lineRule="exact"/>
        <w:ind w:firstLine="640"/>
        <w:textAlignment w:val="auto"/>
        <w:rPr>
          <w:rFonts w:hint="eastAsia" w:ascii="方正黑体_GBK" w:hAnsi="方正黑体_GBK" w:eastAsia="方正黑体_GBK" w:cs="方正黑体_GBK"/>
          <w:bCs w:val="0"/>
          <w:color w:val="000000"/>
          <w:kern w:val="0"/>
          <w:sz w:val="31"/>
          <w:szCs w:val="31"/>
          <w:highlight w:val="none"/>
          <w:lang w:val="en-US" w:eastAsia="zh-CN" w:bidi="ar"/>
        </w:rPr>
      </w:pPr>
      <w:r>
        <w:rPr>
          <w:rFonts w:hint="eastAsia" w:ascii="方正黑体_GBK" w:hAnsi="方正黑体_GBK" w:eastAsia="方正黑体_GBK" w:cs="方正黑体_GBK"/>
          <w:bCs w:val="0"/>
          <w:color w:val="000000"/>
          <w:kern w:val="0"/>
          <w:sz w:val="31"/>
          <w:szCs w:val="31"/>
          <w:highlight w:val="none"/>
          <w:lang w:val="en-US" w:eastAsia="zh-CN" w:bidi="ar"/>
        </w:rPr>
        <w:t>五、办理流程</w:t>
      </w:r>
    </w:p>
    <w:p>
      <w:pPr>
        <w:keepNext w:val="0"/>
        <w:keepLines w:val="0"/>
        <w:pageBreakBefore w:val="0"/>
        <w:widowControl/>
        <w:suppressLineNumbers w:val="0"/>
        <w:kinsoku/>
        <w:wordWrap/>
        <w:overflowPunct/>
        <w:topLinePunct w:val="0"/>
        <w:autoSpaceDE/>
        <w:autoSpaceDN/>
        <w:bidi w:val="0"/>
        <w:spacing w:line="578"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（一）申报。</w:t>
      </w:r>
      <w:r>
        <w:rPr>
          <w:rFonts w:hint="eastAsia" w:ascii="Times New Roman" w:hAnsi="Times New Roman" w:eastAsia="方正仿宋_GBK" w:cs="Times New Roman"/>
          <w:color w:val="000000"/>
          <w:kern w:val="0"/>
          <w:sz w:val="31"/>
          <w:szCs w:val="31"/>
          <w:highlight w:val="none"/>
          <w:lang w:val="en-US" w:eastAsia="zh-CN" w:bidi="ar"/>
        </w:rPr>
        <w:t>企业向区经济促进局提交申报材料。</w:t>
      </w:r>
    </w:p>
    <w:p>
      <w:pPr>
        <w:keepNext w:val="0"/>
        <w:keepLines w:val="0"/>
        <w:pageBreakBefore w:val="0"/>
        <w:widowControl/>
        <w:suppressLineNumbers w:val="0"/>
        <w:kinsoku/>
        <w:wordWrap/>
        <w:overflowPunct/>
        <w:topLinePunct w:val="0"/>
        <w:autoSpaceDE/>
        <w:autoSpaceDN/>
        <w:bidi w:val="0"/>
        <w:spacing w:line="578"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（二）审核。</w:t>
      </w:r>
      <w:r>
        <w:rPr>
          <w:rFonts w:hint="eastAsia" w:ascii="Times New Roman" w:hAnsi="Times New Roman" w:eastAsia="方正仿宋_GBK" w:cs="Times New Roman"/>
          <w:color w:val="000000"/>
          <w:kern w:val="0"/>
          <w:sz w:val="31"/>
          <w:szCs w:val="31"/>
          <w:highlight w:val="none"/>
          <w:lang w:val="en-US" w:eastAsia="zh-CN" w:bidi="ar"/>
        </w:rPr>
        <w:t>区经济促进局对企业的申报材料，并结合相关部门的意见进行初审。</w:t>
      </w:r>
    </w:p>
    <w:p>
      <w:pPr>
        <w:keepNext w:val="0"/>
        <w:keepLines w:val="0"/>
        <w:pageBreakBefore w:val="0"/>
        <w:widowControl/>
        <w:suppressLineNumbers w:val="0"/>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000000"/>
          <w:kern w:val="0"/>
          <w:sz w:val="31"/>
          <w:szCs w:val="31"/>
          <w:highlight w:val="none"/>
          <w:lang w:val="en-US" w:eastAsia="zh-CN" w:bidi="ar"/>
        </w:rPr>
      </w:pPr>
      <w:r>
        <w:rPr>
          <w:rFonts w:hint="eastAsia" w:ascii="方正楷体_GBK" w:hAnsi="方正楷体_GBK" w:eastAsia="方正楷体_GBK" w:cs="方正楷体_GBK"/>
          <w:color w:val="000000"/>
          <w:sz w:val="32"/>
          <w:szCs w:val="32"/>
          <w:highlight w:val="none"/>
          <w:lang w:val="en-US" w:eastAsia="zh-CN"/>
        </w:rPr>
        <w:t>（三）公示。</w:t>
      </w:r>
      <w:r>
        <w:rPr>
          <w:rFonts w:hint="eastAsia" w:ascii="Times New Roman" w:hAnsi="Times New Roman" w:eastAsia="方正仿宋_GBK" w:cs="Times New Roman"/>
          <w:color w:val="000000"/>
          <w:kern w:val="0"/>
          <w:sz w:val="31"/>
          <w:szCs w:val="31"/>
          <w:highlight w:val="none"/>
          <w:lang w:val="en-US" w:eastAsia="zh-CN" w:bidi="ar"/>
        </w:rPr>
        <w:t>区经济促进局将初审后符合条件的企业名单在政府门户网站进行公示，公示时间不少于7个自然日。公示有异议的，根据异议内容进行核实处理。</w:t>
      </w:r>
    </w:p>
    <w:p>
      <w:pPr>
        <w:keepNext w:val="0"/>
        <w:keepLines w:val="0"/>
        <w:pageBreakBefore w:val="0"/>
        <w:widowControl/>
        <w:suppressLineNumbers w:val="0"/>
        <w:kinsoku/>
        <w:wordWrap/>
        <w:overflowPunct/>
        <w:topLinePunct w:val="0"/>
        <w:autoSpaceDE/>
        <w:autoSpaceDN/>
        <w:bidi w:val="0"/>
        <w:spacing w:line="578" w:lineRule="exact"/>
        <w:ind w:firstLine="640" w:firstLineChars="200"/>
        <w:jc w:val="left"/>
        <w:textAlignment w:val="auto"/>
        <w:rPr>
          <w:rFonts w:hint="default" w:ascii="方正楷体_GBK" w:hAnsi="方正楷体_GBK" w:eastAsia="方正楷体_GBK" w:cs="方正楷体_GBK"/>
          <w:color w:val="000000"/>
          <w:sz w:val="32"/>
          <w:szCs w:val="32"/>
          <w:highlight w:val="none"/>
          <w:lang w:val="en-US" w:eastAsia="zh-CN"/>
        </w:rPr>
      </w:pPr>
      <w:r>
        <w:rPr>
          <w:rFonts w:hint="default" w:ascii="方正楷体_GBK" w:hAnsi="方正楷体_GBK" w:eastAsia="方正楷体_GBK" w:cs="方正楷体_GBK"/>
          <w:color w:val="000000"/>
          <w:sz w:val="32"/>
          <w:szCs w:val="32"/>
          <w:highlight w:val="none"/>
          <w:lang w:val="en-US" w:eastAsia="zh-CN"/>
        </w:rPr>
        <w:t>（</w:t>
      </w:r>
      <w:r>
        <w:rPr>
          <w:rFonts w:hint="eastAsia" w:ascii="方正楷体_GBK" w:hAnsi="方正楷体_GBK" w:eastAsia="方正楷体_GBK" w:cs="方正楷体_GBK"/>
          <w:color w:val="000000"/>
          <w:sz w:val="32"/>
          <w:szCs w:val="32"/>
          <w:highlight w:val="none"/>
          <w:lang w:val="en-US" w:eastAsia="zh-CN"/>
        </w:rPr>
        <w:t>四</w:t>
      </w:r>
      <w:r>
        <w:rPr>
          <w:rFonts w:hint="default" w:ascii="方正楷体_GBK" w:hAnsi="方正楷体_GBK" w:eastAsia="方正楷体_GBK" w:cs="方正楷体_GBK"/>
          <w:color w:val="000000"/>
          <w:sz w:val="32"/>
          <w:szCs w:val="32"/>
          <w:highlight w:val="none"/>
          <w:lang w:val="en-US" w:eastAsia="zh-CN"/>
        </w:rPr>
        <w:t>）</w:t>
      </w:r>
      <w:r>
        <w:rPr>
          <w:rFonts w:hint="eastAsia" w:ascii="方正楷体_GBK" w:hAnsi="方正楷体_GBK" w:eastAsia="方正楷体_GBK" w:cs="方正楷体_GBK"/>
          <w:color w:val="000000"/>
          <w:sz w:val="32"/>
          <w:szCs w:val="32"/>
          <w:highlight w:val="none"/>
          <w:lang w:val="en-US" w:eastAsia="zh-CN"/>
        </w:rPr>
        <w:t>确定名单</w:t>
      </w:r>
    </w:p>
    <w:p>
      <w:pPr>
        <w:keepNext w:val="0"/>
        <w:keepLines w:val="0"/>
        <w:pageBreakBefore w:val="0"/>
        <w:widowControl/>
        <w:suppressLineNumbers w:val="0"/>
        <w:kinsoku/>
        <w:wordWrap w:val="0"/>
        <w:overflowPunct/>
        <w:topLinePunct w:val="0"/>
        <w:autoSpaceDE/>
        <w:autoSpaceDN/>
        <w:bidi w:val="0"/>
        <w:adjustRightInd/>
        <w:snapToGrid/>
        <w:spacing w:line="578" w:lineRule="exact"/>
        <w:ind w:firstLine="618"/>
        <w:jc w:val="left"/>
        <w:textAlignment w:val="auto"/>
        <w:rPr>
          <w:rFonts w:hint="eastAsia" w:ascii="Times New Roman" w:hAnsi="Times New Roman" w:eastAsia="方正仿宋_GBK" w:cs="Times New Roman"/>
          <w:color w:val="000000"/>
          <w:kern w:val="0"/>
          <w:sz w:val="31"/>
          <w:szCs w:val="31"/>
          <w:highlight w:val="none"/>
          <w:lang w:val="en-US" w:eastAsia="zh-CN" w:bidi="ar"/>
        </w:rPr>
      </w:pPr>
      <w:r>
        <w:rPr>
          <w:rFonts w:hint="default" w:ascii="Times New Roman" w:hAnsi="Times New Roman" w:eastAsia="方正仿宋_GBK" w:cs="Times New Roman"/>
          <w:color w:val="000000"/>
          <w:kern w:val="0"/>
          <w:sz w:val="31"/>
          <w:szCs w:val="31"/>
          <w:highlight w:val="none"/>
          <w:lang w:val="en-US" w:eastAsia="zh-CN" w:bidi="ar"/>
        </w:rPr>
        <w:t>公示完毕</w:t>
      </w:r>
      <w:r>
        <w:rPr>
          <w:rFonts w:hint="eastAsia" w:ascii="Times New Roman" w:hAnsi="Times New Roman" w:eastAsia="方正仿宋_GBK" w:cs="Times New Roman"/>
          <w:color w:val="000000"/>
          <w:kern w:val="0"/>
          <w:sz w:val="31"/>
          <w:szCs w:val="31"/>
          <w:highlight w:val="none"/>
          <w:lang w:val="en-US" w:eastAsia="zh-CN" w:bidi="ar"/>
        </w:rPr>
        <w:t>且无异议</w:t>
      </w:r>
      <w:r>
        <w:rPr>
          <w:rFonts w:hint="default" w:ascii="Times New Roman" w:hAnsi="Times New Roman" w:eastAsia="方正仿宋_GBK" w:cs="Times New Roman"/>
          <w:color w:val="000000"/>
          <w:kern w:val="0"/>
          <w:sz w:val="31"/>
          <w:szCs w:val="31"/>
          <w:highlight w:val="none"/>
          <w:lang w:val="en-US" w:eastAsia="zh-CN" w:bidi="ar"/>
        </w:rPr>
        <w:t>，</w:t>
      </w:r>
      <w:r>
        <w:rPr>
          <w:rFonts w:hint="eastAsia" w:ascii="Times New Roman" w:hAnsi="Times New Roman" w:eastAsia="方正仿宋_GBK" w:cs="Times New Roman"/>
          <w:color w:val="000000"/>
          <w:kern w:val="0"/>
          <w:sz w:val="31"/>
          <w:szCs w:val="31"/>
          <w:highlight w:val="none"/>
          <w:lang w:val="en-US" w:eastAsia="zh-CN" w:bidi="ar"/>
        </w:rPr>
        <w:t>确定奖补名单。</w:t>
      </w:r>
    </w:p>
    <w:p>
      <w:pPr>
        <w:keepNext w:val="0"/>
        <w:keepLines w:val="0"/>
        <w:pageBreakBefore w:val="0"/>
        <w:widowControl/>
        <w:suppressLineNumbers w:val="0"/>
        <w:kinsoku/>
        <w:wordWrap/>
        <w:overflowPunct/>
        <w:topLinePunct w:val="0"/>
        <w:autoSpaceDE/>
        <w:autoSpaceDN/>
        <w:bidi w:val="0"/>
        <w:spacing w:line="578" w:lineRule="exact"/>
        <w:ind w:firstLine="640" w:firstLineChars="200"/>
        <w:jc w:val="left"/>
        <w:textAlignment w:val="auto"/>
        <w:rPr>
          <w:rFonts w:hint="eastAsia" w:ascii="方正楷体_GBK" w:hAnsi="方正楷体_GBK" w:eastAsia="方正楷体_GBK" w:cs="方正楷体_GBK"/>
          <w:color w:val="000000"/>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（五）拨付资金</w:t>
      </w:r>
    </w:p>
    <w:p>
      <w:pPr>
        <w:pStyle w:val="2"/>
        <w:pageBreakBefore w:val="0"/>
        <w:kinsoku/>
        <w:overflowPunct/>
        <w:topLinePunct w:val="0"/>
        <w:autoSpaceDE/>
        <w:autoSpaceDN/>
        <w:bidi w:val="0"/>
        <w:spacing w:line="578" w:lineRule="exact"/>
        <w:ind w:firstLine="620" w:firstLineChars="200"/>
        <w:textAlignment w:val="auto"/>
        <w:rPr>
          <w:rFonts w:hint="default" w:ascii="Times New Roman" w:hAnsi="Times New Roman" w:eastAsia="方正仿宋_GBK" w:cs="Times New Roman"/>
          <w:color w:val="000000"/>
          <w:kern w:val="0"/>
          <w:sz w:val="31"/>
          <w:szCs w:val="31"/>
          <w:highlight w:val="none"/>
          <w:lang w:val="en-US" w:eastAsia="zh-CN" w:bidi="ar"/>
        </w:rPr>
      </w:pPr>
      <w:r>
        <w:rPr>
          <w:rFonts w:hint="eastAsia" w:ascii="Times New Roman" w:hAnsi="Times New Roman" w:eastAsia="方正仿宋_GBK" w:cs="Times New Roman"/>
          <w:color w:val="000000"/>
          <w:kern w:val="0"/>
          <w:sz w:val="31"/>
          <w:szCs w:val="31"/>
          <w:highlight w:val="none"/>
          <w:lang w:val="en-US" w:eastAsia="zh-CN" w:bidi="ar"/>
        </w:rPr>
        <w:t>由区</w:t>
      </w:r>
      <w:r>
        <w:rPr>
          <w:rFonts w:hint="default" w:ascii="Times New Roman" w:hAnsi="Times New Roman" w:eastAsia="方正仿宋_GBK" w:cs="Times New Roman"/>
          <w:color w:val="000000"/>
          <w:kern w:val="0"/>
          <w:sz w:val="31"/>
          <w:szCs w:val="31"/>
          <w:highlight w:val="none"/>
          <w:lang w:val="en-US" w:eastAsia="zh-CN" w:bidi="ar"/>
        </w:rPr>
        <w:t>经济促进局</w:t>
      </w:r>
      <w:r>
        <w:rPr>
          <w:rFonts w:hint="eastAsia" w:ascii="Times New Roman" w:hAnsi="Times New Roman" w:eastAsia="方正仿宋_GBK" w:cs="Times New Roman"/>
          <w:color w:val="000000"/>
          <w:kern w:val="0"/>
          <w:sz w:val="31"/>
          <w:szCs w:val="31"/>
          <w:highlight w:val="none"/>
          <w:lang w:val="en-US" w:eastAsia="zh-CN" w:bidi="ar"/>
        </w:rPr>
        <w:t>和区财政</w:t>
      </w:r>
      <w:bookmarkStart w:id="0" w:name="_GoBack"/>
      <w:bookmarkEnd w:id="0"/>
      <w:r>
        <w:rPr>
          <w:rFonts w:hint="eastAsia" w:ascii="Times New Roman" w:hAnsi="Times New Roman" w:eastAsia="方正仿宋_GBK" w:cs="Times New Roman"/>
          <w:color w:val="000000"/>
          <w:kern w:val="0"/>
          <w:sz w:val="31"/>
          <w:szCs w:val="31"/>
          <w:highlight w:val="none"/>
          <w:lang w:val="en-US" w:eastAsia="zh-CN" w:bidi="ar"/>
        </w:rPr>
        <w:t>局</w:t>
      </w:r>
      <w:r>
        <w:rPr>
          <w:rFonts w:hint="default" w:ascii="Times New Roman" w:hAnsi="Times New Roman" w:eastAsia="方正仿宋_GBK" w:cs="Times New Roman"/>
          <w:color w:val="000000"/>
          <w:kern w:val="0"/>
          <w:sz w:val="31"/>
          <w:szCs w:val="31"/>
          <w:highlight w:val="none"/>
          <w:lang w:val="en-US" w:eastAsia="zh-CN" w:bidi="ar"/>
        </w:rPr>
        <w:t>按规定办理资金拨款</w:t>
      </w:r>
      <w:r>
        <w:rPr>
          <w:rFonts w:hint="eastAsia" w:ascii="Times New Roman" w:hAnsi="Times New Roman" w:eastAsia="方正仿宋_GBK" w:cs="Times New Roman"/>
          <w:color w:val="000000"/>
          <w:kern w:val="0"/>
          <w:sz w:val="31"/>
          <w:szCs w:val="31"/>
          <w:highlight w:val="none"/>
          <w:lang w:val="en-US" w:eastAsia="zh-CN" w:bidi="ar"/>
        </w:rPr>
        <w:t>手续</w:t>
      </w:r>
      <w:r>
        <w:rPr>
          <w:rFonts w:hint="default" w:ascii="Times New Roman" w:hAnsi="Times New Roman" w:eastAsia="方正仿宋_GBK" w:cs="Times New Roman"/>
          <w:color w:val="000000"/>
          <w:kern w:val="0"/>
          <w:sz w:val="31"/>
          <w:szCs w:val="31"/>
          <w:highlight w:val="none"/>
          <w:lang w:val="en-US" w:eastAsia="zh-CN" w:bidi="ar"/>
        </w:rPr>
        <w:t>。</w:t>
      </w:r>
    </w:p>
    <w:p>
      <w:pPr>
        <w:pStyle w:val="2"/>
        <w:pageBreakBefore w:val="0"/>
        <w:kinsoku/>
        <w:wordWrap/>
        <w:overflowPunct/>
        <w:topLinePunct w:val="0"/>
        <w:autoSpaceDE/>
        <w:autoSpaceDN/>
        <w:bidi w:val="0"/>
        <w:spacing w:line="578" w:lineRule="exact"/>
        <w:textAlignment w:val="auto"/>
        <w:rPr>
          <w:rFonts w:hint="default" w:ascii="Times New Roman" w:hAnsi="Times New Roman" w:eastAsia="黑体" w:cs="Times New Roman"/>
          <w:bCs/>
          <w:kern w:val="44"/>
          <w:sz w:val="32"/>
          <w:szCs w:val="44"/>
          <w:highlight w:val="none"/>
          <w:lang w:val="en-US" w:eastAsia="zh-CN" w:bidi="ar-SA"/>
        </w:rPr>
      </w:pPr>
      <w:r>
        <w:rPr>
          <w:rFonts w:hint="default" w:ascii="Times New Roman" w:hAnsi="Times New Roman" w:eastAsia="仿宋_GB2312" w:cs="Times New Roman"/>
          <w:color w:val="000000"/>
          <w:kern w:val="0"/>
          <w:sz w:val="31"/>
          <w:szCs w:val="31"/>
          <w:highlight w:val="none"/>
          <w:lang w:val="en-US" w:eastAsia="zh-CN" w:bidi="ar"/>
        </w:rPr>
        <w:t xml:space="preserve">     </w:t>
      </w:r>
      <w:r>
        <w:rPr>
          <w:rFonts w:hint="eastAsia" w:ascii="方正黑体_GBK" w:hAnsi="方正黑体_GBK" w:eastAsia="方正黑体_GBK" w:cs="方正黑体_GBK"/>
          <w:color w:val="000000"/>
          <w:kern w:val="0"/>
          <w:sz w:val="31"/>
          <w:szCs w:val="31"/>
          <w:highlight w:val="none"/>
          <w:lang w:val="en-US" w:eastAsia="zh-CN" w:bidi="ar"/>
        </w:rPr>
        <w:t>六</w:t>
      </w:r>
      <w:r>
        <w:rPr>
          <w:rFonts w:hint="eastAsia" w:ascii="方正黑体_GBK" w:hAnsi="方正黑体_GBK" w:eastAsia="方正黑体_GBK" w:cs="方正黑体_GBK"/>
          <w:bCs/>
          <w:kern w:val="44"/>
          <w:sz w:val="32"/>
          <w:szCs w:val="44"/>
          <w:highlight w:val="none"/>
          <w:lang w:val="en-US" w:eastAsia="zh-CN" w:bidi="ar-SA"/>
        </w:rPr>
        <w:t>、其他事项</w:t>
      </w:r>
    </w:p>
    <w:p>
      <w:pPr>
        <w:keepNext w:val="0"/>
        <w:keepLines w:val="0"/>
        <w:pageBreakBefore w:val="0"/>
        <w:widowControl/>
        <w:suppressLineNumbers w:val="0"/>
        <w:kinsoku/>
        <w:wordWrap/>
        <w:overflowPunct/>
        <w:topLinePunct w:val="0"/>
        <w:autoSpaceDE/>
        <w:autoSpaceDN/>
        <w:bidi w:val="0"/>
        <w:spacing w:line="578" w:lineRule="exact"/>
        <w:ind w:firstLine="652" w:firstLineChars="200"/>
        <w:jc w:val="left"/>
        <w:textAlignment w:val="auto"/>
        <w:rPr>
          <w:rFonts w:hint="default" w:ascii="Times New Roman" w:hAnsi="Times New Roman" w:eastAsia="方正仿宋_GBK" w:cs="Times New Roman"/>
          <w:color w:val="000000"/>
          <w:kern w:val="0"/>
          <w:sz w:val="31"/>
          <w:szCs w:val="31"/>
          <w:highlight w:val="none"/>
          <w:lang w:val="en-US" w:eastAsia="zh-CN" w:bidi="ar"/>
        </w:rPr>
      </w:pPr>
      <w:r>
        <w:rPr>
          <w:rFonts w:hint="eastAsia" w:ascii="Times New Roman" w:hAnsi="Times New Roman" w:eastAsia="仿宋_GB2312" w:cs="仿宋"/>
          <w:spacing w:val="11"/>
          <w:w w:val="95"/>
          <w:sz w:val="32"/>
          <w:szCs w:val="32"/>
          <w:highlight w:val="none"/>
          <w:lang w:eastAsia="zh-CN"/>
        </w:rPr>
        <w:t>（一）</w:t>
      </w:r>
      <w:r>
        <w:rPr>
          <w:rFonts w:hint="default" w:ascii="Times New Roman" w:hAnsi="Times New Roman" w:eastAsia="方正仿宋_GBK" w:cs="Times New Roman"/>
          <w:color w:val="000000"/>
          <w:kern w:val="0"/>
          <w:sz w:val="31"/>
          <w:szCs w:val="31"/>
          <w:highlight w:val="none"/>
          <w:lang w:val="en-US" w:eastAsia="zh-CN" w:bidi="ar"/>
        </w:rPr>
        <w:t>申报对象需对资金申报材料的真实性和准确性负责，区经济促进局</w:t>
      </w:r>
      <w:r>
        <w:rPr>
          <w:rFonts w:hint="eastAsia" w:ascii="Times New Roman" w:hAnsi="Times New Roman" w:eastAsia="方正仿宋_GBK" w:cs="Times New Roman"/>
          <w:color w:val="000000"/>
          <w:kern w:val="0"/>
          <w:sz w:val="31"/>
          <w:szCs w:val="31"/>
          <w:highlight w:val="none"/>
          <w:lang w:val="en-US" w:eastAsia="zh-CN" w:bidi="ar"/>
        </w:rPr>
        <w:t>可根据</w:t>
      </w:r>
      <w:r>
        <w:rPr>
          <w:rFonts w:hint="default" w:ascii="Times New Roman" w:hAnsi="Times New Roman" w:eastAsia="方正仿宋_GBK" w:cs="Times New Roman"/>
          <w:color w:val="000000"/>
          <w:kern w:val="0"/>
          <w:sz w:val="31"/>
          <w:szCs w:val="31"/>
          <w:highlight w:val="none"/>
          <w:lang w:val="en-US" w:eastAsia="zh-CN" w:bidi="ar"/>
        </w:rPr>
        <w:t>要求资金申报对象提供相关补充材料。</w:t>
      </w:r>
    </w:p>
    <w:p>
      <w:pPr>
        <w:keepNext w:val="0"/>
        <w:keepLines w:val="0"/>
        <w:pageBreakBefore w:val="0"/>
        <w:widowControl/>
        <w:suppressLineNumbers w:val="0"/>
        <w:kinsoku/>
        <w:wordWrap/>
        <w:overflowPunct/>
        <w:topLinePunct w:val="0"/>
        <w:autoSpaceDE/>
        <w:autoSpaceDN/>
        <w:bidi w:val="0"/>
        <w:spacing w:line="578" w:lineRule="exact"/>
        <w:ind w:firstLine="620" w:firstLineChars="200"/>
        <w:jc w:val="left"/>
        <w:textAlignment w:val="auto"/>
        <w:rPr>
          <w:rFonts w:hint="default" w:ascii="Times New Roman" w:hAnsi="Times New Roman" w:eastAsia="方正仿宋_GBK" w:cs="Times New Roman"/>
          <w:color w:val="000000"/>
          <w:kern w:val="0"/>
          <w:sz w:val="31"/>
          <w:szCs w:val="31"/>
          <w:highlight w:val="none"/>
          <w:lang w:val="en-US" w:eastAsia="zh-CN" w:bidi="ar"/>
        </w:rPr>
      </w:pPr>
      <w:r>
        <w:rPr>
          <w:rFonts w:hint="default" w:ascii="Times New Roman" w:hAnsi="Times New Roman" w:eastAsia="方正仿宋_GBK" w:cs="Times New Roman"/>
          <w:color w:val="000000"/>
          <w:kern w:val="0"/>
          <w:sz w:val="31"/>
          <w:szCs w:val="31"/>
          <w:highlight w:val="none"/>
          <w:lang w:val="en-US" w:eastAsia="zh-CN" w:bidi="ar"/>
        </w:rPr>
        <w:t>（</w:t>
      </w:r>
      <w:r>
        <w:rPr>
          <w:rFonts w:hint="eastAsia" w:ascii="Times New Roman" w:hAnsi="Times New Roman" w:eastAsia="方正仿宋_GBK" w:cs="Times New Roman"/>
          <w:color w:val="000000"/>
          <w:kern w:val="0"/>
          <w:sz w:val="31"/>
          <w:szCs w:val="31"/>
          <w:highlight w:val="none"/>
          <w:lang w:val="en-US" w:eastAsia="zh-CN" w:bidi="ar"/>
        </w:rPr>
        <w:t>二</w:t>
      </w:r>
      <w:r>
        <w:rPr>
          <w:rFonts w:hint="default" w:ascii="Times New Roman" w:hAnsi="Times New Roman" w:eastAsia="方正仿宋_GBK" w:cs="Times New Roman"/>
          <w:color w:val="000000"/>
          <w:kern w:val="0"/>
          <w:sz w:val="31"/>
          <w:szCs w:val="31"/>
          <w:highlight w:val="none"/>
          <w:lang w:val="en-US" w:eastAsia="zh-CN" w:bidi="ar"/>
        </w:rPr>
        <w:t>）</w:t>
      </w:r>
      <w:r>
        <w:rPr>
          <w:rFonts w:hint="default" w:ascii="Times New Roman" w:hAnsi="Times New Roman" w:eastAsia="方正仿宋_GBK" w:cs="Times New Roman"/>
          <w:color w:val="000000"/>
          <w:kern w:val="2"/>
          <w:sz w:val="32"/>
          <w:szCs w:val="32"/>
          <w:highlight w:val="none"/>
          <w:lang w:val="en-US" w:eastAsia="zh-CN" w:bidi="ar-SA"/>
        </w:rPr>
        <w:t>《江门高新区（江海区）支持专精特新中小企业高质量发展办法》</w:t>
      </w:r>
      <w:r>
        <w:rPr>
          <w:rFonts w:hint="eastAsia" w:ascii="Times New Roman" w:hAnsi="Times New Roman" w:eastAsia="方正仿宋_GBK" w:cs="Times New Roman"/>
          <w:color w:val="000000"/>
          <w:kern w:val="2"/>
          <w:sz w:val="32"/>
          <w:szCs w:val="32"/>
          <w:highlight w:val="none"/>
          <w:lang w:val="en-US" w:eastAsia="zh-CN" w:bidi="ar-SA"/>
        </w:rPr>
        <w:t>政策有效期至2024年12月31日届满，在2024年达到奖励条件的，可于2025年申报奖励。</w:t>
      </w:r>
    </w:p>
    <w:p>
      <w:pPr>
        <w:keepNext w:val="0"/>
        <w:keepLines w:val="0"/>
        <w:pageBreakBefore w:val="0"/>
        <w:widowControl/>
        <w:suppressLineNumbers w:val="0"/>
        <w:kinsoku/>
        <w:wordWrap/>
        <w:overflowPunct/>
        <w:topLinePunct w:val="0"/>
        <w:autoSpaceDE/>
        <w:autoSpaceDN/>
        <w:bidi w:val="0"/>
        <w:spacing w:line="578" w:lineRule="exact"/>
        <w:ind w:firstLine="620" w:firstLineChars="200"/>
        <w:jc w:val="left"/>
        <w:textAlignment w:val="auto"/>
        <w:rPr>
          <w:rFonts w:hint="default" w:ascii="Times New Roman" w:hAnsi="Times New Roman" w:eastAsia="方正仿宋_GBK" w:cs="Times New Roman"/>
          <w:color w:val="000000"/>
          <w:kern w:val="0"/>
          <w:sz w:val="31"/>
          <w:szCs w:val="31"/>
          <w:highlight w:val="none"/>
          <w:lang w:val="en-US" w:eastAsia="zh-CN" w:bidi="ar"/>
        </w:rPr>
      </w:pPr>
      <w:r>
        <w:rPr>
          <w:rFonts w:hint="eastAsia" w:ascii="Times New Roman" w:hAnsi="Times New Roman" w:eastAsia="方正仿宋_GBK" w:cs="Times New Roman"/>
          <w:color w:val="000000"/>
          <w:kern w:val="0"/>
          <w:sz w:val="31"/>
          <w:szCs w:val="31"/>
          <w:highlight w:val="none"/>
          <w:lang w:val="en-US" w:eastAsia="zh-CN" w:bidi="ar"/>
        </w:rPr>
        <w:t>（三</w:t>
      </w:r>
      <w:r>
        <w:rPr>
          <w:rFonts w:hint="default" w:ascii="Times New Roman" w:hAnsi="Times New Roman" w:eastAsia="方正仿宋_GBK" w:cs="Times New Roman"/>
          <w:color w:val="000000"/>
          <w:kern w:val="0"/>
          <w:sz w:val="31"/>
          <w:szCs w:val="31"/>
          <w:highlight w:val="none"/>
          <w:lang w:val="en-US" w:eastAsia="zh-CN" w:bidi="ar"/>
        </w:rPr>
        <w:t>）</w:t>
      </w:r>
      <w:r>
        <w:rPr>
          <w:rFonts w:hint="eastAsia" w:ascii="Times New Roman" w:hAnsi="Times New Roman" w:eastAsia="方正仿宋_GBK" w:cs="Times New Roman"/>
          <w:color w:val="000000"/>
          <w:kern w:val="0"/>
          <w:sz w:val="31"/>
          <w:szCs w:val="31"/>
          <w:highlight w:val="none"/>
          <w:lang w:val="en-US" w:eastAsia="zh-CN" w:bidi="ar"/>
        </w:rPr>
        <w:t>投资落地奖补由区投资促进中心落实并另行组织申报，咨询电话：0750-3869656</w:t>
      </w:r>
      <w:r>
        <w:rPr>
          <w:rFonts w:hint="default" w:ascii="Times New Roman" w:hAnsi="Times New Roman" w:eastAsia="方正仿宋_GBK" w:cs="Times New Roman"/>
          <w:color w:val="000000"/>
          <w:kern w:val="0"/>
          <w:sz w:val="31"/>
          <w:szCs w:val="31"/>
          <w:highlight w:val="none"/>
          <w:lang w:val="en-US" w:eastAsia="zh-CN" w:bidi="ar"/>
        </w:rPr>
        <w:t>。</w:t>
      </w:r>
    </w:p>
    <w:p>
      <w:pPr>
        <w:pStyle w:val="32"/>
        <w:pageBreakBefore w:val="0"/>
        <w:kinsoku/>
        <w:wordWrap w:val="0"/>
        <w:overflowPunct/>
        <w:topLinePunct w:val="0"/>
        <w:autoSpaceDE/>
        <w:autoSpaceDN/>
        <w:bidi w:val="0"/>
        <w:spacing w:line="578" w:lineRule="exact"/>
        <w:ind w:firstLine="640"/>
        <w:textAlignment w:val="auto"/>
        <w:outlineLvl w:val="0"/>
        <w:rPr>
          <w:rFonts w:hint="default" w:ascii="Times New Roman" w:hAnsi="Times New Roman" w:cs="Times New Roman"/>
          <w:highlight w:val="none"/>
          <w:lang w:val="en-US"/>
        </w:rPr>
      </w:pPr>
      <w:r>
        <w:rPr>
          <w:rFonts w:hint="eastAsia" w:ascii="Times New Roman" w:hAnsi="Times New Roman" w:eastAsia="方正仿宋_GBK" w:cs="Times New Roman"/>
          <w:color w:val="000000"/>
          <w:kern w:val="0"/>
          <w:sz w:val="31"/>
          <w:szCs w:val="31"/>
          <w:highlight w:val="none"/>
          <w:lang w:val="en-US" w:eastAsia="zh-CN" w:bidi="ar"/>
        </w:rPr>
        <w:t>（四</w:t>
      </w:r>
      <w:r>
        <w:rPr>
          <w:rFonts w:hint="default" w:ascii="Times New Roman" w:hAnsi="Times New Roman" w:eastAsia="方正仿宋_GBK" w:cs="Times New Roman"/>
          <w:color w:val="000000"/>
          <w:kern w:val="0"/>
          <w:sz w:val="31"/>
          <w:szCs w:val="31"/>
          <w:highlight w:val="none"/>
          <w:lang w:val="en-US" w:eastAsia="zh-CN" w:bidi="ar"/>
        </w:rPr>
        <w:t>）</w:t>
      </w:r>
      <w:r>
        <w:rPr>
          <w:rFonts w:hint="eastAsia" w:ascii="Times New Roman" w:hAnsi="Times New Roman" w:eastAsia="方正仿宋_GBK" w:cs="Times New Roman"/>
          <w:color w:val="000000"/>
          <w:kern w:val="0"/>
          <w:sz w:val="31"/>
          <w:szCs w:val="31"/>
          <w:highlight w:val="none"/>
          <w:lang w:val="en-US" w:eastAsia="zh-CN" w:bidi="ar"/>
        </w:rPr>
        <w:t>企业培育和发展扶持政策咨询电话：0750-3897735。</w:t>
      </w:r>
    </w:p>
    <w:sectPr>
      <w:pgSz w:w="11906" w:h="16838"/>
      <w:pgMar w:top="2154" w:right="1587"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116EA"/>
    <w:multiLevelType w:val="multilevel"/>
    <w:tmpl w:val="03D116EA"/>
    <w:lvl w:ilvl="0" w:tentative="0">
      <w:start w:val="1"/>
      <w:numFmt w:val="chineseCountingThousand"/>
      <w:pStyle w:val="3"/>
      <w:suff w:val="nothing"/>
      <w:lvlText w:val="%1、"/>
      <w:lvlJc w:val="left"/>
      <w:pPr>
        <w:ind w:left="432" w:hanging="432"/>
      </w:pPr>
      <w:rPr>
        <w:rFonts w:hint="eastAsia"/>
      </w:rPr>
    </w:lvl>
    <w:lvl w:ilvl="1" w:tentative="0">
      <w:start w:val="1"/>
      <w:numFmt w:val="chineseCountingThousand"/>
      <w:pStyle w:val="4"/>
      <w:suff w:val="nothing"/>
      <w:lvlText w:val="（%2）"/>
      <w:lvlJc w:val="left"/>
      <w:pPr>
        <w:ind w:left="576" w:hanging="576"/>
      </w:pPr>
      <w:rPr>
        <w:rFonts w:hint="eastAsia"/>
      </w:rPr>
    </w:lvl>
    <w:lvl w:ilvl="2" w:tentative="0">
      <w:start w:val="1"/>
      <w:numFmt w:val="decimal"/>
      <w:pStyle w:val="5"/>
      <w:suff w:val="space"/>
      <w:lvlText w:val="%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NmM3ZTFjYmU5NzM1ZmNlOTk3YjcyMjM5NTc3OWQifQ=="/>
  </w:docVars>
  <w:rsids>
    <w:rsidRoot w:val="00187638"/>
    <w:rsid w:val="00017AD5"/>
    <w:rsid w:val="000218A9"/>
    <w:rsid w:val="000247CB"/>
    <w:rsid w:val="00027864"/>
    <w:rsid w:val="00031476"/>
    <w:rsid w:val="00040F56"/>
    <w:rsid w:val="000478D5"/>
    <w:rsid w:val="000A3789"/>
    <w:rsid w:val="000A3B18"/>
    <w:rsid w:val="000C1D13"/>
    <w:rsid w:val="000C2BDD"/>
    <w:rsid w:val="000C5670"/>
    <w:rsid w:val="000D1EF2"/>
    <w:rsid w:val="000E64DB"/>
    <w:rsid w:val="000F3394"/>
    <w:rsid w:val="0010232C"/>
    <w:rsid w:val="001067BA"/>
    <w:rsid w:val="00152107"/>
    <w:rsid w:val="00181FC2"/>
    <w:rsid w:val="00187638"/>
    <w:rsid w:val="00191702"/>
    <w:rsid w:val="001A6E18"/>
    <w:rsid w:val="001C0758"/>
    <w:rsid w:val="001C0C52"/>
    <w:rsid w:val="001C4569"/>
    <w:rsid w:val="001F2694"/>
    <w:rsid w:val="001F52B7"/>
    <w:rsid w:val="001F6B1C"/>
    <w:rsid w:val="00201F24"/>
    <w:rsid w:val="002044BD"/>
    <w:rsid w:val="00206D64"/>
    <w:rsid w:val="002126A3"/>
    <w:rsid w:val="00213CAD"/>
    <w:rsid w:val="002173E2"/>
    <w:rsid w:val="00221714"/>
    <w:rsid w:val="00221CA9"/>
    <w:rsid w:val="002349CF"/>
    <w:rsid w:val="0025089F"/>
    <w:rsid w:val="00251570"/>
    <w:rsid w:val="002517EB"/>
    <w:rsid w:val="00251D85"/>
    <w:rsid w:val="002655FF"/>
    <w:rsid w:val="002667D8"/>
    <w:rsid w:val="00267E98"/>
    <w:rsid w:val="00284FFB"/>
    <w:rsid w:val="00291C69"/>
    <w:rsid w:val="00295415"/>
    <w:rsid w:val="002A6432"/>
    <w:rsid w:val="002B6A1D"/>
    <w:rsid w:val="002E298B"/>
    <w:rsid w:val="002E583D"/>
    <w:rsid w:val="003013EB"/>
    <w:rsid w:val="00320C64"/>
    <w:rsid w:val="003403BE"/>
    <w:rsid w:val="00353856"/>
    <w:rsid w:val="003565D5"/>
    <w:rsid w:val="003635E5"/>
    <w:rsid w:val="003676D7"/>
    <w:rsid w:val="00376007"/>
    <w:rsid w:val="003938C2"/>
    <w:rsid w:val="00394126"/>
    <w:rsid w:val="0039713E"/>
    <w:rsid w:val="003B04EC"/>
    <w:rsid w:val="003B13BF"/>
    <w:rsid w:val="003B54C5"/>
    <w:rsid w:val="003B7326"/>
    <w:rsid w:val="003D69A0"/>
    <w:rsid w:val="003E0DBC"/>
    <w:rsid w:val="003E115B"/>
    <w:rsid w:val="003F5D19"/>
    <w:rsid w:val="00403825"/>
    <w:rsid w:val="0042122A"/>
    <w:rsid w:val="0042294F"/>
    <w:rsid w:val="00432774"/>
    <w:rsid w:val="00461BD0"/>
    <w:rsid w:val="00461FC7"/>
    <w:rsid w:val="0047243A"/>
    <w:rsid w:val="00481E21"/>
    <w:rsid w:val="004B40AE"/>
    <w:rsid w:val="004D0E6B"/>
    <w:rsid w:val="004D70C8"/>
    <w:rsid w:val="004E0949"/>
    <w:rsid w:val="004F2EC4"/>
    <w:rsid w:val="004F68E3"/>
    <w:rsid w:val="00503510"/>
    <w:rsid w:val="005042DA"/>
    <w:rsid w:val="00516259"/>
    <w:rsid w:val="00527713"/>
    <w:rsid w:val="00532297"/>
    <w:rsid w:val="00546632"/>
    <w:rsid w:val="00575252"/>
    <w:rsid w:val="00585CBB"/>
    <w:rsid w:val="005A26C5"/>
    <w:rsid w:val="005A4223"/>
    <w:rsid w:val="005A63D6"/>
    <w:rsid w:val="005B21B9"/>
    <w:rsid w:val="005C106F"/>
    <w:rsid w:val="005D4A92"/>
    <w:rsid w:val="005E3813"/>
    <w:rsid w:val="00601D55"/>
    <w:rsid w:val="00602E8F"/>
    <w:rsid w:val="00617644"/>
    <w:rsid w:val="00623950"/>
    <w:rsid w:val="00626313"/>
    <w:rsid w:val="006314E1"/>
    <w:rsid w:val="0063299B"/>
    <w:rsid w:val="0064067E"/>
    <w:rsid w:val="00641A07"/>
    <w:rsid w:val="0064739D"/>
    <w:rsid w:val="006569A2"/>
    <w:rsid w:val="006625DF"/>
    <w:rsid w:val="00686FD2"/>
    <w:rsid w:val="0069038F"/>
    <w:rsid w:val="00692C44"/>
    <w:rsid w:val="006A72DB"/>
    <w:rsid w:val="006B2E2F"/>
    <w:rsid w:val="006B3359"/>
    <w:rsid w:val="006B33C3"/>
    <w:rsid w:val="006B4585"/>
    <w:rsid w:val="006D7EB5"/>
    <w:rsid w:val="006F430E"/>
    <w:rsid w:val="00710015"/>
    <w:rsid w:val="00711B77"/>
    <w:rsid w:val="007255E6"/>
    <w:rsid w:val="00745994"/>
    <w:rsid w:val="00771318"/>
    <w:rsid w:val="007809E4"/>
    <w:rsid w:val="0079444F"/>
    <w:rsid w:val="00796045"/>
    <w:rsid w:val="007B37B0"/>
    <w:rsid w:val="007C4700"/>
    <w:rsid w:val="007E3510"/>
    <w:rsid w:val="007E4327"/>
    <w:rsid w:val="008007C2"/>
    <w:rsid w:val="00820E92"/>
    <w:rsid w:val="00822FB1"/>
    <w:rsid w:val="0084343C"/>
    <w:rsid w:val="008463B2"/>
    <w:rsid w:val="00865F2D"/>
    <w:rsid w:val="008764E8"/>
    <w:rsid w:val="00887A05"/>
    <w:rsid w:val="00893CFD"/>
    <w:rsid w:val="008B232C"/>
    <w:rsid w:val="008C0911"/>
    <w:rsid w:val="008C1514"/>
    <w:rsid w:val="008C334F"/>
    <w:rsid w:val="008D5AA5"/>
    <w:rsid w:val="008E0CCC"/>
    <w:rsid w:val="008E7CAA"/>
    <w:rsid w:val="008E7D69"/>
    <w:rsid w:val="008F1F12"/>
    <w:rsid w:val="008F408E"/>
    <w:rsid w:val="008F4F12"/>
    <w:rsid w:val="00907C36"/>
    <w:rsid w:val="00912825"/>
    <w:rsid w:val="0091368F"/>
    <w:rsid w:val="00927CE3"/>
    <w:rsid w:val="00936DA4"/>
    <w:rsid w:val="00941F2A"/>
    <w:rsid w:val="00966B82"/>
    <w:rsid w:val="009846DE"/>
    <w:rsid w:val="009B2D13"/>
    <w:rsid w:val="009C3A8F"/>
    <w:rsid w:val="009D3725"/>
    <w:rsid w:val="00A216EC"/>
    <w:rsid w:val="00A2525A"/>
    <w:rsid w:val="00A3628A"/>
    <w:rsid w:val="00A365FC"/>
    <w:rsid w:val="00A369CD"/>
    <w:rsid w:val="00A419A3"/>
    <w:rsid w:val="00A4395D"/>
    <w:rsid w:val="00A45239"/>
    <w:rsid w:val="00A501B3"/>
    <w:rsid w:val="00A54941"/>
    <w:rsid w:val="00A6245B"/>
    <w:rsid w:val="00A77917"/>
    <w:rsid w:val="00AA2C08"/>
    <w:rsid w:val="00AB08EB"/>
    <w:rsid w:val="00AB72F6"/>
    <w:rsid w:val="00AB76C4"/>
    <w:rsid w:val="00AC4220"/>
    <w:rsid w:val="00AD4E53"/>
    <w:rsid w:val="00AF2799"/>
    <w:rsid w:val="00AF44C8"/>
    <w:rsid w:val="00AF6399"/>
    <w:rsid w:val="00AF6DFF"/>
    <w:rsid w:val="00B121D9"/>
    <w:rsid w:val="00B371EC"/>
    <w:rsid w:val="00B53EB1"/>
    <w:rsid w:val="00B60D72"/>
    <w:rsid w:val="00B64B0B"/>
    <w:rsid w:val="00B827E3"/>
    <w:rsid w:val="00B85BCB"/>
    <w:rsid w:val="00B95CD4"/>
    <w:rsid w:val="00BA263B"/>
    <w:rsid w:val="00BA6BC4"/>
    <w:rsid w:val="00BD0F2A"/>
    <w:rsid w:val="00BF2449"/>
    <w:rsid w:val="00BF2A07"/>
    <w:rsid w:val="00BF63C5"/>
    <w:rsid w:val="00C03C98"/>
    <w:rsid w:val="00C13ACF"/>
    <w:rsid w:val="00C17F5A"/>
    <w:rsid w:val="00C20706"/>
    <w:rsid w:val="00C2135B"/>
    <w:rsid w:val="00C47E0A"/>
    <w:rsid w:val="00C5359F"/>
    <w:rsid w:val="00C67E54"/>
    <w:rsid w:val="00C70379"/>
    <w:rsid w:val="00C72910"/>
    <w:rsid w:val="00C72FDF"/>
    <w:rsid w:val="00C7400E"/>
    <w:rsid w:val="00C80FD2"/>
    <w:rsid w:val="00C85D14"/>
    <w:rsid w:val="00C9007A"/>
    <w:rsid w:val="00C94C4B"/>
    <w:rsid w:val="00C969DD"/>
    <w:rsid w:val="00CC0331"/>
    <w:rsid w:val="00CC4CB7"/>
    <w:rsid w:val="00CF507A"/>
    <w:rsid w:val="00D07ACF"/>
    <w:rsid w:val="00D463A6"/>
    <w:rsid w:val="00D4749C"/>
    <w:rsid w:val="00D5267C"/>
    <w:rsid w:val="00D55DC9"/>
    <w:rsid w:val="00D61834"/>
    <w:rsid w:val="00D66054"/>
    <w:rsid w:val="00D67E5D"/>
    <w:rsid w:val="00D9039E"/>
    <w:rsid w:val="00DA0199"/>
    <w:rsid w:val="00DA2AB3"/>
    <w:rsid w:val="00DA7609"/>
    <w:rsid w:val="00DB2E08"/>
    <w:rsid w:val="00DD296D"/>
    <w:rsid w:val="00DD5010"/>
    <w:rsid w:val="00DE5D59"/>
    <w:rsid w:val="00DE611D"/>
    <w:rsid w:val="00DE6BBD"/>
    <w:rsid w:val="00E004DC"/>
    <w:rsid w:val="00E11369"/>
    <w:rsid w:val="00E32F1D"/>
    <w:rsid w:val="00E35444"/>
    <w:rsid w:val="00E403A5"/>
    <w:rsid w:val="00E40771"/>
    <w:rsid w:val="00E42327"/>
    <w:rsid w:val="00E457EB"/>
    <w:rsid w:val="00E53968"/>
    <w:rsid w:val="00E567ED"/>
    <w:rsid w:val="00E620F2"/>
    <w:rsid w:val="00E66D19"/>
    <w:rsid w:val="00E831E8"/>
    <w:rsid w:val="00E85DC7"/>
    <w:rsid w:val="00EA0345"/>
    <w:rsid w:val="00EB1437"/>
    <w:rsid w:val="00EC761D"/>
    <w:rsid w:val="00ED6E49"/>
    <w:rsid w:val="00EE01F0"/>
    <w:rsid w:val="00EF4AE9"/>
    <w:rsid w:val="00F01DD0"/>
    <w:rsid w:val="00F02AA6"/>
    <w:rsid w:val="00F10D2E"/>
    <w:rsid w:val="00F22EA8"/>
    <w:rsid w:val="00F246FA"/>
    <w:rsid w:val="00F331AE"/>
    <w:rsid w:val="00F42843"/>
    <w:rsid w:val="00F5377B"/>
    <w:rsid w:val="00F61821"/>
    <w:rsid w:val="00F75DBB"/>
    <w:rsid w:val="00F867A8"/>
    <w:rsid w:val="00F912B9"/>
    <w:rsid w:val="00F9199B"/>
    <w:rsid w:val="00FA0429"/>
    <w:rsid w:val="00FA4749"/>
    <w:rsid w:val="00FC2103"/>
    <w:rsid w:val="00FC316E"/>
    <w:rsid w:val="00FD2CF2"/>
    <w:rsid w:val="00FD3B7A"/>
    <w:rsid w:val="00FF5E52"/>
    <w:rsid w:val="01DE1773"/>
    <w:rsid w:val="026E3F41"/>
    <w:rsid w:val="031510C9"/>
    <w:rsid w:val="03763DD4"/>
    <w:rsid w:val="06E76A0F"/>
    <w:rsid w:val="09A169A3"/>
    <w:rsid w:val="0ABA143F"/>
    <w:rsid w:val="0CE95B9C"/>
    <w:rsid w:val="0EF45C83"/>
    <w:rsid w:val="10DF0BDE"/>
    <w:rsid w:val="1165189F"/>
    <w:rsid w:val="11C67EBB"/>
    <w:rsid w:val="14E804E7"/>
    <w:rsid w:val="152E6693"/>
    <w:rsid w:val="1B222279"/>
    <w:rsid w:val="1E527FF7"/>
    <w:rsid w:val="22085751"/>
    <w:rsid w:val="260B7184"/>
    <w:rsid w:val="270438E7"/>
    <w:rsid w:val="27223699"/>
    <w:rsid w:val="28926C90"/>
    <w:rsid w:val="297508DC"/>
    <w:rsid w:val="2BE14E1F"/>
    <w:rsid w:val="30D6567C"/>
    <w:rsid w:val="365C75EE"/>
    <w:rsid w:val="36BF127E"/>
    <w:rsid w:val="3AC727C9"/>
    <w:rsid w:val="3ED154A2"/>
    <w:rsid w:val="3F201683"/>
    <w:rsid w:val="3FCA332F"/>
    <w:rsid w:val="425E171B"/>
    <w:rsid w:val="430A47FA"/>
    <w:rsid w:val="430D78DE"/>
    <w:rsid w:val="440C749E"/>
    <w:rsid w:val="4BFC5FF4"/>
    <w:rsid w:val="50CE4984"/>
    <w:rsid w:val="51997818"/>
    <w:rsid w:val="535C11A3"/>
    <w:rsid w:val="55CA0F6B"/>
    <w:rsid w:val="57B34123"/>
    <w:rsid w:val="58EC04E5"/>
    <w:rsid w:val="5E065283"/>
    <w:rsid w:val="626A2F99"/>
    <w:rsid w:val="67B02F6C"/>
    <w:rsid w:val="687F2D5D"/>
    <w:rsid w:val="6CC13A10"/>
    <w:rsid w:val="6DD16EDF"/>
    <w:rsid w:val="6EAC7D40"/>
    <w:rsid w:val="6EF472F7"/>
    <w:rsid w:val="6F2A24A8"/>
    <w:rsid w:val="6F940AEC"/>
    <w:rsid w:val="72EF7E0B"/>
    <w:rsid w:val="72F77242"/>
    <w:rsid w:val="73CFED92"/>
    <w:rsid w:val="74C43167"/>
    <w:rsid w:val="7971352A"/>
    <w:rsid w:val="79D45BE4"/>
    <w:rsid w:val="7A600943"/>
    <w:rsid w:val="7D4869AF"/>
    <w:rsid w:val="7DEC7C31"/>
    <w:rsid w:val="7EAD4BE1"/>
    <w:rsid w:val="C5BBCA3D"/>
    <w:rsid w:val="D9972092"/>
    <w:rsid w:val="FAB3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numPr>
        <w:ilvl w:val="0"/>
        <w:numId w:val="1"/>
      </w:numPr>
      <w:spacing w:line="560" w:lineRule="exact"/>
      <w:ind w:left="0" w:firstLine="883" w:firstLineChars="200"/>
      <w:outlineLvl w:val="0"/>
    </w:pPr>
    <w:rPr>
      <w:rFonts w:eastAsia="黑体"/>
      <w:bCs/>
      <w:kern w:val="44"/>
      <w:sz w:val="32"/>
      <w:szCs w:val="44"/>
    </w:rPr>
  </w:style>
  <w:style w:type="paragraph" w:styleId="4">
    <w:name w:val="heading 2"/>
    <w:basedOn w:val="1"/>
    <w:next w:val="1"/>
    <w:link w:val="19"/>
    <w:unhideWhenUsed/>
    <w:qFormat/>
    <w:uiPriority w:val="9"/>
    <w:pPr>
      <w:keepNext/>
      <w:keepLines/>
      <w:numPr>
        <w:ilvl w:val="1"/>
        <w:numId w:val="1"/>
      </w:numPr>
      <w:spacing w:line="560" w:lineRule="exact"/>
      <w:ind w:left="0" w:firstLine="883" w:firstLineChars="200"/>
      <w:outlineLvl w:val="1"/>
    </w:pPr>
    <w:rPr>
      <w:rFonts w:ascii="仿宋_GB2312" w:hAnsi="仿宋_GB2312" w:eastAsia="楷体_GB2312"/>
      <w:bCs/>
      <w:sz w:val="32"/>
      <w:szCs w:val="32"/>
    </w:rPr>
  </w:style>
  <w:style w:type="paragraph" w:styleId="5">
    <w:name w:val="heading 3"/>
    <w:basedOn w:val="1"/>
    <w:next w:val="1"/>
    <w:link w:val="31"/>
    <w:unhideWhenUsed/>
    <w:qFormat/>
    <w:uiPriority w:val="9"/>
    <w:pPr>
      <w:keepNext/>
      <w:keepLines/>
      <w:numPr>
        <w:ilvl w:val="2"/>
        <w:numId w:val="1"/>
      </w:numPr>
      <w:spacing w:line="560" w:lineRule="exact"/>
      <w:ind w:left="0" w:firstLine="883" w:firstLineChars="200"/>
      <w:outlineLvl w:val="2"/>
    </w:pPr>
    <w:rPr>
      <w:rFonts w:ascii="楷体_GB2312" w:hAnsi="楷体_GB2312" w:eastAsia="仿宋_GB2312"/>
      <w:b/>
      <w:bCs/>
      <w:sz w:val="32"/>
      <w:szCs w:val="32"/>
    </w:rPr>
  </w:style>
  <w:style w:type="paragraph" w:styleId="6">
    <w:name w:val="heading 4"/>
    <w:basedOn w:val="1"/>
    <w:next w:val="1"/>
    <w:link w:val="27"/>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25"/>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4"/>
    <w:unhideWhenUsed/>
    <w:qFormat/>
    <w:uiPriority w:val="9"/>
    <w:pPr>
      <w:keepNext/>
      <w:keepLines/>
      <w:numPr>
        <w:ilvl w:val="5"/>
        <w:numId w:val="1"/>
      </w:numPr>
      <w:spacing w:before="240" w:after="64" w:line="320" w:lineRule="auto"/>
      <w:outlineLvl w:val="5"/>
    </w:pPr>
    <w:rPr>
      <w:rFonts w:ascii="Cambria" w:hAnsi="Cambria"/>
      <w:b/>
      <w:bCs/>
      <w:sz w:val="24"/>
      <w:szCs w:val="24"/>
    </w:rPr>
  </w:style>
  <w:style w:type="paragraph" w:styleId="9">
    <w:name w:val="heading 7"/>
    <w:basedOn w:val="1"/>
    <w:next w:val="1"/>
    <w:link w:val="28"/>
    <w:unhideWhenUsed/>
    <w:qFormat/>
    <w:uiPriority w:val="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22"/>
    <w:unhideWhenUsed/>
    <w:qFormat/>
    <w:uiPriority w:val="9"/>
    <w:pPr>
      <w:keepNext/>
      <w:keepLines/>
      <w:numPr>
        <w:ilvl w:val="7"/>
        <w:numId w:val="1"/>
      </w:numPr>
      <w:spacing w:before="240" w:after="64" w:line="320" w:lineRule="auto"/>
      <w:outlineLvl w:val="7"/>
    </w:pPr>
    <w:rPr>
      <w:rFonts w:ascii="Cambria" w:hAnsi="Cambria"/>
      <w:sz w:val="24"/>
      <w:szCs w:val="24"/>
    </w:rPr>
  </w:style>
  <w:style w:type="paragraph" w:styleId="11">
    <w:name w:val="heading 9"/>
    <w:basedOn w:val="1"/>
    <w:next w:val="1"/>
    <w:link w:val="20"/>
    <w:unhideWhenUsed/>
    <w:qFormat/>
    <w:uiPriority w:val="9"/>
    <w:pPr>
      <w:keepNext/>
      <w:keepLines/>
      <w:numPr>
        <w:ilvl w:val="8"/>
        <w:numId w:val="1"/>
      </w:numPr>
      <w:spacing w:before="240" w:after="64" w:line="320" w:lineRule="auto"/>
      <w:outlineLvl w:val="8"/>
    </w:pPr>
    <w:rPr>
      <w:rFonts w:ascii="Cambria" w:hAnsi="Cambria"/>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Plain Text"/>
    <w:basedOn w:val="1"/>
    <w:qFormat/>
    <w:uiPriority w:val="0"/>
    <w:rPr>
      <w:rFonts w:ascii="宋体" w:hAnsi="Courier New" w:cs="Courier New"/>
      <w:szCs w:val="21"/>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3"/>
    <w:qFormat/>
    <w:uiPriority w:val="11"/>
    <w:pPr>
      <w:ind w:firstLine="200" w:firstLineChars="200"/>
      <w:jc w:val="left"/>
      <w:outlineLvl w:val="2"/>
    </w:pPr>
    <w:rPr>
      <w:rFonts w:ascii="Cambria" w:hAnsi="Cambria" w:eastAsia="楷体_GB2312"/>
      <w:bCs/>
      <w:kern w:val="28"/>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2 Char"/>
    <w:link w:val="4"/>
    <w:qFormat/>
    <w:uiPriority w:val="9"/>
    <w:rPr>
      <w:rFonts w:ascii="仿宋_GB2312" w:hAnsi="仿宋_GB2312" w:eastAsia="楷体_GB2312"/>
      <w:bCs/>
      <w:kern w:val="2"/>
      <w:sz w:val="32"/>
      <w:szCs w:val="32"/>
    </w:rPr>
  </w:style>
  <w:style w:type="character" w:customStyle="1" w:styleId="20">
    <w:name w:val="标题 9 Char"/>
    <w:link w:val="11"/>
    <w:semiHidden/>
    <w:qFormat/>
    <w:uiPriority w:val="9"/>
    <w:rPr>
      <w:rFonts w:ascii="Cambria" w:hAnsi="Cambria" w:eastAsia="宋体" w:cs="Times New Roman"/>
      <w:kern w:val="2"/>
      <w:sz w:val="21"/>
      <w:szCs w:val="21"/>
    </w:rPr>
  </w:style>
  <w:style w:type="character" w:customStyle="1" w:styleId="21">
    <w:name w:val="页眉 Char"/>
    <w:link w:val="14"/>
    <w:qFormat/>
    <w:uiPriority w:val="99"/>
    <w:rPr>
      <w:kern w:val="2"/>
      <w:sz w:val="18"/>
      <w:szCs w:val="18"/>
    </w:rPr>
  </w:style>
  <w:style w:type="character" w:customStyle="1" w:styleId="22">
    <w:name w:val="标题 8 Char"/>
    <w:link w:val="10"/>
    <w:semiHidden/>
    <w:qFormat/>
    <w:uiPriority w:val="9"/>
    <w:rPr>
      <w:rFonts w:ascii="Cambria" w:hAnsi="Cambria" w:eastAsia="宋体" w:cs="Times New Roman"/>
      <w:kern w:val="2"/>
      <w:sz w:val="24"/>
      <w:szCs w:val="24"/>
    </w:rPr>
  </w:style>
  <w:style w:type="character" w:customStyle="1" w:styleId="23">
    <w:name w:val="副标题 Char"/>
    <w:link w:val="15"/>
    <w:qFormat/>
    <w:uiPriority w:val="11"/>
    <w:rPr>
      <w:rFonts w:ascii="Cambria" w:hAnsi="Cambria" w:eastAsia="楷体_GB2312" w:cs="Times New Roman"/>
      <w:bCs/>
      <w:kern w:val="28"/>
      <w:sz w:val="32"/>
      <w:szCs w:val="32"/>
    </w:rPr>
  </w:style>
  <w:style w:type="character" w:customStyle="1" w:styleId="24">
    <w:name w:val="标题 6 Char"/>
    <w:link w:val="8"/>
    <w:semiHidden/>
    <w:qFormat/>
    <w:uiPriority w:val="9"/>
    <w:rPr>
      <w:rFonts w:ascii="Cambria" w:hAnsi="Cambria" w:eastAsia="宋体" w:cs="Times New Roman"/>
      <w:b/>
      <w:bCs/>
      <w:kern w:val="2"/>
      <w:sz w:val="24"/>
      <w:szCs w:val="24"/>
    </w:rPr>
  </w:style>
  <w:style w:type="character" w:customStyle="1" w:styleId="25">
    <w:name w:val="标题 5 Char"/>
    <w:link w:val="7"/>
    <w:semiHidden/>
    <w:qFormat/>
    <w:uiPriority w:val="9"/>
    <w:rPr>
      <w:b/>
      <w:bCs/>
      <w:kern w:val="2"/>
      <w:sz w:val="28"/>
      <w:szCs w:val="28"/>
    </w:rPr>
  </w:style>
  <w:style w:type="character" w:customStyle="1" w:styleId="26">
    <w:name w:val="标题 1 Char"/>
    <w:link w:val="3"/>
    <w:qFormat/>
    <w:uiPriority w:val="9"/>
    <w:rPr>
      <w:rFonts w:ascii="Calibri" w:hAnsi="Calibri" w:eastAsia="黑体"/>
      <w:bCs/>
      <w:kern w:val="44"/>
      <w:sz w:val="32"/>
      <w:szCs w:val="44"/>
    </w:rPr>
  </w:style>
  <w:style w:type="character" w:customStyle="1" w:styleId="27">
    <w:name w:val="标题 4 Char"/>
    <w:link w:val="6"/>
    <w:semiHidden/>
    <w:qFormat/>
    <w:uiPriority w:val="9"/>
    <w:rPr>
      <w:rFonts w:ascii="Cambria" w:hAnsi="Cambria" w:eastAsia="宋体" w:cs="Times New Roman"/>
      <w:b/>
      <w:bCs/>
      <w:kern w:val="2"/>
      <w:sz w:val="28"/>
      <w:szCs w:val="28"/>
    </w:rPr>
  </w:style>
  <w:style w:type="character" w:customStyle="1" w:styleId="28">
    <w:name w:val="标题 7 Char"/>
    <w:link w:val="9"/>
    <w:semiHidden/>
    <w:qFormat/>
    <w:uiPriority w:val="9"/>
    <w:rPr>
      <w:b/>
      <w:bCs/>
      <w:kern w:val="2"/>
      <w:sz w:val="24"/>
      <w:szCs w:val="24"/>
    </w:rPr>
  </w:style>
  <w:style w:type="character" w:customStyle="1" w:styleId="29">
    <w:name w:val="fontstyle01"/>
    <w:qFormat/>
    <w:uiPriority w:val="0"/>
    <w:rPr>
      <w:rFonts w:hint="eastAsia" w:ascii="仿宋_GB2312" w:eastAsia="仿宋_GB2312"/>
      <w:color w:val="000000"/>
      <w:sz w:val="32"/>
      <w:szCs w:val="32"/>
    </w:rPr>
  </w:style>
  <w:style w:type="character" w:customStyle="1" w:styleId="30">
    <w:name w:val="页脚 Char"/>
    <w:link w:val="13"/>
    <w:qFormat/>
    <w:uiPriority w:val="99"/>
    <w:rPr>
      <w:kern w:val="2"/>
      <w:sz w:val="18"/>
      <w:szCs w:val="18"/>
    </w:rPr>
  </w:style>
  <w:style w:type="character" w:customStyle="1" w:styleId="31">
    <w:name w:val="标题 3 Char"/>
    <w:link w:val="5"/>
    <w:qFormat/>
    <w:uiPriority w:val="9"/>
    <w:rPr>
      <w:rFonts w:ascii="楷体_GB2312" w:hAnsi="楷体_GB2312" w:eastAsia="仿宋_GB2312"/>
      <w:b/>
      <w:bCs/>
      <w:kern w:val="2"/>
      <w:sz w:val="32"/>
      <w:szCs w:val="32"/>
    </w:rPr>
  </w:style>
  <w:style w:type="paragraph" w:styleId="32">
    <w:name w:val="No Spacing"/>
    <w:qFormat/>
    <w:uiPriority w:val="1"/>
    <w:pPr>
      <w:widowControl w:val="0"/>
      <w:ind w:firstLine="200" w:firstLineChars="200"/>
      <w:jc w:val="both"/>
    </w:pPr>
    <w:rPr>
      <w:rFonts w:ascii="仿宋_GB2312" w:hAnsi="Calibri" w:eastAsia="仿宋_GB2312" w:cs="Times New Roman"/>
      <w:kern w:val="2"/>
      <w:sz w:val="32"/>
      <w:szCs w:val="22"/>
      <w:lang w:val="en-US" w:eastAsia="zh-CN" w:bidi="ar-SA"/>
    </w:rPr>
  </w:style>
  <w:style w:type="character" w:customStyle="1" w:styleId="33">
    <w:name w:val="fontstyle21"/>
    <w:basedOn w:val="18"/>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Company>
  <Pages>4</Pages>
  <Words>1479</Words>
  <Characters>1579</Characters>
  <Lines>5</Lines>
  <Paragraphs>1</Paragraphs>
  <TotalTime>32</TotalTime>
  <ScaleCrop>false</ScaleCrop>
  <LinksUpToDate>false</LinksUpToDate>
  <CharactersWithSpaces>1590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2020-05-08T17:11:00Z</dcterms:created>
  <dc:creator>吴国民</dc:creator>
  <cp:lastModifiedBy>Agni</cp:lastModifiedBy>
  <cp:lastPrinted>2023-06-12T01:03:00Z</cp:lastPrinted>
  <dcterms:modified xsi:type="dcterms:W3CDTF">2024-08-12T02:55:44Z</dcterms:modified>
  <dc:title>附件：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1940B9306E4F44B4A95893E39BA4E6C2</vt:lpwstr>
  </property>
</Properties>
</file>