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13A365">
      <w:pPr>
        <w:jc w:val="center"/>
        <w:rPr>
          <w:rFonts w:ascii="方正小标宋_GBK" w:hAnsi="方正小标宋_GBK" w:eastAsia="方正小标宋_GBK" w:cs="方正小标宋_GBK"/>
          <w:sz w:val="36"/>
          <w:szCs w:val="36"/>
        </w:rPr>
      </w:pPr>
      <w:r>
        <w:rPr>
          <w:rFonts w:hint="eastAsia" w:ascii="方正小标宋_GBK" w:hAnsi="方正小标宋_GBK" w:eastAsia="方正小标宋_GBK" w:cs="方正小标宋_GBK"/>
          <w:sz w:val="36"/>
          <w:szCs w:val="36"/>
        </w:rPr>
        <w:t>公共企事业单位信息公开</w:t>
      </w:r>
    </w:p>
    <w:tbl>
      <w:tblPr>
        <w:tblStyle w:val="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56"/>
        <w:gridCol w:w="6466"/>
      </w:tblGrid>
      <w:tr w14:paraId="1D7AC4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056" w:type="dxa"/>
          </w:tcPr>
          <w:p w14:paraId="30A36F94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学校名称</w:t>
            </w:r>
          </w:p>
        </w:tc>
        <w:tc>
          <w:tcPr>
            <w:tcW w:w="6466" w:type="dxa"/>
          </w:tcPr>
          <w:p w14:paraId="78BCBE33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江门市江海区教育第一幼儿园</w:t>
            </w:r>
          </w:p>
        </w:tc>
      </w:tr>
      <w:tr w14:paraId="710067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56" w:type="dxa"/>
          </w:tcPr>
          <w:p w14:paraId="06659E26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学校地址</w:t>
            </w:r>
          </w:p>
        </w:tc>
        <w:tc>
          <w:tcPr>
            <w:tcW w:w="6466" w:type="dxa"/>
          </w:tcPr>
          <w:p w14:paraId="5315FB6B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江海区礼乐街道恒大御景半岛花园42栋</w:t>
            </w:r>
          </w:p>
        </w:tc>
      </w:tr>
      <w:tr w14:paraId="2119DE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56" w:type="dxa"/>
          </w:tcPr>
          <w:p w14:paraId="44003FC0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联系方式</w:t>
            </w:r>
          </w:p>
        </w:tc>
        <w:tc>
          <w:tcPr>
            <w:tcW w:w="6466" w:type="dxa"/>
          </w:tcPr>
          <w:p w14:paraId="4EBEAAFA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0750-3619772</w:t>
            </w:r>
            <w:r>
              <w:rPr>
                <w:rFonts w:hint="eastAsia" w:ascii="Times New Roman" w:hAnsi="Times New Roman" w:eastAsia="方正仿宋_GBK" w:cs="Times New Roman"/>
                <w:sz w:val="32"/>
                <w:szCs w:val="32"/>
                <w:lang w:eastAsia="zh-CN"/>
              </w:rPr>
              <w:t>，</w:t>
            </w: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3619773</w:t>
            </w:r>
          </w:p>
        </w:tc>
      </w:tr>
      <w:tr w14:paraId="3F6FDE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56" w:type="dxa"/>
          </w:tcPr>
          <w:p w14:paraId="40A9EDEF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学校性质</w:t>
            </w:r>
          </w:p>
        </w:tc>
        <w:tc>
          <w:tcPr>
            <w:tcW w:w="6466" w:type="dxa"/>
          </w:tcPr>
          <w:p w14:paraId="1686B6BF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公办</w:t>
            </w:r>
          </w:p>
        </w:tc>
      </w:tr>
      <w:tr w14:paraId="0E6B4C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56" w:type="dxa"/>
          </w:tcPr>
          <w:p w14:paraId="4C70D495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学校类别</w:t>
            </w:r>
          </w:p>
        </w:tc>
        <w:tc>
          <w:tcPr>
            <w:tcW w:w="6466" w:type="dxa"/>
          </w:tcPr>
          <w:p w14:paraId="55C1A179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幼儿园</w:t>
            </w:r>
          </w:p>
        </w:tc>
      </w:tr>
      <w:tr w14:paraId="73B4A5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56" w:type="dxa"/>
          </w:tcPr>
          <w:p w14:paraId="3F444EF2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招生方式</w:t>
            </w:r>
          </w:p>
        </w:tc>
        <w:tc>
          <w:tcPr>
            <w:tcW w:w="6466" w:type="dxa"/>
          </w:tcPr>
          <w:p w14:paraId="6EB1C21B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公开招生</w:t>
            </w:r>
          </w:p>
        </w:tc>
      </w:tr>
      <w:tr w14:paraId="35B2CD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9" w:hRule="atLeast"/>
        </w:trPr>
        <w:tc>
          <w:tcPr>
            <w:tcW w:w="2056" w:type="dxa"/>
          </w:tcPr>
          <w:p w14:paraId="6F8E47D8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官网</w:t>
            </w:r>
          </w:p>
        </w:tc>
        <w:tc>
          <w:tcPr>
            <w:tcW w:w="6466" w:type="dxa"/>
          </w:tcPr>
          <w:p w14:paraId="0EB63792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无</w:t>
            </w:r>
          </w:p>
        </w:tc>
      </w:tr>
      <w:tr w14:paraId="7B021B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9" w:hRule="atLeast"/>
        </w:trPr>
        <w:tc>
          <w:tcPr>
            <w:tcW w:w="2056" w:type="dxa"/>
          </w:tcPr>
          <w:p w14:paraId="0B60372D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学校简介</w:t>
            </w:r>
          </w:p>
        </w:tc>
        <w:tc>
          <w:tcPr>
            <w:tcW w:w="6466" w:type="dxa"/>
          </w:tcPr>
          <w:p w14:paraId="07146CEB">
            <w:pPr>
              <w:spacing w:line="460" w:lineRule="exact"/>
              <w:ind w:firstLine="640" w:firstLineChars="200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江门市江海区教育第一幼儿园创办于2020年12月，是高标准建设的公办中心幼儿园，隶属江海区教育局。幼儿园占地面积2500平方米，建筑面积2627平方米，办园规模为9个教学班，在园幼儿270多人，教职工39人，其中专任教师19人，队伍专业合格率、大专以上学历达标率、持证率均达100﹪。</w:t>
            </w:r>
          </w:p>
          <w:p w14:paraId="1C6CDB90">
            <w:pPr>
              <w:spacing w:line="460" w:lineRule="exact"/>
              <w:ind w:firstLine="640" w:firstLineChars="200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幼儿园设计布局合理、环境优美，幼儿活动室宽敞明亮，面积达151平方米；园内设有音体室、美术活动室、图书室室、科学室等功能场室，教玩具设施配套完善；户外设有玩沙池、玩水池（区）、大型器械运动区、环形运动场、30米直跑道、动植物园地区域等，户外体育及游戏设施充裕；教育教学设施配套高标准、现代化，生活配套设施充足，能较好地满足幼儿的生活、学习需要。</w:t>
            </w:r>
          </w:p>
          <w:p w14:paraId="486B76A8">
            <w:pPr>
              <w:spacing w:line="460" w:lineRule="exact"/>
              <w:ind w:firstLine="640" w:firstLineChars="200"/>
              <w:rPr>
                <w:rFonts w:hint="default" w:ascii="Times New Roman" w:hAnsi="Times New Roman" w:eastAsia="方正仿宋_GBK" w:cs="Times New Roman"/>
                <w:color w:val="000000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color w:val="000000"/>
                <w:sz w:val="32"/>
                <w:szCs w:val="32"/>
              </w:rPr>
              <w:t>教育第一幼儿园倡导从人一生发展的高度来办教育，以“</w:t>
            </w: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生而岐嶷，蹈履自然</w:t>
            </w:r>
            <w:r>
              <w:rPr>
                <w:rFonts w:hint="default" w:ascii="Times New Roman" w:hAnsi="Times New Roman" w:eastAsia="方正仿宋_GBK" w:cs="Times New Roman"/>
                <w:color w:val="000000"/>
                <w:sz w:val="32"/>
                <w:szCs w:val="32"/>
              </w:rPr>
              <w:t>”为办园理念，以</w:t>
            </w: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“乐生活、喜探索、善交往”为培养目标，</w:t>
            </w:r>
            <w:r>
              <w:rPr>
                <w:rFonts w:hint="default" w:ascii="Times New Roman" w:hAnsi="Times New Roman" w:eastAsia="方正仿宋_GBK" w:cs="Times New Roman"/>
                <w:color w:val="000000"/>
                <w:sz w:val="32"/>
                <w:szCs w:val="32"/>
              </w:rPr>
              <w:t>严格按照《幼儿园教育指导纲要》和《3</w:t>
            </w:r>
            <w:r>
              <w:rPr>
                <w:rFonts w:hint="default" w:ascii="Times New Roman" w:hAnsi="Times New Roman" w:eastAsia="方正仿宋_GBK" w:cs="Times New Roman"/>
                <w:color w:val="000000"/>
                <w:sz w:val="32"/>
                <w:szCs w:val="32"/>
                <w:vertAlign w:val="subscript"/>
              </w:rPr>
              <w:t>~</w:t>
            </w:r>
            <w:r>
              <w:rPr>
                <w:rFonts w:hint="default" w:ascii="Times New Roman" w:hAnsi="Times New Roman" w:eastAsia="方正仿宋_GBK" w:cs="Times New Roman"/>
                <w:color w:val="000000"/>
                <w:sz w:val="32"/>
                <w:szCs w:val="32"/>
              </w:rPr>
              <w:t>6岁儿童学习与发展指南》的要求，将健康、语言、社会、科学、艺术五大领域相互贯通、相互融合，以礼乐江海非遗文化及生活化科学探究为课程亮点，建设“童趣礼一”课程，营造多元自主的生活和学习环境，促进孩子富有个性地成长，为孩子一生发展奠定良好基础。</w:t>
            </w:r>
          </w:p>
          <w:p w14:paraId="4BF33BC8">
            <w:pP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</w:p>
        </w:tc>
      </w:tr>
      <w:tr w14:paraId="215972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9" w:hRule="atLeast"/>
        </w:trPr>
        <w:tc>
          <w:tcPr>
            <w:tcW w:w="2056" w:type="dxa"/>
          </w:tcPr>
          <w:p w14:paraId="4FDD4123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t>学校图片</w:t>
            </w:r>
          </w:p>
          <w:p w14:paraId="1F3FDEFB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bookmarkStart w:id="0" w:name="_GoBack"/>
            <w:bookmarkEnd w:id="0"/>
          </w:p>
        </w:tc>
        <w:tc>
          <w:tcPr>
            <w:tcW w:w="6466" w:type="dxa"/>
          </w:tcPr>
          <w:p w14:paraId="63688D78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</w:p>
          <w:p w14:paraId="2CF2435A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  <w:r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  <w:pict>
                <v:shape id="_x0000_i1025" o:spt="75" type="#_x0000_t75" style="height:181.5pt;width:275.25pt;" filled="f" o:preferrelative="t" stroked="f" coordsize="21600,21600">
                  <v:path/>
                  <v:fill on="f" focussize="0,0"/>
                  <v:stroke on="f" joinstyle="miter"/>
                  <v:imagedata r:id="rId4" o:title=""/>
                  <o:lock v:ext="edit" aspectratio="t"/>
                  <w10:wrap type="none"/>
                  <w10:anchorlock/>
                </v:shape>
              </w:pict>
            </w:r>
          </w:p>
          <w:p w14:paraId="3F0025FD">
            <w:pPr>
              <w:jc w:val="center"/>
              <w:rPr>
                <w:rFonts w:hint="default" w:ascii="Times New Roman" w:hAnsi="Times New Roman" w:eastAsia="方正仿宋_GBK" w:cs="Times New Roman"/>
                <w:sz w:val="32"/>
                <w:szCs w:val="32"/>
              </w:rPr>
            </w:pPr>
          </w:p>
        </w:tc>
      </w:tr>
    </w:tbl>
    <w:p w14:paraId="25EF8074">
      <w:pPr>
        <w:jc w:val="center"/>
        <w:rPr>
          <w:rFonts w:ascii="方正小标宋_GBK" w:hAnsi="方正小标宋_GBK" w:eastAsia="方正小标宋_GBK" w:cs="方正小标宋_GBK"/>
          <w:sz w:val="36"/>
          <w:szCs w:val="36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5240F"/>
    <w:rsid w:val="000348BE"/>
    <w:rsid w:val="0003721D"/>
    <w:rsid w:val="000617DA"/>
    <w:rsid w:val="0015240F"/>
    <w:rsid w:val="0083109C"/>
    <w:rsid w:val="009D4F45"/>
    <w:rsid w:val="00B26762"/>
    <w:rsid w:val="00CF35C4"/>
    <w:rsid w:val="00D41698"/>
    <w:rsid w:val="00EA1EBA"/>
    <w:rsid w:val="00ED35B9"/>
    <w:rsid w:val="0129131F"/>
    <w:rsid w:val="6E432645"/>
    <w:rsid w:val="71D74B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0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nhideWhenUsed="0"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0" w:name="Table Simple 1" w:locked="1"/>
    <w:lsdException w:uiPriority="0" w:name="Table Simple 2" w:locked="1"/>
    <w:lsdException w:uiPriority="0" w:name="Table Simple 3" w:locked="1"/>
    <w:lsdException w:uiPriority="0" w:name="Table Classic 1" w:locked="1"/>
    <w:lsdException w:uiPriority="0" w:name="Table Classic 2" w:locked="1"/>
    <w:lsdException w:uiPriority="0" w:name="Table Classic 3" w:locked="1"/>
    <w:lsdException w:uiPriority="0" w:name="Table Classic 4" w:locked="1"/>
    <w:lsdException w:uiPriority="0" w:name="Table Colorful 1" w:locked="1"/>
    <w:lsdException w:uiPriority="0" w:name="Table Colorful 2" w:locked="1"/>
    <w:lsdException w:uiPriority="0" w:name="Table Colorful 3" w:locked="1"/>
    <w:lsdException w:uiPriority="0" w:name="Table Columns 1" w:locked="1"/>
    <w:lsdException w:uiPriority="0" w:name="Table Columns 2" w:locked="1"/>
    <w:lsdException w:uiPriority="0" w:name="Table Columns 3" w:locked="1"/>
    <w:lsdException w:uiPriority="0" w:name="Table Columns 4" w:locked="1"/>
    <w:lsdException w:uiPriority="0" w:name="Table Columns 5" w:locked="1"/>
    <w:lsdException w:uiPriority="0" w:name="Table Grid 1" w:locked="1"/>
    <w:lsdException w:uiPriority="0" w:name="Table Grid 2" w:locked="1"/>
    <w:lsdException w:uiPriority="0" w:name="Table Grid 3" w:locked="1"/>
    <w:lsdException w:uiPriority="0" w:name="Table Grid 4" w:locked="1"/>
    <w:lsdException w:uiPriority="0" w:name="Table Grid 5" w:locked="1"/>
    <w:lsdException w:uiPriority="0" w:name="Table Grid 6" w:locked="1"/>
    <w:lsdException w:uiPriority="0" w:name="Table Grid 7" w:locked="1"/>
    <w:lsdException w:uiPriority="0" w:name="Table Grid 8" w:locked="1"/>
    <w:lsdException w:uiPriority="0" w:name="Table List 1" w:locked="1"/>
    <w:lsdException w:uiPriority="0" w:name="Table List 2" w:locked="1"/>
    <w:lsdException w:uiPriority="0" w:name="Table List 3" w:locked="1"/>
    <w:lsdException w:uiPriority="0" w:name="Table List 4" w:locked="1"/>
    <w:lsdException w:uiPriority="0" w:name="Table List 5" w:locked="1"/>
    <w:lsdException w:uiPriority="0" w:name="Table List 6" w:locked="1"/>
    <w:lsdException w:uiPriority="0" w:name="Table List 7" w:locked="1"/>
    <w:lsdException w:uiPriority="0" w:name="Table List 8" w:locked="1"/>
    <w:lsdException w:uiPriority="0" w:name="Table 3D effects 1" w:locked="1"/>
    <w:lsdException w:uiPriority="0" w:name="Table 3D effects 2" w:locked="1"/>
    <w:lsdException w:uiPriority="0" w:name="Table 3D effects 3" w:locked="1"/>
    <w:lsdException w:uiPriority="0" w:name="Table Contemporary" w:locked="1"/>
    <w:lsdException w:uiPriority="0" w:name="Table Elegant" w:locked="1"/>
    <w:lsdException w:uiPriority="0" w:name="Table Professional" w:locked="1"/>
    <w:lsdException w:uiPriority="0" w:name="Table Subtle 1" w:locked="1"/>
    <w:lsdException w:uiPriority="0" w:name="Table Subtle 2" w:locked="1"/>
    <w:lsdException w:uiPriority="0" w:name="Table Web 1" w:locked="1"/>
    <w:lsdException w:uiPriority="0" w:name="Table Web 2" w:locked="1"/>
    <w:lsdException w:uiPriority="0" w:name="Table Web 3" w:locked="1"/>
    <w:lsdException w:uiPriority="99" w:name="Balloon Text"/>
    <w:lsdException w:unhideWhenUsed="0" w:uiPriority="99" w:semiHidden="0" w:name="Table Grid"/>
    <w:lsdException w:uiPriority="0" w:name="Table Theme" w:locked="1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  <w14:ligatures w14:val="standardContextual"/>
    </w:rPr>
  </w:style>
  <w:style w:type="character" w:default="1" w:styleId="4">
    <w:name w:val="Default Paragraph Font"/>
    <w:semiHidden/>
    <w:qFormat/>
    <w:uiPriority w:val="99"/>
  </w:style>
  <w:style w:type="table" w:default="1" w:styleId="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99"/>
    <w:pPr>
      <w:widowControl w:val="0"/>
      <w:jc w:val="both"/>
    </w:pPr>
    <w:rPr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591</Words>
  <Characters>630</Characters>
  <Lines>4</Lines>
  <Paragraphs>1</Paragraphs>
  <TotalTime>42</TotalTime>
  <ScaleCrop>false</ScaleCrop>
  <LinksUpToDate>false</LinksUpToDate>
  <CharactersWithSpaces>630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2024-12-16T06:59:00Z</dcterms:created>
  <dc:creator>WPS_1467798125</dc:creator>
  <cp:lastModifiedBy>WPS_1467798125</cp:lastModifiedBy>
  <cp:lastPrinted>2024-12-17T07:22:00Z</cp:lastPrinted>
  <dcterms:modified xsi:type="dcterms:W3CDTF">2025-01-06T09:01:13Z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18B704F23DEE4D8E9720E9F25C08F341_12</vt:lpwstr>
  </property>
  <property fmtid="{D5CDD505-2E9C-101B-9397-08002B2CF9AE}" pid="4" name="KSOTemplateDocerSaveRecord">
    <vt:lpwstr>eyJoZGlkIjoiNzk5ZmI3NmQzNmY4MTE4ODQ0ZWFjYWM5MmQzMjcwOWQiLCJ1c2VySWQiOiIyMjgwMDg0NzkifQ==</vt:lpwstr>
  </property>
</Properties>
</file>