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8" w:lineRule="exact"/>
        <w:ind w:left="0" w:right="0"/>
        <w:jc w:val="center"/>
        <w:textAlignment w:val="auto"/>
        <w:rPr>
          <w:rFonts w:hint="default" w:ascii="Times New Roman" w:hAnsi="Times New Roman" w:eastAsia="方正小标宋_GBK" w:cs="Times New Roman"/>
          <w:kern w:val="2"/>
          <w:sz w:val="40"/>
          <w:szCs w:val="40"/>
          <w:u w:val="none"/>
          <w:lang w:val="en-US" w:eastAsia="zh-CN" w:bidi="ar-SA"/>
        </w:rPr>
      </w:pPr>
      <w:r>
        <w:rPr>
          <w:rFonts w:hint="default" w:ascii="Times New Roman" w:hAnsi="Times New Roman" w:eastAsia="方正小标宋_GBK" w:cs="Times New Roman"/>
          <w:kern w:val="2"/>
          <w:sz w:val="40"/>
          <w:szCs w:val="40"/>
          <w:u w:val="none"/>
          <w:lang w:val="en-US" w:eastAsia="zh-CN" w:bidi="ar-SA"/>
        </w:rPr>
        <w:t>关于贯彻实施江门市食品生产经营许可告知承诺制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8" w:lineRule="exact"/>
        <w:ind w:left="0" w:right="0"/>
        <w:jc w:val="center"/>
        <w:textAlignment w:val="auto"/>
        <w:rPr>
          <w:rFonts w:hint="default" w:ascii="Times New Roman" w:hAnsi="Times New Roman" w:eastAsia="方正小标宋_GBK" w:cs="Times New Roman"/>
          <w:kern w:val="2"/>
          <w:sz w:val="40"/>
          <w:szCs w:val="40"/>
          <w:u w:val="none"/>
          <w:lang w:val="en-US" w:eastAsia="zh-CN" w:bidi="ar-SA"/>
        </w:rPr>
      </w:pPr>
      <w:r>
        <w:rPr>
          <w:rFonts w:hint="default" w:ascii="Times New Roman" w:hAnsi="Times New Roman" w:eastAsia="方正小标宋_GBK" w:cs="Times New Roman"/>
          <w:kern w:val="2"/>
          <w:sz w:val="40"/>
          <w:szCs w:val="40"/>
          <w:u w:val="none"/>
          <w:lang w:val="en-US" w:eastAsia="zh-CN" w:bidi="ar-SA"/>
        </w:rPr>
        <w:t>实施办法（试行）</w:t>
      </w:r>
    </w:p>
    <w:p>
      <w:pPr>
        <w:pStyle w:val="2"/>
        <w:rPr>
          <w:rFonts w:ascii="Times New Roman"/>
          <w:sz w:val="20"/>
        </w:rPr>
      </w:pPr>
    </w:p>
    <w:p>
      <w:pPr>
        <w:pStyle w:val="2"/>
        <w:spacing w:before="6"/>
        <w:rPr>
          <w:rFonts w:ascii="Times New Roman"/>
          <w:sz w:val="20"/>
        </w:rPr>
      </w:pPr>
    </w:p>
    <w:p>
      <w:pPr>
        <w:pStyle w:val="2"/>
        <w:spacing w:before="55"/>
        <w:ind w:left="229"/>
      </w:pPr>
      <w:r>
        <w:t>各县（市、区）市场监管局：</w:t>
      </w:r>
    </w:p>
    <w:p>
      <w:pPr>
        <w:pStyle w:val="2"/>
        <w:spacing w:before="190" w:line="350" w:lineRule="auto"/>
        <w:ind w:left="229" w:right="272" w:firstLine="640"/>
        <w:jc w:val="both"/>
      </w:pPr>
      <w:r>
        <w:rPr>
          <w:spacing w:val="-11"/>
          <w:w w:val="95"/>
        </w:rPr>
        <w:t xml:space="preserve">为进一步深化“放管服”和“证照分离”改革，出台了《江 </w:t>
      </w:r>
      <w:r>
        <w:rPr>
          <w:spacing w:val="5"/>
        </w:rPr>
        <w:t>门市食品生产经营许可告知承诺制实施办法（试行</w:t>
      </w:r>
      <w:r>
        <w:rPr>
          <w:spacing w:val="7"/>
        </w:rPr>
        <w:t>）</w:t>
      </w:r>
      <w:r>
        <w:rPr>
          <w:spacing w:val="3"/>
        </w:rPr>
        <w:t>》，将于</w:t>
      </w:r>
    </w:p>
    <w:p>
      <w:pPr>
        <w:pStyle w:val="2"/>
        <w:spacing w:before="2"/>
        <w:ind w:left="229"/>
      </w:pPr>
      <w:r>
        <w:rPr>
          <w:rFonts w:ascii="Times New Roman" w:eastAsia="Times New Roman"/>
        </w:rPr>
        <w:t xml:space="preserve">2022 </w:t>
      </w:r>
      <w:r>
        <w:rPr>
          <w:spacing w:val="-41"/>
        </w:rPr>
        <w:t xml:space="preserve">年 </w:t>
      </w:r>
      <w:r>
        <w:rPr>
          <w:rFonts w:ascii="Times New Roman" w:eastAsia="Times New Roman"/>
        </w:rPr>
        <w:t xml:space="preserve">12 </w:t>
      </w:r>
      <w:r>
        <w:rPr>
          <w:spacing w:val="-43"/>
        </w:rPr>
        <w:t xml:space="preserve">月 </w:t>
      </w:r>
      <w:r>
        <w:rPr>
          <w:rFonts w:ascii="Times New Roman" w:eastAsia="Times New Roman"/>
        </w:rPr>
        <w:t xml:space="preserve">15 </w:t>
      </w:r>
      <w:r>
        <w:rPr>
          <w:spacing w:val="-36"/>
        </w:rPr>
        <w:t xml:space="preserve">日起实施。经 </w:t>
      </w:r>
      <w:r>
        <w:rPr>
          <w:rFonts w:ascii="Times New Roman" w:eastAsia="Times New Roman"/>
        </w:rPr>
        <w:t xml:space="preserve">8 </w:t>
      </w:r>
      <w:r>
        <w:rPr>
          <w:spacing w:val="-41"/>
        </w:rPr>
        <w:t xml:space="preserve">月 </w:t>
      </w:r>
      <w:r>
        <w:rPr>
          <w:rFonts w:ascii="Times New Roman" w:eastAsia="Times New Roman"/>
        </w:rPr>
        <w:t xml:space="preserve">11 </w:t>
      </w:r>
      <w:r>
        <w:t>日局长办公会议研究决定，</w:t>
      </w:r>
    </w:p>
    <w:p>
      <w:pPr>
        <w:pStyle w:val="2"/>
        <w:spacing w:before="190" w:line="350" w:lineRule="auto"/>
        <w:ind w:left="229" w:right="110"/>
      </w:pPr>
      <w:r>
        <w:rPr>
          <w:spacing w:val="-20"/>
        </w:rPr>
        <w:t xml:space="preserve">该《办法》同时列入 </w:t>
      </w:r>
      <w:r>
        <w:rPr>
          <w:rFonts w:ascii="Times New Roman" w:eastAsia="Times New Roman"/>
        </w:rPr>
        <w:t>2022</w:t>
      </w:r>
      <w:r>
        <w:rPr>
          <w:rFonts w:ascii="Times New Roman" w:eastAsia="Times New Roman"/>
          <w:spacing w:val="71"/>
        </w:rPr>
        <w:t xml:space="preserve"> </w:t>
      </w:r>
      <w:r>
        <w:rPr>
          <w:spacing w:val="-9"/>
        </w:rPr>
        <w:t>年度重大行政决策事项，明确《办法》</w:t>
      </w:r>
      <w:r>
        <w:rPr>
          <w:spacing w:val="5"/>
        </w:rPr>
        <w:t>第四条关于低风险食品生产许可的类别及明细定为以下四类：</w:t>
      </w:r>
    </w:p>
    <w:p>
      <w:pPr>
        <w:pStyle w:val="2"/>
        <w:spacing w:before="4" w:line="350" w:lineRule="auto"/>
        <w:ind w:left="229" w:right="159"/>
      </w:pPr>
      <w:r>
        <w:rPr>
          <w:w w:val="95"/>
        </w:rPr>
        <w:t xml:space="preserve">（一）调味品：味精（分装）；（二）茶叶及相关制品：茶叶、 </w:t>
      </w:r>
      <w:r>
        <w:rPr>
          <w:spacing w:val="-5"/>
        </w:rPr>
        <w:t>调味茶；</w:t>
      </w:r>
      <w:r>
        <w:rPr>
          <w:spacing w:val="-17"/>
        </w:rPr>
        <w:t>（</w:t>
      </w:r>
      <w:r>
        <w:t>三</w:t>
      </w:r>
      <w:r>
        <w:rPr>
          <w:spacing w:val="-17"/>
        </w:rPr>
        <w:t>）</w:t>
      </w:r>
      <w:r>
        <w:rPr>
          <w:spacing w:val="-6"/>
        </w:rPr>
        <w:t>蔬菜制品：蔬菜干制品；</w:t>
      </w:r>
      <w:r>
        <w:rPr>
          <w:spacing w:val="-17"/>
        </w:rPr>
        <w:t>（</w:t>
      </w:r>
      <w:r>
        <w:t>四</w:t>
      </w:r>
      <w:r>
        <w:rPr>
          <w:spacing w:val="-17"/>
        </w:rPr>
        <w:t>）</w:t>
      </w:r>
      <w:r>
        <w:t>可可及焙烤咖啡产品：可可制品、焙炒咖啡。</w:t>
      </w:r>
    </w:p>
    <w:p>
      <w:pPr>
        <w:pStyle w:val="2"/>
        <w:spacing w:before="4" w:line="350" w:lineRule="auto"/>
        <w:ind w:left="229" w:right="272" w:firstLine="640"/>
        <w:jc w:val="both"/>
      </w:pPr>
      <w:r>
        <w:rPr>
          <w:spacing w:val="-7"/>
          <w:w w:val="95"/>
        </w:rPr>
        <w:t xml:space="preserve">为做好我市食品生产经营许可审批工作，市局配套制定了相 </w:t>
      </w:r>
      <w:r>
        <w:rPr>
          <w:spacing w:val="-7"/>
        </w:rPr>
        <w:t>关文书资料，现发给你们在许可过程中使用。</w:t>
      </w:r>
    </w:p>
    <w:p>
      <w:pPr>
        <w:pStyle w:val="2"/>
        <w:spacing w:before="3" w:line="350" w:lineRule="auto"/>
        <w:ind w:left="229" w:right="267" w:firstLine="640"/>
        <w:jc w:val="both"/>
      </w:pPr>
      <w:r>
        <w:t>各地在实施过程中如发现问题，请及时反馈，并于每月</w:t>
      </w:r>
      <w:r>
        <w:rPr>
          <w:rFonts w:ascii="Times New Roman" w:eastAsia="Times New Roman"/>
        </w:rPr>
        <w:t xml:space="preserve">10 </w:t>
      </w:r>
      <w:r>
        <w:t>日前填报《江门市食品生产经营许可告知承诺制实施情况统计表》</w:t>
      </w:r>
      <w:bookmarkStart w:id="0" w:name="_GoBack"/>
      <w:bookmarkEnd w:id="0"/>
      <w:r>
        <w:t>。</w:t>
      </w:r>
    </w:p>
    <w:p>
      <w:pPr>
        <w:spacing w:before="4"/>
        <w:ind w:left="872" w:right="0" w:firstLine="0"/>
        <w:jc w:val="left"/>
        <w:rPr>
          <w:b/>
          <w:sz w:val="32"/>
        </w:rPr>
      </w:pPr>
      <w:r>
        <w:rPr>
          <w:b/>
          <w:sz w:val="32"/>
        </w:rPr>
        <w:t>联系人及电话：</w:t>
      </w:r>
    </w:p>
    <w:p>
      <w:pPr>
        <w:pStyle w:val="2"/>
        <w:spacing w:before="190"/>
        <w:ind w:left="870"/>
        <w:rPr>
          <w:rFonts w:ascii="Times New Roman" w:eastAsia="Times New Roman"/>
        </w:rPr>
      </w:pPr>
      <w:r>
        <w:t>食品生产科：周冰如，</w:t>
      </w:r>
      <w:r>
        <w:rPr>
          <w:rFonts w:ascii="Times New Roman" w:eastAsia="Times New Roman"/>
        </w:rPr>
        <w:t>3168380</w:t>
      </w:r>
    </w:p>
    <w:p>
      <w:pPr>
        <w:spacing w:after="0"/>
        <w:rPr>
          <w:rFonts w:ascii="Times New Roman" w:eastAsia="Times New Roman"/>
        </w:rPr>
        <w:sectPr>
          <w:type w:val="continuous"/>
          <w:pgSz w:w="11910" w:h="16850"/>
          <w:pgMar w:top="1420" w:right="1200" w:bottom="280" w:left="1360" w:header="720" w:footer="720" w:gutter="0"/>
          <w:cols w:space="720" w:num="1"/>
        </w:sectPr>
      </w:pPr>
    </w:p>
    <w:p>
      <w:pPr>
        <w:pStyle w:val="2"/>
        <w:spacing w:before="1"/>
        <w:rPr>
          <w:rFonts w:ascii="Times New Roman"/>
          <w:sz w:val="17"/>
        </w:rPr>
      </w:pPr>
    </w:p>
    <w:p>
      <w:pPr>
        <w:pStyle w:val="2"/>
        <w:spacing w:before="64" w:line="350" w:lineRule="auto"/>
        <w:ind w:left="754" w:right="3949"/>
      </w:pPr>
      <w:r>
        <w:t>食品市场科：张敏华，</w:t>
      </w:r>
      <w:r>
        <w:rPr>
          <w:rFonts w:ascii="Times New Roman" w:eastAsia="Times New Roman"/>
        </w:rPr>
        <w:t xml:space="preserve">3168653 </w:t>
      </w:r>
      <w:r>
        <w:t>食品餐饮科：何刚银，</w:t>
      </w:r>
      <w:r>
        <w:rPr>
          <w:rFonts w:ascii="Times New Roman" w:eastAsia="Times New Roman"/>
        </w:rPr>
        <w:t>3168667</w:t>
      </w:r>
      <w:r>
        <w:t>。</w:t>
      </w:r>
    </w:p>
    <w:p>
      <w:pPr>
        <w:pStyle w:val="2"/>
        <w:spacing w:before="3"/>
        <w:ind w:left="754"/>
        <w:rPr>
          <w:rFonts w:ascii="Times New Roman" w:eastAsia="Times New Roman"/>
        </w:rPr>
      </w:pPr>
      <w:r>
        <w:t>报送邮箱：</w:t>
      </w:r>
      <w:r>
        <w:fldChar w:fldCharType="begin"/>
      </w:r>
      <w:r>
        <w:instrText xml:space="preserve"> HYPERLINK "mailto:scjgjspsck@jiangmen.gov.cn" \h </w:instrText>
      </w:r>
      <w:r>
        <w:fldChar w:fldCharType="separate"/>
      </w:r>
      <w:r>
        <w:rPr>
          <w:rFonts w:ascii="Times New Roman" w:eastAsia="Times New Roman"/>
        </w:rPr>
        <w:t>scjgjspsck@jiangmen.gov.cn</w:t>
      </w:r>
      <w:r>
        <w:rPr>
          <w:rFonts w:ascii="Times New Roman" w:eastAsia="Times New Roman"/>
        </w:rPr>
        <w:fldChar w:fldCharType="end"/>
      </w:r>
    </w:p>
    <w:p>
      <w:pPr>
        <w:pStyle w:val="2"/>
        <w:rPr>
          <w:rFonts w:ascii="Times New Roman"/>
          <w:sz w:val="34"/>
        </w:rPr>
      </w:pPr>
    </w:p>
    <w:p>
      <w:pPr>
        <w:pStyle w:val="2"/>
        <w:spacing w:before="8"/>
        <w:rPr>
          <w:rFonts w:ascii="Times New Roman"/>
          <w:sz w:val="34"/>
        </w:rPr>
      </w:pPr>
    </w:p>
    <w:p>
      <w:pPr>
        <w:pStyle w:val="2"/>
      </w:pPr>
    </w:p>
    <w:p>
      <w:pPr>
        <w:pStyle w:val="2"/>
      </w:pPr>
    </w:p>
    <w:p>
      <w:pPr>
        <w:pStyle w:val="2"/>
        <w:spacing w:before="9"/>
        <w:rPr>
          <w:sz w:val="44"/>
        </w:rPr>
      </w:pPr>
    </w:p>
    <w:p>
      <w:pPr>
        <w:pStyle w:val="2"/>
        <w:ind w:left="4744" w:right="1365"/>
        <w:jc w:val="center"/>
      </w:pPr>
      <w:r>
        <w:t>江门市市场监督管理局</w:t>
      </w:r>
    </w:p>
    <w:p>
      <w:pPr>
        <w:pStyle w:val="2"/>
        <w:spacing w:before="190"/>
        <w:ind w:left="4744" w:right="1259"/>
        <w:jc w:val="center"/>
      </w:pPr>
      <w:r>
        <w:rPr>
          <w:rFonts w:ascii="Times New Roman" w:eastAsia="Times New Roman"/>
        </w:rPr>
        <w:t xml:space="preserve">2022 </w:t>
      </w:r>
      <w:r>
        <w:t xml:space="preserve">年 </w:t>
      </w:r>
      <w:r>
        <w:rPr>
          <w:rFonts w:ascii="Times New Roman" w:eastAsia="Times New Roman"/>
        </w:rPr>
        <w:t xml:space="preserve">12 </w:t>
      </w:r>
      <w:r>
        <w:t xml:space="preserve">月 </w:t>
      </w:r>
      <w:r>
        <w:rPr>
          <w:rFonts w:ascii="Times New Roman" w:eastAsia="Times New Roman"/>
        </w:rPr>
        <w:t xml:space="preserve">8 </w:t>
      </w:r>
      <w:r>
        <w:t>日</w:t>
      </w:r>
    </w:p>
    <w:p>
      <w:pPr>
        <w:pStyle w:val="2"/>
        <w:rPr>
          <w:sz w:val="34"/>
        </w:rPr>
      </w:pPr>
    </w:p>
    <w:p>
      <w:pPr>
        <w:pStyle w:val="2"/>
        <w:rPr>
          <w:sz w:val="34"/>
        </w:rPr>
      </w:pPr>
    </w:p>
    <w:p>
      <w:pPr>
        <w:pStyle w:val="2"/>
        <w:rPr>
          <w:sz w:val="34"/>
        </w:rPr>
      </w:pPr>
    </w:p>
    <w:p>
      <w:pPr>
        <w:pStyle w:val="2"/>
        <w:rPr>
          <w:sz w:val="34"/>
        </w:rPr>
      </w:pPr>
    </w:p>
    <w:p>
      <w:pPr>
        <w:pStyle w:val="2"/>
        <w:rPr>
          <w:sz w:val="34"/>
        </w:rPr>
      </w:pPr>
    </w:p>
    <w:p>
      <w:pPr>
        <w:pStyle w:val="2"/>
        <w:rPr>
          <w:sz w:val="34"/>
        </w:rPr>
      </w:pPr>
    </w:p>
    <w:p>
      <w:pPr>
        <w:pStyle w:val="2"/>
        <w:rPr>
          <w:sz w:val="34"/>
        </w:rPr>
      </w:pPr>
    </w:p>
    <w:p>
      <w:pPr>
        <w:pStyle w:val="2"/>
        <w:rPr>
          <w:sz w:val="34"/>
        </w:rPr>
      </w:pPr>
    </w:p>
    <w:p>
      <w:pPr>
        <w:pStyle w:val="2"/>
        <w:rPr>
          <w:sz w:val="34"/>
        </w:rPr>
      </w:pPr>
    </w:p>
    <w:p>
      <w:pPr>
        <w:spacing w:before="222"/>
        <w:ind w:left="114" w:right="0" w:firstLine="0"/>
        <w:jc w:val="left"/>
        <w:rPr>
          <w:rFonts w:ascii="Times New Roman" w:hAnsi="Times New Roman"/>
          <w:sz w:val="28"/>
        </w:rPr>
      </w:pPr>
    </w:p>
    <w:sectPr>
      <w:pgSz w:w="11910" w:h="16850"/>
      <w:pgMar w:top="1600" w:right="1200" w:bottom="280" w:left="136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2"/>
  </w:compat>
  <w:docVars>
    <w:docVar w:name="commondata" w:val="eyJoZGlkIjoiYWUxMGI2OTc2MzczNjcxYTFmMGQ0MTNhY2ViZGI3ZGYifQ=="/>
  </w:docVars>
  <w:rsids>
    <w:rsidRoot w:val="00000000"/>
    <w:rsid w:val="131B0985"/>
    <w:rsid w:val="135E06D4"/>
    <w:rsid w:val="1BC021BE"/>
    <w:rsid w:val="342509B8"/>
    <w:rsid w:val="57C12888"/>
    <w:rsid w:val="5A682E84"/>
    <w:rsid w:val="600C654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_GB2312" w:hAnsi="仿宋_GB2312" w:eastAsia="仿宋_GB2312" w:cs="仿宋_GB2312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rPr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414</Words>
  <Characters>471</Characters>
  <TotalTime>0</TotalTime>
  <ScaleCrop>false</ScaleCrop>
  <LinksUpToDate>false</LinksUpToDate>
  <CharactersWithSpaces>494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2024-06-07T02:46:00Z</dcterms:created>
  <dc:creator>文印室</dc:creator>
  <cp:lastModifiedBy>WPS_1688021678</cp:lastModifiedBy>
  <dcterms:modified xsi:type="dcterms:W3CDTF">2024-06-07T03:02:22Z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2022-12-08T00:00:00Z</vt:filetime>
  </property>
  <property fmtid="{D5CDD505-2E9C-101B-9397-08002B2CF9AE}" pid="3" name="Creator">
    <vt:lpwstr>Microsoft Word 2010</vt:lpwstr>
  </property>
  <property fmtid="{D5CDD505-2E9C-101B-9397-08002B2CF9AE}" pid="4" name="LastSaved">
    <vt:filetime>2024-06-07T00:00:00Z</vt:filetime>
  </property>
  <property fmtid="{D5CDD505-2E9C-101B-9397-08002B2CF9AE}" pid="5" name="KSOProductBuildVer">
    <vt:lpwstr>2052-12.1.0.16929</vt:lpwstr>
  </property>
  <property fmtid="{D5CDD505-2E9C-101B-9397-08002B2CF9AE}" pid="6" name="ICV">
    <vt:lpwstr>8C00DFD623444FACAC9418D1EDA4BDD7_12</vt:lpwstr>
  </property>
</Properties>
</file>