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88"/>
      </w:tblGrid>
      <w:tr w:rsidR="00F242CF" w:rsidRPr="000A5AC1" w:rsidTr="000A5AC1">
        <w:trPr>
          <w:tblCellSpacing w:w="15" w:type="dxa"/>
        </w:trPr>
        <w:tc>
          <w:tcPr>
            <w:tcW w:w="4964" w:type="pct"/>
            <w:vAlign w:val="center"/>
            <w:hideMark/>
          </w:tcPr>
          <w:p w:rsidR="00F242CF" w:rsidRPr="000A5AC1" w:rsidRDefault="00F242CF" w:rsidP="000A5AC1">
            <w:pPr>
              <w:jc w:val="center"/>
              <w:rPr>
                <w:b/>
                <w:sz w:val="44"/>
                <w:szCs w:val="44"/>
              </w:rPr>
            </w:pPr>
            <w:r w:rsidRPr="000A5AC1">
              <w:rPr>
                <w:b/>
                <w:sz w:val="44"/>
                <w:szCs w:val="44"/>
              </w:rPr>
              <w:t>化妆品生产经营监督管理办法</w:t>
            </w:r>
          </w:p>
          <w:p w:rsidR="00F242CF" w:rsidRPr="000A5AC1" w:rsidRDefault="00F242CF" w:rsidP="000A5AC1">
            <w:pPr>
              <w:jc w:val="center"/>
              <w:rPr>
                <w:sz w:val="44"/>
                <w:szCs w:val="44"/>
              </w:rPr>
            </w:pPr>
          </w:p>
        </w:tc>
      </w:tr>
    </w:tbl>
    <w:p w:rsidR="00F242CF" w:rsidRPr="00F242CF" w:rsidRDefault="00F242CF" w:rsidP="000A5AC1">
      <w:pPr>
        <w:jc w:val="center"/>
        <w:rPr>
          <w:rFonts w:ascii="仿宋_GB2312" w:eastAsia="仿宋_GB2312" w:hAnsi="Calibri" w:cs="宋体"/>
          <w:color w:val="333333"/>
          <w:kern w:val="0"/>
          <w:sz w:val="32"/>
          <w:szCs w:val="32"/>
        </w:rPr>
      </w:pPr>
      <w:r w:rsidRPr="00F242CF">
        <w:rPr>
          <w:rFonts w:ascii="仿宋_GB2312" w:eastAsia="仿宋_GB2312" w:hAnsi="Times New Roman" w:cs="Times New Roman" w:hint="eastAsia"/>
          <w:color w:val="333333"/>
          <w:kern w:val="0"/>
          <w:sz w:val="32"/>
          <w:szCs w:val="32"/>
        </w:rPr>
        <w:t>国家市场监督管理总局令</w:t>
      </w:r>
    </w:p>
    <w:p w:rsidR="00F242CF" w:rsidRPr="00F242CF" w:rsidRDefault="00F242CF" w:rsidP="000A5AC1">
      <w:pPr>
        <w:widowControl/>
        <w:shd w:val="clear" w:color="auto" w:fill="FFFFFF"/>
        <w:spacing w:line="560" w:lineRule="atLeast"/>
        <w:jc w:val="center"/>
        <w:rPr>
          <w:rFonts w:ascii="仿宋_GB2312" w:eastAsia="仿宋_GB2312" w:hAnsi="Calibri" w:cs="宋体"/>
          <w:color w:val="333333"/>
          <w:kern w:val="0"/>
          <w:sz w:val="32"/>
          <w:szCs w:val="32"/>
        </w:rPr>
      </w:pPr>
      <w:r w:rsidRPr="00F242CF">
        <w:rPr>
          <w:rFonts w:ascii="仿宋_GB2312" w:eastAsia="仿宋_GB2312" w:hAnsi="Times New Roman" w:cs="Times New Roman" w:hint="eastAsia"/>
          <w:color w:val="333333"/>
          <w:kern w:val="0"/>
          <w:sz w:val="32"/>
          <w:szCs w:val="32"/>
        </w:rPr>
        <w:t>第46号</w:t>
      </w:r>
    </w:p>
    <w:p w:rsidR="00F242CF" w:rsidRPr="00F242CF" w:rsidRDefault="00F242CF" w:rsidP="000A5AC1">
      <w:pPr>
        <w:widowControl/>
        <w:shd w:val="clear" w:color="auto" w:fill="FFFFFF"/>
        <w:spacing w:line="560" w:lineRule="atLeast"/>
        <w:jc w:val="left"/>
        <w:rPr>
          <w:rFonts w:ascii="仿宋_GB2312" w:eastAsia="仿宋_GB2312" w:hAnsi="Calibri" w:cs="宋体"/>
          <w:color w:val="333333"/>
          <w:kern w:val="0"/>
          <w:sz w:val="32"/>
          <w:szCs w:val="32"/>
        </w:rPr>
      </w:pPr>
      <w:r w:rsidRPr="00F242CF">
        <w:rPr>
          <w:rFonts w:ascii="仿宋_GB2312" w:eastAsia="仿宋_GB2312" w:hAnsi="Times New Roman" w:cs="Times New Roman" w:hint="eastAsia"/>
          <w:color w:val="333333"/>
          <w:kern w:val="0"/>
          <w:sz w:val="32"/>
          <w:szCs w:val="32"/>
        </w:rPr>
        <w:t> </w:t>
      </w:r>
      <w:r w:rsidR="000A5AC1">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《化妆品生产经营监督管理办法》已经2021年7月26日市场监管总局第12次局务会议通过，现予公布，自2022年1月1日起施行。</w:t>
      </w:r>
    </w:p>
    <w:p w:rsidR="000A5AC1" w:rsidRPr="000A5AC1" w:rsidRDefault="00F242CF" w:rsidP="000A5AC1">
      <w:pPr>
        <w:widowControl/>
        <w:shd w:val="clear" w:color="auto" w:fill="FFFFFF"/>
        <w:spacing w:line="560" w:lineRule="atLeast"/>
        <w:jc w:val="right"/>
        <w:rPr>
          <w:rFonts w:ascii="仿宋_GB2312" w:eastAsia="仿宋_GB2312" w:hAnsi="Times New Roman" w:cs="Times New Roman"/>
          <w:color w:val="333333"/>
          <w:kern w:val="0"/>
          <w:sz w:val="32"/>
          <w:szCs w:val="32"/>
        </w:rPr>
      </w:pP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000A5AC1" w:rsidRPr="000A5AC1">
        <w:rPr>
          <w:rFonts w:ascii="仿宋_GB2312" w:eastAsia="仿宋_GB2312" w:hAnsi="Times New Roman" w:cs="Times New Roman" w:hint="eastAsia"/>
          <w:color w:val="333333"/>
          <w:kern w:val="0"/>
          <w:sz w:val="32"/>
          <w:szCs w:val="32"/>
        </w:rPr>
        <w:t> </w:t>
      </w:r>
      <w:r w:rsidR="000A5AC1" w:rsidRPr="000A5AC1">
        <w:rPr>
          <w:rFonts w:ascii="仿宋_GB2312" w:eastAsia="仿宋_GB2312" w:hAnsi="Times New Roman" w:cs="Times New Roman" w:hint="eastAsia"/>
          <w:color w:val="333333"/>
          <w:kern w:val="0"/>
          <w:sz w:val="32"/>
          <w:szCs w:val="32"/>
        </w:rPr>
        <w:t xml:space="preserve"> </w:t>
      </w:r>
      <w:r w:rsidRPr="00F242CF">
        <w:rPr>
          <w:rFonts w:ascii="仿宋_GB2312" w:eastAsia="仿宋_GB2312" w:hAnsi="Times New Roman" w:cs="Times New Roman" w:hint="eastAsia"/>
          <w:color w:val="333333"/>
          <w:kern w:val="0"/>
          <w:sz w:val="32"/>
          <w:szCs w:val="32"/>
        </w:rPr>
        <w:t>  </w:t>
      </w:r>
      <w:r w:rsidRPr="00F242CF">
        <w:rPr>
          <w:rFonts w:ascii="仿宋_GB2312" w:eastAsia="仿宋_GB2312" w:hAnsi="Times New Roman" w:cs="Times New Roman" w:hint="eastAsia"/>
          <w:color w:val="333333"/>
          <w:kern w:val="0"/>
          <w:sz w:val="32"/>
          <w:szCs w:val="32"/>
        </w:rPr>
        <w:t>局长 张工</w:t>
      </w:r>
      <w:r w:rsidRPr="00F242CF">
        <w:rPr>
          <w:rFonts w:ascii="仿宋_GB2312" w:eastAsia="仿宋_GB2312" w:hAnsi="Times New Roman" w:cs="Times New Roman" w:hint="eastAsia"/>
          <w:color w:val="333333"/>
          <w:kern w:val="0"/>
          <w:sz w:val="32"/>
          <w:szCs w:val="32"/>
        </w:rPr>
        <w:t>   </w:t>
      </w:r>
    </w:p>
    <w:p w:rsidR="00F242CF" w:rsidRPr="00F242CF" w:rsidRDefault="00F242CF" w:rsidP="000A5AC1">
      <w:pPr>
        <w:widowControl/>
        <w:shd w:val="clear" w:color="auto" w:fill="FFFFFF"/>
        <w:spacing w:line="560" w:lineRule="atLeast"/>
        <w:jc w:val="right"/>
        <w:rPr>
          <w:rFonts w:ascii="仿宋_GB2312" w:eastAsia="仿宋_GB2312" w:hAnsi="Calibri" w:cs="宋体"/>
          <w:color w:val="333333"/>
          <w:kern w:val="0"/>
          <w:sz w:val="32"/>
          <w:szCs w:val="32"/>
        </w:rPr>
      </w:pPr>
      <w:bookmarkStart w:id="0" w:name="_GoBack"/>
      <w:bookmarkEnd w:id="0"/>
      <w:r w:rsidRPr="00F242CF">
        <w:rPr>
          <w:rFonts w:ascii="仿宋_GB2312" w:eastAsia="仿宋_GB2312" w:hAnsi="Times New Roman" w:cs="Times New Roman" w:hint="eastAsia"/>
          <w:color w:val="333333"/>
          <w:kern w:val="0"/>
          <w:sz w:val="32"/>
          <w:szCs w:val="32"/>
        </w:rPr>
        <w:t>2021年8月2日</w:t>
      </w:r>
    </w:p>
    <w:p w:rsidR="00F242CF" w:rsidRPr="00F242CF" w:rsidRDefault="00F242CF" w:rsidP="00F242CF">
      <w:pPr>
        <w:widowControl/>
        <w:shd w:val="clear" w:color="auto" w:fill="FFFFFF"/>
        <w:spacing w:line="560" w:lineRule="atLeast"/>
        <w:jc w:val="center"/>
        <w:rPr>
          <w:rFonts w:ascii="仿宋_GB2312" w:eastAsia="仿宋_GB2312" w:hAnsi="Calibri" w:cs="宋体"/>
          <w:color w:val="333333"/>
          <w:kern w:val="0"/>
          <w:sz w:val="32"/>
          <w:szCs w:val="32"/>
        </w:rPr>
      </w:pPr>
      <w:r w:rsidRPr="00F242CF">
        <w:rPr>
          <w:rFonts w:ascii="仿宋_GB2312" w:eastAsia="仿宋_GB2312" w:hAnsi="Times New Roman" w:cs="Times New Roman" w:hint="eastAsia"/>
          <w:color w:val="333333"/>
          <w:kern w:val="0"/>
          <w:sz w:val="32"/>
          <w:szCs w:val="32"/>
        </w:rPr>
        <w:t> </w:t>
      </w:r>
    </w:p>
    <w:p w:rsidR="00F242CF" w:rsidRPr="00016F6A" w:rsidRDefault="00F242CF" w:rsidP="00F242CF">
      <w:pPr>
        <w:widowControl/>
        <w:shd w:val="clear" w:color="auto" w:fill="FFFFFF"/>
        <w:spacing w:line="560" w:lineRule="atLeast"/>
        <w:jc w:val="center"/>
        <w:rPr>
          <w:rFonts w:ascii="仿宋_GB2312" w:eastAsia="仿宋_GB2312" w:hAnsi="Calibri" w:cs="宋体"/>
          <w:b/>
          <w:color w:val="333333"/>
          <w:kern w:val="0"/>
          <w:sz w:val="36"/>
          <w:szCs w:val="36"/>
        </w:rPr>
      </w:pPr>
      <w:r w:rsidRPr="00016F6A">
        <w:rPr>
          <w:rFonts w:ascii="仿宋_GB2312" w:eastAsia="仿宋_GB2312" w:hAnsi="Times New Roman" w:cs="Times New Roman" w:hint="eastAsia"/>
          <w:b/>
          <w:color w:val="333333"/>
          <w:kern w:val="0"/>
          <w:sz w:val="36"/>
          <w:szCs w:val="36"/>
        </w:rPr>
        <w:t> </w:t>
      </w:r>
      <w:r w:rsidRPr="00016F6A">
        <w:rPr>
          <w:rFonts w:ascii="仿宋_GB2312" w:eastAsia="仿宋_GB2312" w:hAnsi="Times New Roman" w:cs="Times New Roman" w:hint="eastAsia"/>
          <w:b/>
          <w:color w:val="333333"/>
          <w:kern w:val="0"/>
          <w:sz w:val="36"/>
          <w:szCs w:val="36"/>
        </w:rPr>
        <w:t>化妆品生产经营监督管理办法</w:t>
      </w:r>
    </w:p>
    <w:p w:rsidR="00F242CF" w:rsidRPr="00F242CF" w:rsidRDefault="00F242CF" w:rsidP="00F242CF">
      <w:pPr>
        <w:widowControl/>
        <w:shd w:val="clear" w:color="auto" w:fill="FFFFFF"/>
        <w:spacing w:line="600" w:lineRule="atLeast"/>
        <w:jc w:val="center"/>
        <w:rPr>
          <w:rFonts w:ascii="仿宋_GB2312" w:eastAsia="仿宋_GB2312" w:hAnsi="Calibri" w:cs="宋体"/>
          <w:color w:val="333333"/>
          <w:kern w:val="0"/>
          <w:szCs w:val="21"/>
        </w:rPr>
      </w:pPr>
      <w:r w:rsidRPr="00F242CF">
        <w:rPr>
          <w:rFonts w:ascii="仿宋_GB2312" w:eastAsia="仿宋_GB2312" w:hAnsi="Times New Roman" w:cs="Times New Roman" w:hint="eastAsia"/>
          <w:color w:val="333333"/>
          <w:kern w:val="0"/>
          <w:sz w:val="32"/>
          <w:szCs w:val="32"/>
        </w:rPr>
        <w:t>（2021年8月2日国家市场监督管理总局令第46号公布）</w:t>
      </w:r>
    </w:p>
    <w:p w:rsidR="00F242CF" w:rsidRPr="00F242CF" w:rsidRDefault="00F242CF" w:rsidP="00F242CF">
      <w:pPr>
        <w:widowControl/>
        <w:shd w:val="clear" w:color="auto" w:fill="FFFFFF"/>
        <w:spacing w:line="560" w:lineRule="atLeast"/>
        <w:rPr>
          <w:rFonts w:ascii="仿宋_GB2312" w:eastAsia="仿宋_GB2312" w:hAnsi="Calibri" w:cs="宋体"/>
          <w:color w:val="333333"/>
          <w:kern w:val="0"/>
          <w:szCs w:val="21"/>
        </w:rPr>
      </w:pPr>
      <w:r w:rsidRPr="00F242CF">
        <w:rPr>
          <w:rFonts w:ascii="仿宋_GB2312" w:eastAsia="仿宋_GB2312" w:hAnsi="Times New Roman" w:cs="Times New Roman" w:hint="eastAsia"/>
          <w:color w:val="333333"/>
          <w:kern w:val="0"/>
          <w:sz w:val="32"/>
          <w:szCs w:val="32"/>
        </w:rPr>
        <w:t> </w:t>
      </w:r>
    </w:p>
    <w:p w:rsidR="00F242CF" w:rsidRPr="00F242CF" w:rsidRDefault="00F242CF" w:rsidP="00F242CF">
      <w:pPr>
        <w:widowControl/>
        <w:shd w:val="clear" w:color="auto" w:fill="FFFFFF"/>
        <w:spacing w:line="560" w:lineRule="atLeast"/>
        <w:jc w:val="center"/>
        <w:rPr>
          <w:rFonts w:ascii="Calibri" w:eastAsia="宋体" w:hAnsi="Calibri" w:cs="宋体"/>
          <w:color w:val="333333"/>
          <w:kern w:val="0"/>
          <w:szCs w:val="21"/>
        </w:rPr>
      </w:pPr>
      <w:r w:rsidRPr="00F242CF">
        <w:rPr>
          <w:rFonts w:ascii="方正小标宋简体" w:eastAsia="方正小标宋简体" w:hAnsi="Times New Roman" w:cs="Times New Roman"/>
          <w:color w:val="333333"/>
          <w:kern w:val="0"/>
          <w:sz w:val="32"/>
          <w:szCs w:val="32"/>
        </w:rPr>
        <w:t>第一章</w:t>
      </w:r>
      <w:r w:rsidRPr="00F242CF">
        <w:rPr>
          <w:rFonts w:ascii="Times New Roman" w:eastAsia="宋体" w:hAnsi="Times New Roman" w:cs="Times New Roman"/>
          <w:color w:val="333333"/>
          <w:kern w:val="0"/>
          <w:sz w:val="32"/>
          <w:szCs w:val="32"/>
        </w:rPr>
        <w:t>  </w:t>
      </w:r>
      <w:r w:rsidRPr="00F242CF">
        <w:rPr>
          <w:rFonts w:ascii="方正小标宋简体" w:eastAsia="方正小标宋简体" w:hAnsi="Times New Roman" w:cs="Times New Roman"/>
          <w:color w:val="333333"/>
          <w:kern w:val="0"/>
          <w:sz w:val="32"/>
          <w:szCs w:val="32"/>
        </w:rPr>
        <w:t>总</w:t>
      </w:r>
      <w:r w:rsidRPr="00F242CF">
        <w:rPr>
          <w:rFonts w:ascii="Times New Roman" w:eastAsia="宋体" w:hAnsi="Times New Roman" w:cs="Times New Roman"/>
          <w:color w:val="333333"/>
          <w:kern w:val="0"/>
          <w:sz w:val="32"/>
          <w:szCs w:val="32"/>
        </w:rPr>
        <w:t>  </w:t>
      </w:r>
      <w:r w:rsidRPr="00F242CF">
        <w:rPr>
          <w:rFonts w:ascii="方正小标宋简体" w:eastAsia="方正小标宋简体" w:hAnsi="Times New Roman" w:cs="Times New Roman"/>
          <w:color w:val="333333"/>
          <w:kern w:val="0"/>
          <w:sz w:val="32"/>
          <w:szCs w:val="32"/>
        </w:rPr>
        <w:t>则</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第一条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为了规范化妆品生产经营活动，加强化妆品监督管理，保证化妆品质量安全，根据《化妆品监督管理条例》，制定本办法。</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第二条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在中华人民共和国境内从事化妆品生产经营活动及其监督管理，应当遵守本办法。</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国家药品监督管理局负责全国化妆品监督管理工作。</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县级以上地方人民政府负责药品监督管理的部门负责本行政区域的化妆品监督管理工作。</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lastRenderedPageBreak/>
        <w:t>第四条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化妆品注册人、备案人应当依法建立化妆品生产质量管理体系，履行产品不良反应监测、风险控制、产品召回等义务，对化妆品的质量安全和功效宣称负责。化妆品生产经营者应当依照法律、法规、规章、强制性国家标准、技术规范从事生产经营活动，加强管理，诚信自律，保证化妆品质量安全。</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国家对化妆品生产实行许可管理。从事化妆品生产活动，应当依法取得化妆品生产许可证。</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第六条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化妆品生产经营者应当依法建立进货查验记录、产品销售记录等制度，确保产品可追溯。</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鼓励化妆品生产经营者采用信息化手段采集、保存生产经营信息，建立化妆品质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追溯体系。</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第七条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国家药品监督管理局加强信息化建设，为公众查询化妆品信息提供便利化服务。</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负责药品监督管理的部门应当依法及时公布化妆品生产许可、监督检查、行政处罚等监督管理信息。</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第八条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负责药品监督管理的部门应当充分发挥行业协会、消费者协会和其他消费者组织、新闻媒体等的作用，推进诚信体系建设，促进化妆品安全社会共治。</w:t>
      </w:r>
    </w:p>
    <w:p w:rsidR="00F242CF" w:rsidRPr="00F242CF" w:rsidRDefault="00F242CF" w:rsidP="00F242CF">
      <w:pPr>
        <w:widowControl/>
        <w:shd w:val="clear" w:color="auto" w:fill="FFFFFF"/>
        <w:spacing w:line="560" w:lineRule="atLeast"/>
        <w:jc w:val="center"/>
        <w:rPr>
          <w:rFonts w:ascii="Calibri" w:eastAsia="宋体" w:hAnsi="Calibri" w:cs="宋体"/>
          <w:color w:val="333333"/>
          <w:kern w:val="0"/>
          <w:szCs w:val="21"/>
        </w:rPr>
      </w:pPr>
      <w:r w:rsidRPr="00F242CF">
        <w:rPr>
          <w:rFonts w:ascii="Times New Roman" w:eastAsia="宋体" w:hAnsi="Times New Roman" w:cs="Times New Roman"/>
          <w:color w:val="333333"/>
          <w:kern w:val="0"/>
          <w:sz w:val="32"/>
          <w:szCs w:val="32"/>
        </w:rPr>
        <w:t> </w:t>
      </w:r>
    </w:p>
    <w:p w:rsidR="00F242CF" w:rsidRPr="00F242CF" w:rsidRDefault="00F242CF" w:rsidP="00F242CF">
      <w:pPr>
        <w:widowControl/>
        <w:shd w:val="clear" w:color="auto" w:fill="FFFFFF"/>
        <w:spacing w:line="560" w:lineRule="atLeast"/>
        <w:jc w:val="center"/>
        <w:rPr>
          <w:rFonts w:ascii="Calibri" w:eastAsia="宋体" w:hAnsi="Calibri" w:cs="宋体"/>
          <w:color w:val="333333"/>
          <w:kern w:val="0"/>
          <w:szCs w:val="21"/>
        </w:rPr>
      </w:pPr>
      <w:r w:rsidRPr="00F242CF">
        <w:rPr>
          <w:rFonts w:ascii="方正小标宋简体" w:eastAsia="方正小标宋简体" w:hAnsi="Times New Roman" w:cs="Times New Roman"/>
          <w:color w:val="333333"/>
          <w:kern w:val="0"/>
          <w:sz w:val="32"/>
          <w:szCs w:val="32"/>
        </w:rPr>
        <w:t>第二章　生产许可</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第九条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申请化妆品生产许可，应当符合下列条件：</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t>（一）</w:t>
      </w:r>
      <w:r w:rsidRPr="00F242CF">
        <w:rPr>
          <w:rFonts w:ascii="仿宋_GB2312" w:eastAsia="仿宋_GB2312" w:hAnsi="Times New Roman" w:cs="Times New Roman"/>
          <w:color w:val="333333"/>
          <w:kern w:val="0"/>
          <w:sz w:val="32"/>
          <w:szCs w:val="32"/>
        </w:rPr>
        <w:t>是依法设立的企业；</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lastRenderedPageBreak/>
        <w:t>（二）</w:t>
      </w:r>
      <w:r w:rsidRPr="00F242CF">
        <w:rPr>
          <w:rFonts w:ascii="仿宋_GB2312" w:eastAsia="仿宋_GB2312" w:hAnsi="Times New Roman" w:cs="Times New Roman"/>
          <w:color w:val="333333"/>
          <w:kern w:val="0"/>
          <w:sz w:val="32"/>
          <w:szCs w:val="32"/>
        </w:rPr>
        <w:t>有与生产的化妆品品种、数量和生产许可项目等相适应的生产场地，且与有毒、有害场所以及其他污染源保持规定的距离；</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t>（三）</w:t>
      </w:r>
      <w:r w:rsidRPr="00F242CF">
        <w:rPr>
          <w:rFonts w:ascii="仿宋_GB2312" w:eastAsia="仿宋_GB2312" w:hAnsi="Times New Roman" w:cs="Times New Roman"/>
          <w:color w:val="333333"/>
          <w:kern w:val="0"/>
          <w:sz w:val="32"/>
          <w:szCs w:val="32"/>
        </w:rPr>
        <w:t>有与生产的化妆品品种、数量和生产许可项目等相适应的生产设施设备且布局合理，空气净化、水处理等设施设备符合规定要求；</w:t>
      </w:r>
    </w:p>
    <w:p w:rsidR="00F242CF" w:rsidRPr="00F242CF" w:rsidRDefault="00F242CF" w:rsidP="00F242CF">
      <w:pPr>
        <w:widowControl/>
        <w:shd w:val="clear" w:color="auto" w:fill="FFFFFF"/>
        <w:spacing w:line="560" w:lineRule="atLeast"/>
        <w:rPr>
          <w:rFonts w:ascii="Calibri" w:eastAsia="宋体" w:hAnsi="Calibri" w:cs="宋体"/>
          <w:color w:val="333333"/>
          <w:kern w:val="0"/>
          <w:szCs w:val="21"/>
        </w:rPr>
      </w:pP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（四）有与生产的化妆品品种、数量和生产许可项目等相适应的技术人员；</w:t>
      </w:r>
    </w:p>
    <w:p w:rsidR="00F242CF" w:rsidRPr="00F242CF" w:rsidRDefault="00F242CF" w:rsidP="00F242CF">
      <w:pPr>
        <w:widowControl/>
        <w:shd w:val="clear" w:color="auto" w:fill="FFFFFF"/>
        <w:spacing w:line="560" w:lineRule="atLeast"/>
        <w:ind w:firstLine="56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（五）有与生产的化妆品品种、数量相适应，能对生产的化妆品进行检验的检验人员和检验设备；</w:t>
      </w:r>
    </w:p>
    <w:p w:rsidR="00F242CF" w:rsidRPr="00F242CF" w:rsidRDefault="00F242CF" w:rsidP="00F242CF">
      <w:pPr>
        <w:widowControl/>
        <w:shd w:val="clear" w:color="auto" w:fill="FFFFFF"/>
        <w:spacing w:line="560" w:lineRule="atLeast"/>
        <w:ind w:firstLine="56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（六）有保证化妆品质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的管理制度。</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第十条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化妆品生产许可申请人应当向所在地省、自治区、直辖市药品监督管理部门提出申请，提交其符合本办法第九条规定条件的证明资料，并对资料的真实性负责。</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第十一条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省、自治区、直辖市药品监督管理部门对申请人提出的化妆品生产许可申请，应当根据下列情况分别</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处理：</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（一）申请事项依法不需要取得许可的，应当</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不予受理的决定，出具不予受理通知书；</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（二）申请事项依法不属于药品监督管理部门职权范围的，应当</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不予受理的决定，出具不予受理通知书，并告知申请人向有关行政机关申请；</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（三）申请资料存在可以当场更正的错误的，应当允许申请人当场更正，由申请人在更正处签名或者盖章，注明更正日期；</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lastRenderedPageBreak/>
        <w:t>（四）申请资料不齐全或者不符合法定形式的，应当当场或者在</w:t>
      </w:r>
      <w:r w:rsidRPr="00F242CF">
        <w:rPr>
          <w:rFonts w:ascii="Times New Roman" w:eastAsia="宋体" w:hAnsi="Times New Roman" w:cs="Times New Roman"/>
          <w:color w:val="333333"/>
          <w:kern w:val="0"/>
          <w:sz w:val="32"/>
          <w:szCs w:val="32"/>
        </w:rPr>
        <w:t>5</w:t>
      </w:r>
      <w:r w:rsidRPr="00F242CF">
        <w:rPr>
          <w:rFonts w:ascii="仿宋_GB2312" w:eastAsia="仿宋_GB2312" w:hAnsi="Times New Roman" w:cs="Times New Roman"/>
          <w:color w:val="333333"/>
          <w:kern w:val="0"/>
          <w:sz w:val="32"/>
          <w:szCs w:val="32"/>
        </w:rPr>
        <w:t>个工作日内一次告知申请人需要补正的全部内容以及提交补正资料的时限。逾期不告知的，自收到申请资料之日起即为受理；</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（五）申请资料齐全、符合法定形式，或者申请人按照要求提交全部补正资料的，应当受理化妆品生产许可申请。</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省、自治区、直辖市药品监督管理部门受理或者不予受理化妆品生产许可申请的，应当出具受理或者不予受理通知书。决定不予受理的，应当说明不予受理的理由，并告知申请人依法享有申请行政复议或者提起行政诉讼的权利。</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第十二条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省、自治区、直辖市药品监督管理部门应当对申请人提交的申请资料进行审核，对申请人的生产场所进行现场核查，并自受理化妆品生产许可申请之日起</w:t>
      </w:r>
      <w:r w:rsidRPr="00F242CF">
        <w:rPr>
          <w:rFonts w:ascii="Times New Roman" w:eastAsia="宋体" w:hAnsi="Times New Roman" w:cs="Times New Roman"/>
          <w:color w:val="333333"/>
          <w:kern w:val="0"/>
          <w:sz w:val="32"/>
          <w:szCs w:val="32"/>
        </w:rPr>
        <w:t>30</w:t>
      </w:r>
      <w:r w:rsidRPr="00F242CF">
        <w:rPr>
          <w:rFonts w:ascii="仿宋_GB2312" w:eastAsia="仿宋_GB2312" w:hAnsi="Times New Roman" w:cs="Times New Roman"/>
          <w:color w:val="333333"/>
          <w:kern w:val="0"/>
          <w:sz w:val="32"/>
          <w:szCs w:val="32"/>
        </w:rPr>
        <w:t>个工作日内</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决定。</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第十三条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省、自治区、直辖市药品监督管理部门应当根据申请资料审核和现场核查等情况，对符合规定条件的，</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准予许可的决定，并自</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决定之日起</w:t>
      </w:r>
      <w:r w:rsidRPr="00F242CF">
        <w:rPr>
          <w:rFonts w:ascii="Times New Roman" w:eastAsia="宋体" w:hAnsi="Times New Roman" w:cs="Times New Roman"/>
          <w:color w:val="333333"/>
          <w:kern w:val="0"/>
          <w:sz w:val="32"/>
          <w:szCs w:val="32"/>
        </w:rPr>
        <w:t>5</w:t>
      </w:r>
      <w:r w:rsidRPr="00F242CF">
        <w:rPr>
          <w:rFonts w:ascii="仿宋_GB2312" w:eastAsia="仿宋_GB2312" w:hAnsi="Times New Roman" w:cs="Times New Roman"/>
          <w:color w:val="333333"/>
          <w:kern w:val="0"/>
          <w:sz w:val="32"/>
          <w:szCs w:val="32"/>
        </w:rPr>
        <w:t>个工作日内向申请人颁发化妆品生产许可证；对不符合规定条件的，及时</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不予许可的书面决定并说明理由，同时告知申请人依法享有申请行政复议或者提起行政诉讼的权利。</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化妆品生产许可证发证日期为许可决定</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的日期，有效期为</w:t>
      </w:r>
      <w:r w:rsidRPr="00F242CF">
        <w:rPr>
          <w:rFonts w:ascii="Times New Roman" w:eastAsia="宋体" w:hAnsi="Times New Roman" w:cs="Times New Roman"/>
          <w:color w:val="333333"/>
          <w:kern w:val="0"/>
          <w:sz w:val="32"/>
          <w:szCs w:val="32"/>
        </w:rPr>
        <w:t>5</w:t>
      </w:r>
      <w:r w:rsidRPr="00F242CF">
        <w:rPr>
          <w:rFonts w:ascii="仿宋_GB2312" w:eastAsia="仿宋_GB2312" w:hAnsi="Times New Roman" w:cs="Times New Roman"/>
          <w:color w:val="333333"/>
          <w:kern w:val="0"/>
          <w:sz w:val="32"/>
          <w:szCs w:val="32"/>
        </w:rPr>
        <w:t>年。</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第十四条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化妆品生产许可证分为正本、副本。正本、副本具有同等法律效力。</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lastRenderedPageBreak/>
        <w:t>国家药品监督管理局负责制定化妆品生产许可证式样。省、自治区、直辖市药品监督管理部门负责化妆品生产许可证的印制、发放等管理工作。</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药品监督管理部门制作的化妆品生产许可电子证书与印制的化妆品生产许可证书具有同等法律效力。</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第十五条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化妆品生产许可证应当载明许可证编号、生产企业名称、住所、生产地址、统一社会信用代码、法定代表人或者负责人、生产许可项目、有效期、发证机关、发证日期等。</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化妆品生产许可证副本还应当载明化妆品生产许可变更情况。</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第十六条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化妆品生产许可项目按照化妆品生产工艺、成品状态和用途等，划分为一般液态单元、膏霜乳液单元、粉单元、气雾剂及有机溶剂单元、</w:t>
      </w:r>
      <w:proofErr w:type="gramStart"/>
      <w:r w:rsidRPr="00F242CF">
        <w:rPr>
          <w:rFonts w:ascii="仿宋_GB2312" w:eastAsia="仿宋_GB2312" w:hAnsi="Times New Roman" w:cs="Times New Roman"/>
          <w:color w:val="333333"/>
          <w:kern w:val="0"/>
          <w:sz w:val="32"/>
          <w:szCs w:val="32"/>
        </w:rPr>
        <w:t>蜡基单元</w:t>
      </w:r>
      <w:proofErr w:type="gramEnd"/>
      <w:r w:rsidRPr="00F242CF">
        <w:rPr>
          <w:rFonts w:ascii="仿宋_GB2312" w:eastAsia="仿宋_GB2312" w:hAnsi="Times New Roman" w:cs="Times New Roman"/>
          <w:color w:val="333333"/>
          <w:kern w:val="0"/>
          <w:sz w:val="32"/>
          <w:szCs w:val="32"/>
        </w:rPr>
        <w:t>、牙膏单元、皂基单元、其他单元。国家药品监督管理局可以根据化妆品质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监督管理实际需要调整生产许可项目划分单元。</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具备儿童护肤类、眼部护肤类化妆品生产条件的，应当在生产许可项目中特别标注。</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第十七条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化妆品生产许可证有效期内，申请人的许可条件发生变化，或者需要变更许可证载明事项的，应当向原发证的药品监督管理部门申请变更。</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第十八条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生产许可项目发生变化，可能影响产品质量安全的生产设施设备发生变化，或者在化妆品生产场地原址新建、改建、扩建车间的，化妆品生产企业应当在投入生产前向原发证的药品监督管理部门申请变更，并依照本办法第十条的规定提交与变更有关的</w:t>
      </w:r>
      <w:r w:rsidRPr="00F242CF">
        <w:rPr>
          <w:rFonts w:ascii="仿宋_GB2312" w:eastAsia="仿宋_GB2312" w:hAnsi="Times New Roman" w:cs="Times New Roman"/>
          <w:color w:val="333333"/>
          <w:kern w:val="0"/>
          <w:sz w:val="32"/>
          <w:szCs w:val="32"/>
        </w:rPr>
        <w:lastRenderedPageBreak/>
        <w:t>资料。原发证的药品监督管理部门应当进行审核，自受理变更申请之日起</w:t>
      </w:r>
      <w:r w:rsidRPr="00F242CF">
        <w:rPr>
          <w:rFonts w:ascii="Times New Roman" w:eastAsia="宋体" w:hAnsi="Times New Roman" w:cs="Times New Roman"/>
          <w:color w:val="333333"/>
          <w:kern w:val="0"/>
          <w:sz w:val="32"/>
          <w:szCs w:val="32"/>
        </w:rPr>
        <w:t>30</w:t>
      </w:r>
      <w:r w:rsidRPr="00F242CF">
        <w:rPr>
          <w:rFonts w:ascii="仿宋_GB2312" w:eastAsia="仿宋_GB2312" w:hAnsi="Times New Roman" w:cs="Times New Roman"/>
          <w:color w:val="333333"/>
          <w:kern w:val="0"/>
          <w:sz w:val="32"/>
          <w:szCs w:val="32"/>
        </w:rPr>
        <w:t>个工作日内</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是否准予变更的决定，并在化妆品生产许可证副本上予以记录。需要现场核查的，依照本办法第十二条的规定办理。</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因生产许可项目等的变更需要进行全面现场核查，经省、自治区、直辖市药品监督管理部门现场核查并符合要求的，颁发新的化妆品生产许可证，许可证编号不变，有效期自发证之日起重新计算。</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同一个化妆品生产企业在同一个省、自治区、直辖市申请增加化妆品生产地址的，可以依照本办法的规定办理变更手续。</w:t>
      </w:r>
    </w:p>
    <w:p w:rsidR="00F242CF" w:rsidRPr="00F242CF" w:rsidRDefault="00F242CF" w:rsidP="00F242CF">
      <w:pPr>
        <w:widowControl/>
        <w:shd w:val="clear" w:color="auto" w:fill="FFFFFF"/>
        <w:spacing w:line="560" w:lineRule="atLeast"/>
        <w:ind w:firstLine="640"/>
        <w:rPr>
          <w:rFonts w:ascii="宋体" w:eastAsia="宋体" w:hAnsi="宋体" w:cs="宋体"/>
          <w:color w:val="333333"/>
          <w:kern w:val="0"/>
          <w:sz w:val="27"/>
          <w:szCs w:val="27"/>
        </w:rPr>
      </w:pPr>
      <w:r w:rsidRPr="00F242CF">
        <w:rPr>
          <w:rFonts w:ascii="黑体" w:eastAsia="黑体" w:hAnsi="黑体" w:cs="Times New Roman"/>
          <w:color w:val="333333"/>
          <w:kern w:val="0"/>
          <w:sz w:val="32"/>
          <w:szCs w:val="32"/>
        </w:rPr>
        <w:t>第十九条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生产企业名称、住所、法定代表人或者负责人等发生变化的，化妆品生产企业应当自发生变化之日起</w:t>
      </w:r>
      <w:r w:rsidRPr="00F242CF">
        <w:rPr>
          <w:rFonts w:ascii="Times New Roman" w:eastAsia="宋体" w:hAnsi="Times New Roman" w:cs="Times New Roman"/>
          <w:color w:val="333333"/>
          <w:kern w:val="0"/>
          <w:sz w:val="32"/>
          <w:szCs w:val="32"/>
        </w:rPr>
        <w:t>30</w:t>
      </w:r>
      <w:r w:rsidRPr="00F242CF">
        <w:rPr>
          <w:rFonts w:ascii="仿宋_GB2312" w:eastAsia="仿宋_GB2312" w:hAnsi="Times New Roman" w:cs="Times New Roman"/>
          <w:color w:val="333333"/>
          <w:kern w:val="0"/>
          <w:sz w:val="32"/>
          <w:szCs w:val="32"/>
        </w:rPr>
        <w:t>个工作日内向原发证的药品监督管理部门申请变更，并提交与变更有关的资料。原发证的药品监督管理部门应当自受理申请之日起</w:t>
      </w:r>
      <w:r w:rsidRPr="00F242CF">
        <w:rPr>
          <w:rFonts w:ascii="Times New Roman" w:eastAsia="宋体" w:hAnsi="Times New Roman" w:cs="Times New Roman"/>
          <w:color w:val="333333"/>
          <w:kern w:val="0"/>
          <w:sz w:val="32"/>
          <w:szCs w:val="32"/>
        </w:rPr>
        <w:t>3</w:t>
      </w:r>
      <w:r w:rsidRPr="00F242CF">
        <w:rPr>
          <w:rFonts w:ascii="仿宋_GB2312" w:eastAsia="仿宋_GB2312" w:hAnsi="Times New Roman" w:cs="Times New Roman"/>
          <w:color w:val="333333"/>
          <w:kern w:val="0"/>
          <w:sz w:val="32"/>
          <w:szCs w:val="32"/>
        </w:rPr>
        <w:t>个工作日内办理变更手续。</w:t>
      </w:r>
    </w:p>
    <w:p w:rsidR="00F242CF" w:rsidRPr="00F242CF" w:rsidRDefault="00F242CF" w:rsidP="00F242CF">
      <w:pPr>
        <w:widowControl/>
        <w:shd w:val="clear" w:color="auto" w:fill="FFFFFF"/>
        <w:spacing w:line="560" w:lineRule="atLeast"/>
        <w:ind w:firstLine="640"/>
        <w:rPr>
          <w:rFonts w:ascii="宋体" w:eastAsia="宋体" w:hAnsi="宋体" w:cs="宋体"/>
          <w:color w:val="333333"/>
          <w:kern w:val="0"/>
          <w:sz w:val="27"/>
          <w:szCs w:val="27"/>
        </w:rPr>
      </w:pPr>
      <w:r w:rsidRPr="00F242CF">
        <w:rPr>
          <w:rFonts w:ascii="仿宋_GB2312" w:eastAsia="仿宋_GB2312" w:hAnsi="Times New Roman" w:cs="Times New Roman"/>
          <w:color w:val="333333"/>
          <w:kern w:val="0"/>
          <w:sz w:val="32"/>
          <w:szCs w:val="32"/>
        </w:rPr>
        <w:t>质量安全负责人、预留的联系方式等发生变化的，化妆品生产企业应当在变化后</w:t>
      </w:r>
      <w:r w:rsidRPr="00F242CF">
        <w:rPr>
          <w:rFonts w:ascii="Times New Roman" w:eastAsia="宋体" w:hAnsi="Times New Roman" w:cs="Times New Roman"/>
          <w:color w:val="333333"/>
          <w:kern w:val="0"/>
          <w:sz w:val="32"/>
          <w:szCs w:val="32"/>
        </w:rPr>
        <w:t>10</w:t>
      </w:r>
      <w:r w:rsidRPr="00F242CF">
        <w:rPr>
          <w:rFonts w:ascii="仿宋_GB2312" w:eastAsia="仿宋_GB2312" w:hAnsi="Times New Roman" w:cs="Times New Roman"/>
          <w:color w:val="333333"/>
          <w:kern w:val="0"/>
          <w:sz w:val="32"/>
          <w:szCs w:val="32"/>
        </w:rPr>
        <w:t>个工作日内向原发证的药品监督管理部门报告。</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第二十条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化妆品生产许可证有效期届满需要延续的，申请人应当在生产许可证有效期届满前</w:t>
      </w:r>
      <w:r w:rsidRPr="00F242CF">
        <w:rPr>
          <w:rFonts w:ascii="Times New Roman" w:eastAsia="宋体" w:hAnsi="Times New Roman" w:cs="Times New Roman"/>
          <w:color w:val="333333"/>
          <w:kern w:val="0"/>
          <w:sz w:val="32"/>
          <w:szCs w:val="32"/>
        </w:rPr>
        <w:t>90</w:t>
      </w:r>
      <w:r w:rsidRPr="00F242CF">
        <w:rPr>
          <w:rFonts w:ascii="仿宋_GB2312" w:eastAsia="仿宋_GB2312" w:hAnsi="Times New Roman" w:cs="Times New Roman"/>
          <w:color w:val="333333"/>
          <w:kern w:val="0"/>
          <w:sz w:val="32"/>
          <w:szCs w:val="32"/>
        </w:rPr>
        <w:t>个工作日至</w:t>
      </w:r>
      <w:r w:rsidRPr="00F242CF">
        <w:rPr>
          <w:rFonts w:ascii="Times New Roman" w:eastAsia="宋体" w:hAnsi="Times New Roman" w:cs="Times New Roman"/>
          <w:color w:val="333333"/>
          <w:kern w:val="0"/>
          <w:sz w:val="32"/>
          <w:szCs w:val="32"/>
        </w:rPr>
        <w:t>30</w:t>
      </w:r>
      <w:r w:rsidRPr="00F242CF">
        <w:rPr>
          <w:rFonts w:ascii="仿宋_GB2312" w:eastAsia="仿宋_GB2312" w:hAnsi="Times New Roman" w:cs="Times New Roman"/>
          <w:color w:val="333333"/>
          <w:kern w:val="0"/>
          <w:sz w:val="32"/>
          <w:szCs w:val="32"/>
        </w:rPr>
        <w:t>个工作日期间向所在地省、自治区、直辖市药品监督管理部门提出延续许可申请，并承诺其符合本办法规定的化妆品生产许可条件。申请人应当对提交资料和</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承诺的真实性、合法性负责。</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逾期未提出延续许可申请的，不再受理其延续许可申请。</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lastRenderedPageBreak/>
        <w:t>第二十一条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省、自治区、直辖市药品监督管理部门应当自收到延续许可申请后</w:t>
      </w:r>
      <w:r w:rsidRPr="00F242CF">
        <w:rPr>
          <w:rFonts w:ascii="Times New Roman" w:eastAsia="宋体" w:hAnsi="Times New Roman" w:cs="Times New Roman"/>
          <w:color w:val="333333"/>
          <w:kern w:val="0"/>
          <w:sz w:val="32"/>
          <w:szCs w:val="32"/>
        </w:rPr>
        <w:t>5</w:t>
      </w:r>
      <w:r w:rsidRPr="00F242CF">
        <w:rPr>
          <w:rFonts w:ascii="仿宋_GB2312" w:eastAsia="仿宋_GB2312" w:hAnsi="Times New Roman" w:cs="Times New Roman"/>
          <w:color w:val="333333"/>
          <w:kern w:val="0"/>
          <w:sz w:val="32"/>
          <w:szCs w:val="32"/>
        </w:rPr>
        <w:t>个工作日内对申请资料进行形式审查，符合要求的予以受理，并自受理之日起</w:t>
      </w:r>
      <w:r w:rsidRPr="00F242CF">
        <w:rPr>
          <w:rFonts w:ascii="Times New Roman" w:eastAsia="宋体" w:hAnsi="Times New Roman" w:cs="Times New Roman"/>
          <w:color w:val="333333"/>
          <w:kern w:val="0"/>
          <w:sz w:val="32"/>
          <w:szCs w:val="32"/>
        </w:rPr>
        <w:t>10</w:t>
      </w:r>
      <w:r w:rsidRPr="00F242CF">
        <w:rPr>
          <w:rFonts w:ascii="仿宋_GB2312" w:eastAsia="仿宋_GB2312" w:hAnsi="Times New Roman" w:cs="Times New Roman"/>
          <w:color w:val="333333"/>
          <w:kern w:val="0"/>
          <w:sz w:val="32"/>
          <w:szCs w:val="32"/>
        </w:rPr>
        <w:t>个工作日内向申请人换发新的化妆品生产许可证。许可证有效期自原许可证有效期届满之日的次日起重新计算。</w:t>
      </w:r>
    </w:p>
    <w:p w:rsidR="00F242CF" w:rsidRPr="00F242CF" w:rsidRDefault="00F242CF" w:rsidP="00F242CF">
      <w:pPr>
        <w:widowControl/>
        <w:shd w:val="clear" w:color="auto" w:fill="FFFFFF"/>
        <w:spacing w:line="560" w:lineRule="atLeast"/>
        <w:ind w:firstLine="640"/>
        <w:rPr>
          <w:rFonts w:ascii="宋体" w:eastAsia="宋体" w:hAnsi="宋体" w:cs="宋体"/>
          <w:color w:val="333333"/>
          <w:kern w:val="0"/>
          <w:sz w:val="27"/>
          <w:szCs w:val="27"/>
        </w:rPr>
      </w:pPr>
      <w:r w:rsidRPr="00F242CF">
        <w:rPr>
          <w:rFonts w:ascii="黑体" w:eastAsia="黑体" w:hAnsi="黑体" w:cs="Times New Roman"/>
          <w:color w:val="333333"/>
          <w:kern w:val="0"/>
          <w:sz w:val="32"/>
          <w:szCs w:val="32"/>
        </w:rPr>
        <w:t>第二十二条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省、自治区、直辖市药品监督管理部门应当对已延续许可的化妆品生产企业的申报资料和承诺进行监督，发现不符合本办法第九条规定的化妆品生产许可条件的，应当依法撤销化妆品生产许可。</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第二十三条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化妆品生产企业有下列情形之一的，原发证的药品监督管理部门应当依法注销其化妆品生产许可证，并在政府网站上予以公布：</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t>（一）</w:t>
      </w:r>
      <w:r w:rsidRPr="00F242CF">
        <w:rPr>
          <w:rFonts w:ascii="仿宋_GB2312" w:eastAsia="仿宋_GB2312" w:hAnsi="Times New Roman" w:cs="Times New Roman"/>
          <w:color w:val="333333"/>
          <w:kern w:val="0"/>
          <w:sz w:val="32"/>
          <w:szCs w:val="32"/>
        </w:rPr>
        <w:t>企业主动申请注销的；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t>（二）</w:t>
      </w:r>
      <w:r w:rsidRPr="00F242CF">
        <w:rPr>
          <w:rFonts w:ascii="仿宋_GB2312" w:eastAsia="仿宋_GB2312" w:hAnsi="Times New Roman" w:cs="Times New Roman"/>
          <w:color w:val="333333"/>
          <w:kern w:val="0"/>
          <w:sz w:val="32"/>
          <w:szCs w:val="32"/>
        </w:rPr>
        <w:t>企业主体资格被依法终止的；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t>（三）</w:t>
      </w:r>
      <w:r w:rsidRPr="00F242CF">
        <w:rPr>
          <w:rFonts w:ascii="仿宋_GB2312" w:eastAsia="仿宋_GB2312" w:hAnsi="Times New Roman" w:cs="Times New Roman"/>
          <w:color w:val="333333"/>
          <w:kern w:val="0"/>
          <w:sz w:val="32"/>
          <w:szCs w:val="32"/>
        </w:rPr>
        <w:t>化妆品生产许可证有效期届满未申请延续的；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（四）化妆品生产许可依法被撤回、撤销或者化妆品生产许可证依法被吊销的；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（五）法律法规规定应当注销化妆品生产许可的其他情形。</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化妆品生产企业申请注销生产许可时，原发证的药品监督管理部门发现注销可能影响案件查处的，可以暂停办理注销手续。</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Times New Roman" w:eastAsia="宋体" w:hAnsi="Times New Roman" w:cs="Times New Roman"/>
          <w:color w:val="333333"/>
          <w:kern w:val="0"/>
          <w:sz w:val="32"/>
          <w:szCs w:val="32"/>
        </w:rPr>
        <w:t> </w:t>
      </w:r>
    </w:p>
    <w:p w:rsidR="00F242CF" w:rsidRPr="00F242CF" w:rsidRDefault="00F242CF" w:rsidP="00F242CF">
      <w:pPr>
        <w:widowControl/>
        <w:shd w:val="clear" w:color="auto" w:fill="FFFFFF"/>
        <w:spacing w:line="560" w:lineRule="atLeast"/>
        <w:jc w:val="center"/>
        <w:rPr>
          <w:rFonts w:ascii="Calibri" w:eastAsia="宋体" w:hAnsi="Calibri" w:cs="宋体"/>
          <w:color w:val="333333"/>
          <w:kern w:val="0"/>
          <w:szCs w:val="21"/>
        </w:rPr>
      </w:pPr>
      <w:r w:rsidRPr="00F242CF">
        <w:rPr>
          <w:rFonts w:ascii="方正小标宋简体" w:eastAsia="方正小标宋简体" w:hAnsi="Times New Roman" w:cs="Times New Roman"/>
          <w:color w:val="333333"/>
          <w:kern w:val="0"/>
          <w:sz w:val="32"/>
          <w:szCs w:val="32"/>
        </w:rPr>
        <w:t>第三章</w:t>
      </w:r>
      <w:r w:rsidRPr="00F242CF">
        <w:rPr>
          <w:rFonts w:ascii="Times New Roman" w:eastAsia="宋体" w:hAnsi="Times New Roman" w:cs="Times New Roman"/>
          <w:color w:val="333333"/>
          <w:kern w:val="0"/>
          <w:sz w:val="32"/>
          <w:szCs w:val="32"/>
        </w:rPr>
        <w:t>  </w:t>
      </w:r>
      <w:r w:rsidRPr="00F242CF">
        <w:rPr>
          <w:rFonts w:ascii="方正小标宋简体" w:eastAsia="方正小标宋简体" w:hAnsi="Times New Roman" w:cs="Times New Roman"/>
          <w:color w:val="333333"/>
          <w:kern w:val="0"/>
          <w:sz w:val="32"/>
          <w:szCs w:val="32"/>
        </w:rPr>
        <w:t>化妆品生产</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lastRenderedPageBreak/>
        <w:t>第二十四条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国家药品监督管理局制定化妆品生产质量管理规范，明确质量管理机构与人员、质量保证与控制、厂房设施与设备管理、物料与产品管理、生产过程管理、产品销售管理等要求。</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化妆品注册人、备案人、受托生产企业应当按照化妆品生产质量管理规范的要求组织生产化妆品，建立化妆品生产质量管理体系并保证持续有效运行。生产车间等场所不得贮存、生产对化妆品质量有不利影响的产品。</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第二十五条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化妆品注册人、备案人、受托生产企业应当建立并执行供应商遴选、原料验收、生产过程及质量控制、设备管理、产品检验及留样等保证化妆品质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的管理制度。</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第二十六条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化妆品注册人、备案人委托生产化妆品的，应当委托取得相应化妆品生产许可的生产企业生产，并对其生产活动全过程进行监督，对委托生产的化妆品的质量安全负责。受托生产企业应当具备相应的生产条件，并依照法律、法规、强制性国家标准、技术规范和合同约定组织生产，对生产活动负责，接受委托方的监督。</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第二十七条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化妆品注册人、备案人、受托生产企业应当建立化妆品质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责任制，落实化妆品质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主体责任。</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化妆品注册人、备案人、受托生产企业的法定代表人、主要负责人对化妆品质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工作全面负责。</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第二十八条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质量安全负责人按照化妆品质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责任制的要求协助化妆品注册人、备案人、受托生产企业法定代表人、主要负责人承担下列相应的产品质量安全管理和产品放行职责：</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lastRenderedPageBreak/>
        <w:t>（一）</w:t>
      </w:r>
      <w:r w:rsidRPr="00F242CF">
        <w:rPr>
          <w:rFonts w:ascii="仿宋_GB2312" w:eastAsia="仿宋_GB2312" w:hAnsi="Times New Roman" w:cs="Times New Roman"/>
          <w:color w:val="333333"/>
          <w:kern w:val="0"/>
          <w:sz w:val="32"/>
          <w:szCs w:val="32"/>
        </w:rPr>
        <w:t>建立并组织实施本企业质量管理体系，落实质量安全管理责任；</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t>（二）</w:t>
      </w:r>
      <w:r w:rsidRPr="00F242CF">
        <w:rPr>
          <w:rFonts w:ascii="仿宋_GB2312" w:eastAsia="仿宋_GB2312" w:hAnsi="Times New Roman" w:cs="Times New Roman"/>
          <w:color w:val="333333"/>
          <w:kern w:val="0"/>
          <w:sz w:val="32"/>
          <w:szCs w:val="32"/>
        </w:rPr>
        <w:t>产品配方、生产工艺、物料供应商等的审核管理；</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t>（三）</w:t>
      </w:r>
      <w:r w:rsidRPr="00F242CF">
        <w:rPr>
          <w:rFonts w:ascii="仿宋_GB2312" w:eastAsia="仿宋_GB2312" w:hAnsi="Times New Roman" w:cs="Times New Roman"/>
          <w:color w:val="333333"/>
          <w:kern w:val="0"/>
          <w:sz w:val="32"/>
          <w:szCs w:val="32"/>
        </w:rPr>
        <w:t>物料放行管理和产品放行；</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t>（四）</w:t>
      </w:r>
      <w:r w:rsidRPr="00F242CF">
        <w:rPr>
          <w:rFonts w:ascii="仿宋_GB2312" w:eastAsia="仿宋_GB2312" w:hAnsi="Times New Roman" w:cs="Times New Roman"/>
          <w:color w:val="333333"/>
          <w:kern w:val="0"/>
          <w:sz w:val="32"/>
          <w:szCs w:val="32"/>
        </w:rPr>
        <w:t>化妆品不良反应监测管理；</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Calibri" w:cs="宋体" w:hint="eastAsia"/>
          <w:color w:val="333333"/>
          <w:kern w:val="0"/>
          <w:sz w:val="32"/>
          <w:szCs w:val="32"/>
        </w:rPr>
        <w:t>（五）</w:t>
      </w:r>
      <w:r w:rsidRPr="00F242CF">
        <w:rPr>
          <w:rFonts w:ascii="仿宋_GB2312" w:eastAsia="仿宋_GB2312" w:hAnsi="Times New Roman" w:cs="Times New Roman"/>
          <w:color w:val="333333"/>
          <w:kern w:val="0"/>
          <w:sz w:val="32"/>
          <w:szCs w:val="32"/>
        </w:rPr>
        <w:t>受托生产企业生产活动的监督管理。</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质量安全负责人应当具备化妆品、化学、化工、生物、医学、药学、食品、公共卫生或者法学等化妆品质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相关专业知识和法律知识，熟悉相关法律、法规、规章、强制性国家标准、技术规范，并具有</w:t>
      </w:r>
      <w:r w:rsidRPr="00F242CF">
        <w:rPr>
          <w:rFonts w:ascii="Times New Roman" w:eastAsia="宋体" w:hAnsi="Times New Roman" w:cs="Times New Roman"/>
          <w:color w:val="333333"/>
          <w:kern w:val="0"/>
          <w:sz w:val="32"/>
          <w:szCs w:val="32"/>
        </w:rPr>
        <w:t>5</w:t>
      </w:r>
      <w:r w:rsidRPr="00F242CF">
        <w:rPr>
          <w:rFonts w:ascii="仿宋_GB2312" w:eastAsia="仿宋_GB2312" w:hAnsi="Times New Roman" w:cs="Times New Roman"/>
          <w:color w:val="333333"/>
          <w:kern w:val="0"/>
          <w:sz w:val="32"/>
          <w:szCs w:val="32"/>
        </w:rPr>
        <w:t>年以上化妆品生产或者质量管理经验。</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第二十九条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化妆品注册人、备案人、受托生产企业应当建立并执行从业人员健康管理制度，建立从业人员健康档案。健康档案至少保存</w:t>
      </w:r>
      <w:r w:rsidRPr="00F242CF">
        <w:rPr>
          <w:rFonts w:ascii="Times New Roman" w:eastAsia="宋体" w:hAnsi="Times New Roman" w:cs="Times New Roman"/>
          <w:color w:val="333333"/>
          <w:kern w:val="0"/>
          <w:sz w:val="32"/>
          <w:szCs w:val="32"/>
        </w:rPr>
        <w:t>3</w:t>
      </w:r>
      <w:r w:rsidRPr="00F242CF">
        <w:rPr>
          <w:rFonts w:ascii="仿宋_GB2312" w:eastAsia="仿宋_GB2312" w:hAnsi="Times New Roman" w:cs="Times New Roman"/>
          <w:color w:val="333333"/>
          <w:kern w:val="0"/>
          <w:sz w:val="32"/>
          <w:szCs w:val="32"/>
        </w:rPr>
        <w:t>年。</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直接从事化妆品生产活动的人员应当每年接受健康检查。患有国务院卫生行政主管部门规定的有碍化妆品质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疾病的人员不得直接从事化妆品生产活动。</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第三十条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注册人、备案人、受托生产企业应当制定从业人员年度培训计划，开展化妆品法律、法规、规章、强制性国家标准、技术规范等知识培训，并建立培训档案。生产岗位操作人员、检验人员应当具有相应的知识和实际操作技能。</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第三十一条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化妆品经出厂检验合格后方可上市销售。</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lastRenderedPageBreak/>
        <w:t>化妆品注册人、备案人应当按照规定对出厂的化妆品留样并记录。留样应当保持原始销售包装且数量满足产品质量检验的要求。留样保存期限不得少于产品使用期限届满后</w:t>
      </w:r>
      <w:r w:rsidRPr="00F242CF">
        <w:rPr>
          <w:rFonts w:ascii="Times New Roman" w:eastAsia="宋体" w:hAnsi="Times New Roman" w:cs="Times New Roman"/>
          <w:color w:val="333333"/>
          <w:kern w:val="0"/>
          <w:sz w:val="32"/>
          <w:szCs w:val="32"/>
        </w:rPr>
        <w:t>6</w:t>
      </w:r>
      <w:r w:rsidRPr="00F242CF">
        <w:rPr>
          <w:rFonts w:ascii="仿宋_GB2312" w:eastAsia="仿宋_GB2312" w:hAnsi="Times New Roman" w:cs="Times New Roman"/>
          <w:color w:val="333333"/>
          <w:kern w:val="0"/>
          <w:sz w:val="32"/>
          <w:szCs w:val="32"/>
        </w:rPr>
        <w:t>个月。</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委托生产化妆品的，受托生产企业也应当按照前款的规定留样并记录。</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第三十二条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注册人、备案人、受托生产企业应当建立并执行原料以及直接接触化妆品的包装材料进货查验记录制度、产品销售记录制度。进货查验记录和产品销售记录应当真实、完整，保证可追溯，保存期限不得少于产品使用期限期满后</w:t>
      </w:r>
      <w:r w:rsidRPr="00F242CF">
        <w:rPr>
          <w:rFonts w:ascii="Times New Roman" w:eastAsia="宋体" w:hAnsi="Times New Roman" w:cs="Times New Roman"/>
          <w:color w:val="333333"/>
          <w:kern w:val="0"/>
          <w:sz w:val="32"/>
          <w:szCs w:val="32"/>
        </w:rPr>
        <w:t>1</w:t>
      </w:r>
      <w:r w:rsidRPr="00F242CF">
        <w:rPr>
          <w:rFonts w:ascii="仿宋_GB2312" w:eastAsia="仿宋_GB2312" w:hAnsi="Times New Roman" w:cs="Times New Roman"/>
          <w:color w:val="333333"/>
          <w:kern w:val="0"/>
          <w:sz w:val="32"/>
          <w:szCs w:val="32"/>
        </w:rPr>
        <w:t>年；产品使用期限不足</w:t>
      </w:r>
      <w:r w:rsidRPr="00F242CF">
        <w:rPr>
          <w:rFonts w:ascii="Times New Roman" w:eastAsia="宋体" w:hAnsi="Times New Roman" w:cs="Times New Roman"/>
          <w:color w:val="333333"/>
          <w:kern w:val="0"/>
          <w:sz w:val="32"/>
          <w:szCs w:val="32"/>
        </w:rPr>
        <w:t>1</w:t>
      </w:r>
      <w:r w:rsidRPr="00F242CF">
        <w:rPr>
          <w:rFonts w:ascii="仿宋_GB2312" w:eastAsia="仿宋_GB2312" w:hAnsi="Times New Roman" w:cs="Times New Roman"/>
          <w:color w:val="333333"/>
          <w:kern w:val="0"/>
          <w:sz w:val="32"/>
          <w:szCs w:val="32"/>
        </w:rPr>
        <w:t>年的，记录保存期限不得少于</w:t>
      </w:r>
      <w:r w:rsidRPr="00F242CF">
        <w:rPr>
          <w:rFonts w:ascii="Times New Roman" w:eastAsia="宋体" w:hAnsi="Times New Roman" w:cs="Times New Roman"/>
          <w:color w:val="333333"/>
          <w:kern w:val="0"/>
          <w:sz w:val="32"/>
          <w:szCs w:val="32"/>
        </w:rPr>
        <w:t>2</w:t>
      </w:r>
      <w:r w:rsidRPr="00F242CF">
        <w:rPr>
          <w:rFonts w:ascii="仿宋_GB2312" w:eastAsia="仿宋_GB2312" w:hAnsi="Times New Roman" w:cs="Times New Roman"/>
          <w:color w:val="333333"/>
          <w:kern w:val="0"/>
          <w:sz w:val="32"/>
          <w:szCs w:val="32"/>
        </w:rPr>
        <w:t>年。</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委托生产化妆品的，原料以及直接接触化妆品的包装材料进货查验等记录可以由受托生产企业保存。</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第三十三条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化妆品注册人、备案人、受托生产企业应当每年对化妆品生产质量管理规范的执行情况进行自查。自查报告应当包括发现的问题、产品质量安全评价、整改措施等，保存期限不得少于</w:t>
      </w:r>
      <w:r w:rsidRPr="00F242CF">
        <w:rPr>
          <w:rFonts w:ascii="Times New Roman" w:eastAsia="宋体" w:hAnsi="Times New Roman" w:cs="Times New Roman"/>
          <w:color w:val="333333"/>
          <w:kern w:val="0"/>
          <w:sz w:val="32"/>
          <w:szCs w:val="32"/>
        </w:rPr>
        <w:t>2</w:t>
      </w:r>
      <w:r w:rsidRPr="00F242CF">
        <w:rPr>
          <w:rFonts w:ascii="仿宋_GB2312" w:eastAsia="仿宋_GB2312" w:hAnsi="Times New Roman" w:cs="Times New Roman"/>
          <w:color w:val="333333"/>
          <w:kern w:val="0"/>
          <w:sz w:val="32"/>
          <w:szCs w:val="32"/>
        </w:rPr>
        <w:t>年。</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经自查发现生产条件发生变化，不再符合化妆品生产质量管理规范要求的，化妆品注册人、备案人、受托生产企业应当立即采取整改措施；发现可能影响化妆品质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的，应当立即停止生产，并向所在地省、自治区、直辖市药品监督管理部门报告。影响质量安全的风险因素消除后，方可恢复生产。省、自治区、直辖市药品监督管理部门可以根据实际情况组织现场检查。</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lastRenderedPageBreak/>
        <w:t>第三十四条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化妆品注册人、备案人、受托生产企业连续停产</w:t>
      </w:r>
      <w:r w:rsidRPr="00F242CF">
        <w:rPr>
          <w:rFonts w:ascii="Times New Roman" w:eastAsia="宋体" w:hAnsi="Times New Roman" w:cs="Times New Roman"/>
          <w:color w:val="333333"/>
          <w:kern w:val="0"/>
          <w:sz w:val="32"/>
          <w:szCs w:val="32"/>
        </w:rPr>
        <w:t>1</w:t>
      </w:r>
      <w:r w:rsidRPr="00F242CF">
        <w:rPr>
          <w:rFonts w:ascii="仿宋_GB2312" w:eastAsia="仿宋_GB2312" w:hAnsi="Times New Roman" w:cs="Times New Roman"/>
          <w:color w:val="333333"/>
          <w:kern w:val="0"/>
          <w:sz w:val="32"/>
          <w:szCs w:val="32"/>
        </w:rPr>
        <w:t>年以上，重新生产前，应当进行全面自查，确认符合要求后，方可恢复生产。自查和整改情况应当在恢复生产之日起</w:t>
      </w:r>
      <w:r w:rsidRPr="00F242CF">
        <w:rPr>
          <w:rFonts w:ascii="Times New Roman" w:eastAsia="宋体" w:hAnsi="Times New Roman" w:cs="Times New Roman"/>
          <w:color w:val="333333"/>
          <w:kern w:val="0"/>
          <w:sz w:val="32"/>
          <w:szCs w:val="32"/>
        </w:rPr>
        <w:t>10</w:t>
      </w:r>
      <w:r w:rsidRPr="00F242CF">
        <w:rPr>
          <w:rFonts w:ascii="仿宋_GB2312" w:eastAsia="仿宋_GB2312" w:hAnsi="Times New Roman" w:cs="Times New Roman"/>
          <w:color w:val="333333"/>
          <w:kern w:val="0"/>
          <w:sz w:val="32"/>
          <w:szCs w:val="32"/>
        </w:rPr>
        <w:t>个工作日内向所在地省、自治区、直辖市药品监督管理部门报告。</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第三十五条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化妆品的最小销售单元应当有中文标签。标签内容应当与化妆品注册或者备案资料中产品标签样稿一致。</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化妆品的名称、成分、功效等标签标注的事项应当真实、合法，不得含有明示或者暗示具有医疗作用，以及虚假或者引人误解、违背社会公序良俗等违反法律法规的内容。化妆品名称使用商标的，还应当符合国家有关商标管理的法律法规规定。</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第三十六条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供儿童使用的化妆品应当符合法律、法规、强制性国家标准、技术规范以及化妆品生产质量管理规范等关于儿童化妆品质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的要求，并按照国家药品监督管理局的规定在产品标签上进行标注。</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第三十七条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化妆品的标签存在下列情节轻微，不影响产品质量安全且不会对消费者造成误导的情形，可以认定为化妆品监督管理条例第六十一条第二款规定的标签瑕疵：</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（一）文字、符号、数字的字号不规范，或者出现多字、漏字、错别字、非规范汉字的；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（二）使用期限、净含量的标注方式和格式不规范等的；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（三）化妆品标签不清晰难以辨认、识读的，或者部分印字脱落或者粘贴不牢的；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lastRenderedPageBreak/>
        <w:t>（四）化妆品成分名称不规范或者成分未按照配方含量的降序列出的；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（五）其他违反标签管理规定但不影响产品质量安全且不会对消费者造成误导的情形。</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第三十八条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化妆品注册人、备案人、受托生产企业应当采取措施避免产品性状、外观形态等与食品、药品等产品相混淆，防止误食、误用。</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生产、销售用于未成年人的玩具、用具等，应当依法标明注意事项，并采取措施防止产品被误用为儿童化妆品。</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普通化妆品不得宣称特殊化妆品相关功效。</w:t>
      </w:r>
    </w:p>
    <w:p w:rsidR="00F242CF" w:rsidRPr="00F242CF" w:rsidRDefault="00F242CF" w:rsidP="00F242CF">
      <w:pPr>
        <w:widowControl/>
        <w:shd w:val="clear" w:color="auto" w:fill="FFFFFF"/>
        <w:spacing w:line="560" w:lineRule="atLeast"/>
        <w:jc w:val="center"/>
        <w:rPr>
          <w:rFonts w:ascii="Calibri" w:eastAsia="宋体" w:hAnsi="Calibri" w:cs="宋体"/>
          <w:color w:val="333333"/>
          <w:kern w:val="0"/>
          <w:szCs w:val="21"/>
        </w:rPr>
      </w:pPr>
      <w:r w:rsidRPr="00F242CF">
        <w:rPr>
          <w:rFonts w:ascii="Times New Roman" w:eastAsia="宋体" w:hAnsi="Times New Roman" w:cs="Times New Roman"/>
          <w:color w:val="333333"/>
          <w:kern w:val="0"/>
          <w:sz w:val="32"/>
          <w:szCs w:val="32"/>
        </w:rPr>
        <w:t> </w:t>
      </w:r>
    </w:p>
    <w:p w:rsidR="00F242CF" w:rsidRPr="00F242CF" w:rsidRDefault="00F242CF" w:rsidP="00F242CF">
      <w:pPr>
        <w:widowControl/>
        <w:shd w:val="clear" w:color="auto" w:fill="FFFFFF"/>
        <w:spacing w:line="560" w:lineRule="atLeast"/>
        <w:jc w:val="center"/>
        <w:rPr>
          <w:rFonts w:ascii="Calibri" w:eastAsia="宋体" w:hAnsi="Calibri" w:cs="宋体"/>
          <w:color w:val="333333"/>
          <w:kern w:val="0"/>
          <w:szCs w:val="21"/>
        </w:rPr>
      </w:pPr>
      <w:r w:rsidRPr="00F242CF">
        <w:rPr>
          <w:rFonts w:ascii="方正小标宋简体" w:eastAsia="方正小标宋简体" w:hAnsi="Times New Roman" w:cs="Times New Roman"/>
          <w:color w:val="333333"/>
          <w:kern w:val="0"/>
          <w:sz w:val="32"/>
          <w:szCs w:val="32"/>
        </w:rPr>
        <w:t>第四章</w:t>
      </w:r>
      <w:r w:rsidRPr="00F242CF">
        <w:rPr>
          <w:rFonts w:ascii="Times New Roman" w:eastAsia="宋体" w:hAnsi="Times New Roman" w:cs="Times New Roman"/>
          <w:color w:val="333333"/>
          <w:kern w:val="0"/>
          <w:sz w:val="32"/>
          <w:szCs w:val="32"/>
        </w:rPr>
        <w:t>  </w:t>
      </w:r>
      <w:r w:rsidRPr="00F242CF">
        <w:rPr>
          <w:rFonts w:ascii="方正小标宋简体" w:eastAsia="方正小标宋简体" w:hAnsi="Times New Roman" w:cs="Times New Roman"/>
          <w:color w:val="333333"/>
          <w:kern w:val="0"/>
          <w:sz w:val="32"/>
          <w:szCs w:val="32"/>
        </w:rPr>
        <w:t>化妆品经营</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第三十九条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经营者应当建立并执行进货查验记录制度，查验直接供货者的市场主体登记证明、特殊化妆品注册证或者普通化妆品备案信息、化妆品的产品质量检验合格证明并保存相关凭证，如实记录化妆品名称、特殊化妆品注册证编号或者普通化妆品备案编号、使用期限、净含量、购进数量、供货者名称、地址、联系方式、购进日期等内容。</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第四十条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实行统一配送的化妆品经营者，可以由经营者总部统一建立并执行进货查验记录制度，按照本办法的规定，统一进行查验记录并保存相关凭证。经营者总部应当保证所属分店能提供所经营化妆品的相关记录和凭证。</w:t>
      </w:r>
    </w:p>
    <w:p w:rsidR="00F242CF" w:rsidRPr="00F242CF" w:rsidRDefault="00F242CF" w:rsidP="00F242CF">
      <w:pPr>
        <w:widowControl/>
        <w:shd w:val="clear" w:color="auto" w:fill="FFFFFF"/>
        <w:spacing w:before="100" w:beforeAutospacing="1" w:after="100" w:afterAutospacing="1" w:line="560" w:lineRule="atLeast"/>
        <w:ind w:firstLine="560"/>
        <w:rPr>
          <w:rFonts w:ascii="宋体" w:eastAsia="宋体" w:hAnsi="宋体" w:cs="宋体"/>
          <w:color w:val="333333"/>
          <w:kern w:val="0"/>
          <w:sz w:val="27"/>
          <w:szCs w:val="27"/>
        </w:rPr>
      </w:pPr>
      <w:r w:rsidRPr="00F242CF">
        <w:rPr>
          <w:rFonts w:ascii="黑体" w:eastAsia="黑体" w:hAnsi="黑体" w:cs="Times New Roman"/>
          <w:color w:val="333333"/>
          <w:kern w:val="0"/>
          <w:sz w:val="32"/>
          <w:szCs w:val="32"/>
        </w:rPr>
        <w:lastRenderedPageBreak/>
        <w:t>第四十一条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美容美发机构、宾馆等在经营服务中使用化妆品或者为消费者提供化妆品的，应当依法履行化妆品监督管理条例以及本办法规定的化妆品经营者义务。</w:t>
      </w:r>
    </w:p>
    <w:p w:rsidR="00F242CF" w:rsidRPr="00F242CF" w:rsidRDefault="00F242CF" w:rsidP="00F242CF">
      <w:pPr>
        <w:widowControl/>
        <w:shd w:val="clear" w:color="auto" w:fill="FFFFFF"/>
        <w:spacing w:before="100" w:beforeAutospacing="1" w:after="100" w:afterAutospacing="1" w:line="560" w:lineRule="atLeast"/>
        <w:ind w:firstLine="560"/>
        <w:rPr>
          <w:rFonts w:ascii="宋体" w:eastAsia="宋体" w:hAnsi="宋体" w:cs="宋体"/>
          <w:color w:val="333333"/>
          <w:kern w:val="0"/>
          <w:sz w:val="27"/>
          <w:szCs w:val="27"/>
        </w:rPr>
      </w:pPr>
      <w:r w:rsidRPr="00F242CF">
        <w:rPr>
          <w:rFonts w:ascii="仿宋_GB2312" w:eastAsia="仿宋_GB2312" w:hAnsi="Times New Roman" w:cs="Times New Roman"/>
          <w:color w:val="333333"/>
          <w:kern w:val="0"/>
          <w:sz w:val="32"/>
          <w:szCs w:val="32"/>
        </w:rPr>
        <w:t>美容美发机构经营中使用的化妆品以及宾馆等为消费者提供的化妆品应当符合最小销售单元标签的规定。</w:t>
      </w:r>
    </w:p>
    <w:p w:rsidR="00F242CF" w:rsidRPr="00F242CF" w:rsidRDefault="00F242CF" w:rsidP="00F242CF">
      <w:pPr>
        <w:widowControl/>
        <w:shd w:val="clear" w:color="auto" w:fill="FFFFFF"/>
        <w:spacing w:before="100" w:beforeAutospacing="1" w:after="100" w:afterAutospacing="1" w:line="560" w:lineRule="atLeast"/>
        <w:ind w:firstLine="560"/>
        <w:rPr>
          <w:rFonts w:ascii="宋体" w:eastAsia="宋体" w:hAnsi="宋体" w:cs="宋体"/>
          <w:color w:val="333333"/>
          <w:kern w:val="0"/>
          <w:sz w:val="27"/>
          <w:szCs w:val="27"/>
        </w:rPr>
      </w:pPr>
      <w:r w:rsidRPr="00F242CF">
        <w:rPr>
          <w:rFonts w:ascii="仿宋_GB2312" w:eastAsia="仿宋_GB2312" w:hAnsi="Times New Roman" w:cs="Times New Roman"/>
          <w:color w:val="333333"/>
          <w:kern w:val="0"/>
          <w:sz w:val="32"/>
          <w:szCs w:val="32"/>
        </w:rPr>
        <w:t>美容美发机构应当在其服务场所内显著位置展示其经营使用的化妆品的销售包装，方便消费者查阅化妆品标签的全部信息，并按照化妆品标签或者说明书的要求，正确使用或者引导消费者正确使用化妆品。</w:t>
      </w:r>
    </w:p>
    <w:p w:rsidR="00F242CF" w:rsidRPr="00F242CF" w:rsidRDefault="00F242CF" w:rsidP="00F242CF">
      <w:pPr>
        <w:widowControl/>
        <w:shd w:val="clear" w:color="auto" w:fill="FFFFFF"/>
        <w:spacing w:before="100" w:beforeAutospacing="1" w:after="100" w:afterAutospacing="1" w:line="560" w:lineRule="atLeast"/>
        <w:ind w:firstLine="560"/>
        <w:rPr>
          <w:rFonts w:ascii="宋体" w:eastAsia="宋体" w:hAnsi="宋体" w:cs="宋体"/>
          <w:color w:val="333333"/>
          <w:kern w:val="0"/>
          <w:sz w:val="27"/>
          <w:szCs w:val="27"/>
        </w:rPr>
      </w:pPr>
      <w:r w:rsidRPr="00F242CF">
        <w:rPr>
          <w:rFonts w:ascii="黑体" w:eastAsia="黑体" w:hAnsi="黑体" w:cs="Times New Roman"/>
          <w:color w:val="333333"/>
          <w:kern w:val="0"/>
          <w:sz w:val="32"/>
          <w:szCs w:val="32"/>
        </w:rPr>
        <w:t>第四十二条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化妆品集中交易市场开办者、展销会举办者应当建立保证化妆品质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的管理制度并有效实施，承担入场化妆品经营者管理责任，督促入场化妆品经营者依法履行义务，每年或者展销会期间至少组织开展一次化妆品质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知识培训。</w:t>
      </w:r>
    </w:p>
    <w:p w:rsidR="00F242CF" w:rsidRPr="00F242CF" w:rsidRDefault="00F242CF" w:rsidP="00F242CF">
      <w:pPr>
        <w:widowControl/>
        <w:shd w:val="clear" w:color="auto" w:fill="FFFFFF"/>
        <w:spacing w:before="100" w:beforeAutospacing="1" w:after="100" w:afterAutospacing="1" w:line="560" w:lineRule="atLeast"/>
        <w:ind w:firstLine="560"/>
        <w:rPr>
          <w:rFonts w:ascii="宋体" w:eastAsia="宋体" w:hAnsi="宋体" w:cs="宋体"/>
          <w:color w:val="333333"/>
          <w:kern w:val="0"/>
          <w:sz w:val="27"/>
          <w:szCs w:val="27"/>
        </w:rPr>
      </w:pPr>
      <w:r w:rsidRPr="00F242CF">
        <w:rPr>
          <w:rFonts w:ascii="仿宋_GB2312" w:eastAsia="仿宋_GB2312" w:hAnsi="Times New Roman" w:cs="Times New Roman"/>
          <w:color w:val="333333"/>
          <w:kern w:val="0"/>
          <w:sz w:val="32"/>
          <w:szCs w:val="32"/>
        </w:rPr>
        <w:t>化妆品集中交易市场开办者、展销会举办者应当建立入场化妆品经营者档案，审查入场化妆品经营者的市场主体登记证明，如实记录经营者名称或者姓名、联系方式、住所等信息。入场化妆品经营者档案信息应当及时核验更新，保证真实、准确、完整，保存期限不少于经营者在场内停止经营后</w:t>
      </w:r>
      <w:r w:rsidRPr="00F242CF">
        <w:rPr>
          <w:rFonts w:ascii="Times New Roman" w:eastAsia="宋体" w:hAnsi="Times New Roman" w:cs="Times New Roman"/>
          <w:color w:val="333333"/>
          <w:kern w:val="0"/>
          <w:sz w:val="32"/>
          <w:szCs w:val="32"/>
        </w:rPr>
        <w:t>2</w:t>
      </w:r>
      <w:r w:rsidRPr="00F242CF">
        <w:rPr>
          <w:rFonts w:ascii="仿宋_GB2312" w:eastAsia="仿宋_GB2312" w:hAnsi="Times New Roman" w:cs="Times New Roman"/>
          <w:color w:val="333333"/>
          <w:kern w:val="0"/>
          <w:sz w:val="32"/>
          <w:szCs w:val="32"/>
        </w:rPr>
        <w:t>年。</w:t>
      </w:r>
    </w:p>
    <w:p w:rsidR="00F242CF" w:rsidRPr="00F242CF" w:rsidRDefault="00F242CF" w:rsidP="00F242CF">
      <w:pPr>
        <w:widowControl/>
        <w:shd w:val="clear" w:color="auto" w:fill="FFFFFF"/>
        <w:spacing w:before="100" w:beforeAutospacing="1" w:after="100" w:afterAutospacing="1" w:line="560" w:lineRule="atLeast"/>
        <w:ind w:firstLine="560"/>
        <w:rPr>
          <w:rFonts w:ascii="宋体" w:eastAsia="宋体" w:hAnsi="宋体" w:cs="宋体"/>
          <w:color w:val="333333"/>
          <w:kern w:val="0"/>
          <w:sz w:val="27"/>
          <w:szCs w:val="27"/>
        </w:rPr>
      </w:pPr>
      <w:r w:rsidRPr="00F242CF">
        <w:rPr>
          <w:rFonts w:ascii="仿宋_GB2312" w:eastAsia="仿宋_GB2312" w:hAnsi="Times New Roman" w:cs="Times New Roman"/>
          <w:color w:val="333333"/>
          <w:kern w:val="0"/>
          <w:sz w:val="32"/>
          <w:szCs w:val="32"/>
        </w:rPr>
        <w:t>化妆品展销会举办者应当在展销会举办前向所在地县级负责药品监督管理的部门报告展销会的时间、地点等基本信息。</w:t>
      </w:r>
    </w:p>
    <w:p w:rsidR="00F242CF" w:rsidRPr="00F242CF" w:rsidRDefault="00F242CF" w:rsidP="00F242CF">
      <w:pPr>
        <w:widowControl/>
        <w:shd w:val="clear" w:color="auto" w:fill="FFFFFF"/>
        <w:spacing w:before="100" w:beforeAutospacing="1" w:after="100" w:afterAutospacing="1" w:line="560" w:lineRule="atLeast"/>
        <w:ind w:firstLine="560"/>
        <w:rPr>
          <w:rFonts w:ascii="宋体" w:eastAsia="宋体" w:hAnsi="宋体" w:cs="宋体"/>
          <w:color w:val="333333"/>
          <w:kern w:val="0"/>
          <w:sz w:val="27"/>
          <w:szCs w:val="27"/>
        </w:rPr>
      </w:pPr>
      <w:r w:rsidRPr="00F242CF">
        <w:rPr>
          <w:rFonts w:ascii="黑体" w:eastAsia="黑体" w:hAnsi="黑体" w:cs="Times New Roman"/>
          <w:color w:val="333333"/>
          <w:kern w:val="0"/>
          <w:sz w:val="32"/>
          <w:szCs w:val="32"/>
        </w:rPr>
        <w:lastRenderedPageBreak/>
        <w:t>第四十三条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化妆品集中交易市场开办者、展销会举办者应当建立化妆品检查制度，对经营者的经营条件以及化妆品质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状况进行检查。发现入场化妆品经营者有违反化妆品监督管理条例以及本办法规定行为的，应当及时制止，依照集中交易市场管理规定或者与经营者签订的协议进行处理，并向所在地县级负责药品监督管理的部门报告。</w:t>
      </w:r>
    </w:p>
    <w:p w:rsidR="00F242CF" w:rsidRPr="00F242CF" w:rsidRDefault="00F242CF" w:rsidP="00F242CF">
      <w:pPr>
        <w:widowControl/>
        <w:shd w:val="clear" w:color="auto" w:fill="FFFFFF"/>
        <w:spacing w:before="100" w:beforeAutospacing="1" w:after="100" w:afterAutospacing="1" w:line="560" w:lineRule="atLeast"/>
        <w:ind w:firstLine="560"/>
        <w:rPr>
          <w:rFonts w:ascii="宋体" w:eastAsia="宋体" w:hAnsi="宋体" w:cs="宋体"/>
          <w:color w:val="333333"/>
          <w:kern w:val="0"/>
          <w:sz w:val="27"/>
          <w:szCs w:val="27"/>
        </w:rPr>
      </w:pPr>
      <w:r w:rsidRPr="00F242CF">
        <w:rPr>
          <w:rFonts w:ascii="仿宋_GB2312" w:eastAsia="仿宋_GB2312" w:hAnsi="Times New Roman" w:cs="Times New Roman"/>
          <w:color w:val="333333"/>
          <w:kern w:val="0"/>
          <w:sz w:val="32"/>
          <w:szCs w:val="32"/>
        </w:rPr>
        <w:t>鼓励化妆品集中交易市场开办者、展销会举办者建立化妆品抽样检验、统一销售凭证格式等制度。</w:t>
      </w:r>
    </w:p>
    <w:p w:rsidR="00F242CF" w:rsidRPr="00F242CF" w:rsidRDefault="00F242CF" w:rsidP="00F242CF">
      <w:pPr>
        <w:widowControl/>
        <w:shd w:val="clear" w:color="auto" w:fill="FFFFFF"/>
        <w:spacing w:line="560" w:lineRule="atLeast"/>
        <w:ind w:firstLine="56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第四十四条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电子商务平台内化妆品经营者以及通过自建网站、其他网络服务经营化妆品的电子商务经营者应当在其经营活动主页面全面、真实、准确披露与化妆品注册或者备案资料一致的化妆品标签等信息。</w:t>
      </w:r>
    </w:p>
    <w:p w:rsidR="00F242CF" w:rsidRPr="00F242CF" w:rsidRDefault="00F242CF" w:rsidP="00F242CF">
      <w:pPr>
        <w:widowControl/>
        <w:shd w:val="clear" w:color="auto" w:fill="FFFFFF"/>
        <w:spacing w:line="560" w:lineRule="atLeast"/>
        <w:rPr>
          <w:rFonts w:ascii="Calibri" w:eastAsia="宋体" w:hAnsi="Calibri" w:cs="宋体"/>
          <w:color w:val="333333"/>
          <w:kern w:val="0"/>
          <w:szCs w:val="21"/>
        </w:rPr>
      </w:pPr>
      <w:r w:rsidRPr="00F242CF">
        <w:rPr>
          <w:rFonts w:ascii="Times New Roman" w:eastAsia="宋体" w:hAnsi="Times New Roman" w:cs="Times New Roman"/>
          <w:color w:val="333333"/>
          <w:kern w:val="0"/>
          <w:sz w:val="32"/>
          <w:szCs w:val="32"/>
        </w:rPr>
        <w:t>    </w:t>
      </w:r>
      <w:r w:rsidRPr="00F242CF">
        <w:rPr>
          <w:rFonts w:ascii="黑体" w:eastAsia="黑体" w:hAnsi="黑体" w:cs="Times New Roman"/>
          <w:color w:val="333333"/>
          <w:kern w:val="0"/>
          <w:sz w:val="32"/>
          <w:szCs w:val="32"/>
        </w:rPr>
        <w:t>第四十五条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化妆品电子商务平台经营者应当对申请入驻的平台内化妆品经营者进行实名登记，要求其提交身份、地址、联系方式等真实信息，进行核验、登记，建立登记档案，并至少每</w:t>
      </w:r>
      <w:r w:rsidRPr="00F242CF">
        <w:rPr>
          <w:rFonts w:ascii="Times New Roman" w:eastAsia="宋体" w:hAnsi="Times New Roman" w:cs="Times New Roman"/>
          <w:color w:val="333333"/>
          <w:kern w:val="0"/>
          <w:sz w:val="32"/>
          <w:szCs w:val="32"/>
        </w:rPr>
        <w:t>6</w:t>
      </w:r>
      <w:r w:rsidRPr="00F242CF">
        <w:rPr>
          <w:rFonts w:ascii="仿宋_GB2312" w:eastAsia="仿宋_GB2312" w:hAnsi="Times New Roman" w:cs="Times New Roman"/>
          <w:color w:val="333333"/>
          <w:kern w:val="0"/>
          <w:sz w:val="32"/>
          <w:szCs w:val="32"/>
        </w:rPr>
        <w:t>个月核</w:t>
      </w:r>
      <w:proofErr w:type="gramStart"/>
      <w:r w:rsidRPr="00F242CF">
        <w:rPr>
          <w:rFonts w:ascii="仿宋_GB2312" w:eastAsia="仿宋_GB2312" w:hAnsi="Times New Roman" w:cs="Times New Roman"/>
          <w:color w:val="333333"/>
          <w:kern w:val="0"/>
          <w:sz w:val="32"/>
          <w:szCs w:val="32"/>
        </w:rPr>
        <w:t>验</w:t>
      </w:r>
      <w:proofErr w:type="gramEnd"/>
      <w:r w:rsidRPr="00F242CF">
        <w:rPr>
          <w:rFonts w:ascii="仿宋_GB2312" w:eastAsia="仿宋_GB2312" w:hAnsi="Times New Roman" w:cs="Times New Roman"/>
          <w:color w:val="333333"/>
          <w:kern w:val="0"/>
          <w:sz w:val="32"/>
          <w:szCs w:val="32"/>
        </w:rPr>
        <w:t>更新一次。化妆品电子商务平台经营者对平台内化妆品经营者身份信息的保存时间自其退出平台之日起不少于</w:t>
      </w:r>
      <w:r w:rsidRPr="00F242CF">
        <w:rPr>
          <w:rFonts w:ascii="Times New Roman" w:eastAsia="宋体" w:hAnsi="Times New Roman" w:cs="Times New Roman"/>
          <w:color w:val="333333"/>
          <w:kern w:val="0"/>
          <w:sz w:val="32"/>
          <w:szCs w:val="32"/>
        </w:rPr>
        <w:t>3</w:t>
      </w:r>
      <w:r w:rsidRPr="00F242CF">
        <w:rPr>
          <w:rFonts w:ascii="仿宋_GB2312" w:eastAsia="仿宋_GB2312" w:hAnsi="Times New Roman" w:cs="Times New Roman"/>
          <w:color w:val="333333"/>
          <w:kern w:val="0"/>
          <w:sz w:val="32"/>
          <w:szCs w:val="32"/>
        </w:rPr>
        <w:t>年。</w:t>
      </w:r>
    </w:p>
    <w:p w:rsidR="00F242CF" w:rsidRPr="00F242CF" w:rsidRDefault="00F242CF" w:rsidP="00F242CF">
      <w:pPr>
        <w:widowControl/>
        <w:shd w:val="clear" w:color="auto" w:fill="FFFFFF"/>
        <w:spacing w:before="100" w:beforeAutospacing="1" w:after="100" w:afterAutospacing="1" w:line="560" w:lineRule="atLeast"/>
        <w:ind w:firstLine="560"/>
        <w:rPr>
          <w:rFonts w:ascii="宋体" w:eastAsia="宋体" w:hAnsi="宋体" w:cs="宋体"/>
          <w:color w:val="333333"/>
          <w:kern w:val="0"/>
          <w:sz w:val="27"/>
          <w:szCs w:val="27"/>
        </w:rPr>
      </w:pPr>
      <w:r w:rsidRPr="00F242CF">
        <w:rPr>
          <w:rFonts w:ascii="黑体" w:eastAsia="黑体" w:hAnsi="黑体" w:cs="Times New Roman"/>
          <w:color w:val="333333"/>
          <w:kern w:val="0"/>
          <w:sz w:val="32"/>
          <w:szCs w:val="32"/>
        </w:rPr>
        <w:t>第四十六条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化妆品电子商务平台经营者应当设置化妆品质量管理机构或者配备专兼职管理人员，建立平台内化妆品日常检查、违法行为制止及报告、投诉举报处理等化妆品质量安全管理制度并</w:t>
      </w:r>
      <w:r w:rsidRPr="00F242CF">
        <w:rPr>
          <w:rFonts w:ascii="仿宋_GB2312" w:eastAsia="仿宋_GB2312" w:hAnsi="Times New Roman" w:cs="Times New Roman"/>
          <w:color w:val="333333"/>
          <w:kern w:val="0"/>
          <w:sz w:val="32"/>
          <w:szCs w:val="32"/>
        </w:rPr>
        <w:lastRenderedPageBreak/>
        <w:t>有效实施，加强对平台内化妆品经营者相关法规知识宣传。鼓励化妆品电子商务平台经营者开展抽样检验。</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化妆品电子商务平台经营者应当依法承担平台内化妆品经营者管理责任，对平台内化妆品经营者的经营行为进行日常检查，督促平台内化妆品经营者依法履行化妆品监督管理条例以及本办法规定的义务。发现违法经营化妆品行为的，应当依法或者依据平台服务协议和交易规则采取删除、屏蔽、断开链接等必要措施及时制止，并报告所在地省、自治区、直辖市药品监督管理部门。</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第四十七条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电子商务平台经营者收到化妆品不良反应信息、投诉举报信息的，应当记录并及时转交平台内化妆品经营者处理；涉及产品质量安全的重大信息，应当及时报告所在地省、自治区、直辖市药品监督管理部门。</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负责药品监督管理的部门因监督检查、案件调查等工作需要，要求化妆品电子商务平台经营者依法提供相关信息的，化妆品电子商务平台经营者应当予以协助、配合。</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第四十八条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化妆品电子商务平台经营者发现有下列严重违法行为的，应当立即停止向平台内化妆品经营者提供电子商务平台服务：</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（一）因化妆品质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相关犯罪被人民法院判处刑罚的；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（二）因化妆品质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违法行为被公安机关拘留或者给予其他治安管理处罚的；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lastRenderedPageBreak/>
        <w:t>（三）被药品监督管理部门依法</w:t>
      </w:r>
      <w:proofErr w:type="gramStart"/>
      <w:r w:rsidRPr="00F242CF">
        <w:rPr>
          <w:rFonts w:ascii="仿宋_GB2312" w:eastAsia="仿宋_GB2312" w:hAnsi="Times New Roman" w:cs="Times New Roman"/>
          <w:color w:val="333333"/>
          <w:kern w:val="0"/>
          <w:sz w:val="32"/>
          <w:szCs w:val="32"/>
        </w:rPr>
        <w:t>作出</w:t>
      </w:r>
      <w:proofErr w:type="gramEnd"/>
      <w:r w:rsidRPr="00F242CF">
        <w:rPr>
          <w:rFonts w:ascii="仿宋_GB2312" w:eastAsia="仿宋_GB2312" w:hAnsi="Times New Roman" w:cs="Times New Roman"/>
          <w:color w:val="333333"/>
          <w:kern w:val="0"/>
          <w:sz w:val="32"/>
          <w:szCs w:val="32"/>
        </w:rPr>
        <w:t>吊销许可证、责令停产停业等处罚的；</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（四）其他严重违法行为。</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因涉嫌化妆品质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犯罪被立案侦查或者提起公诉，且有证据证明可能危害人体健康的，化妆品电子商务平台经营者可以依法或者依据平台服务协议和交易规则暂停向平台内化妆品经营者提供电子商务平台服务。</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化妆品电子商务平台经营者知道或者应当知道平台内化妆品经营者被依法禁止从事化妆品生产经营活动的，不得向其提供电子商务平台服务。</w:t>
      </w:r>
    </w:p>
    <w:p w:rsidR="00F242CF" w:rsidRPr="00F242CF" w:rsidRDefault="00F242CF" w:rsidP="00F242CF">
      <w:pPr>
        <w:widowControl/>
        <w:shd w:val="clear" w:color="auto" w:fill="FFFFFF"/>
        <w:spacing w:line="560" w:lineRule="atLeast"/>
        <w:ind w:firstLine="56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第四十九条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以免费试用、赠予、兑换等形式向消费者提供化妆品的，应当依法履行化妆品监督管理条例以及本办法规定的化妆品经营者义务。</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Times New Roman" w:eastAsia="宋体" w:hAnsi="Times New Roman" w:cs="Times New Roman"/>
          <w:color w:val="333333"/>
          <w:kern w:val="0"/>
          <w:sz w:val="32"/>
          <w:szCs w:val="32"/>
        </w:rPr>
        <w:t> </w:t>
      </w:r>
    </w:p>
    <w:p w:rsidR="00F242CF" w:rsidRPr="00F242CF" w:rsidRDefault="00F242CF" w:rsidP="00F242CF">
      <w:pPr>
        <w:widowControl/>
        <w:shd w:val="clear" w:color="auto" w:fill="FFFFFF"/>
        <w:spacing w:line="560" w:lineRule="atLeast"/>
        <w:jc w:val="center"/>
        <w:rPr>
          <w:rFonts w:ascii="Calibri" w:eastAsia="宋体" w:hAnsi="Calibri" w:cs="宋体"/>
          <w:color w:val="333333"/>
          <w:kern w:val="0"/>
          <w:szCs w:val="21"/>
        </w:rPr>
      </w:pPr>
      <w:r w:rsidRPr="00F242CF">
        <w:rPr>
          <w:rFonts w:ascii="方正小标宋简体" w:eastAsia="方正小标宋简体" w:hAnsi="Times New Roman" w:cs="Times New Roman"/>
          <w:color w:val="333333"/>
          <w:kern w:val="0"/>
          <w:sz w:val="32"/>
          <w:szCs w:val="32"/>
        </w:rPr>
        <w:t>第五章　监督管理</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第五十条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负责药品监督管理的部门应当按照风险管理的原则，确定监督检查的重点品种、重点环节、检查方式和检查频次等，加强对化妆品生产经营者的监督检查。</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必要时，负责药品监督管理的部门可以对化妆品原料、直接接触化妆品的包装材料的供应商、生产企业开展延伸检查。</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第五十一条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国家药品监督管理局根据法律、法规、规章、强制性国家标准、技术规范等有关规定，制定国家化妆品生产质量管理规范检查要点等监督检查要点，明确监督检查的重点项目和一般项</w:t>
      </w:r>
      <w:r w:rsidRPr="00F242CF">
        <w:rPr>
          <w:rFonts w:ascii="仿宋_GB2312" w:eastAsia="仿宋_GB2312" w:hAnsi="Times New Roman" w:cs="Times New Roman"/>
          <w:color w:val="333333"/>
          <w:kern w:val="0"/>
          <w:sz w:val="32"/>
          <w:szCs w:val="32"/>
        </w:rPr>
        <w:lastRenderedPageBreak/>
        <w:t>目，以及监督检查的判定原则。省、自治区、直辖市药品监督管理部门可以结合实际，细化、补充本行政区域化妆品监督检查要点。</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第五十二条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国家药品监督管理局组织开展国家化妆品抽样检验。省、自治区、直辖市药品监督管理部门组织开展本行政区域内的化妆品抽样检验。设区的市级、县级人民政府负责药品监督的部门根据工作需要，可以组织开展本行政区域内的化妆品抽样检验。</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对举报反映或者日常监督检查中发现问题较多的化妆品，以及通过不良反应监测、安全风险监测和评价等发现可能存在质量安全问题的化妆品，负责药品监督管理的部门可以进行专项抽样检验。</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负责药品监督管理的部门应当按照规定及时公布化妆品抽样检验结果。</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第五十三条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抽样检验结果不合格的，化妆品注册人、备案人应当依照化妆品监督管理条例第四十四条的规定，立即停止生产，召回已经上市销售的化妆品，通知相关经营者和消费者停止经营、使用，按照本办法第三十三条第二款的规定开展自查，并进行整改。</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第五十四条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对抽样检验结论有异议申请复检的，申请人应当向复检机构先行支付复检费用。复检结论与初检结论一致的，复检费用由复检申请人承担。复检结论与初检结论不一致的，复检费用由实施抽样检验的药品监督管理部门承担。</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第五十五条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化妆品不良反应报告遵循可疑即报的原则。国家药品监督管理局建立并完善化妆品不良反应监测制度和化妆品不良反应监测信息系统。</w:t>
      </w:r>
    </w:p>
    <w:p w:rsidR="00F242CF" w:rsidRPr="00F242CF" w:rsidRDefault="00F242CF" w:rsidP="00F242CF">
      <w:pPr>
        <w:widowControl/>
        <w:shd w:val="clear" w:color="auto" w:fill="FFFFFF"/>
        <w:spacing w:line="560" w:lineRule="atLeast"/>
        <w:ind w:firstLine="640"/>
        <w:textAlignment w:val="baseline"/>
        <w:rPr>
          <w:rFonts w:ascii="Calibri" w:eastAsia="宋体" w:hAnsi="Calibri" w:cs="宋体"/>
          <w:color w:val="333333"/>
          <w:kern w:val="0"/>
          <w:szCs w:val="21"/>
        </w:rPr>
      </w:pPr>
      <w:r w:rsidRPr="00F242CF">
        <w:rPr>
          <w:rFonts w:ascii="黑体" w:eastAsia="黑体" w:hAnsi="黑体" w:cs="Times New Roman"/>
          <w:color w:val="333333"/>
          <w:kern w:val="0"/>
          <w:sz w:val="32"/>
          <w:szCs w:val="32"/>
        </w:rPr>
        <w:lastRenderedPageBreak/>
        <w:t>第五十六条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未经化妆品生产经营者同意，负责药品监督管理的部门、专业技术机构及其工作人员不得披露在监督检查中知悉的化妆品生产经营者的商业秘密，法律另有规定或者涉及国家安全、重大社会公共利益的除外。</w:t>
      </w:r>
    </w:p>
    <w:p w:rsidR="00F242CF" w:rsidRPr="00F242CF" w:rsidRDefault="00F242CF" w:rsidP="00F242CF">
      <w:pPr>
        <w:widowControl/>
        <w:shd w:val="clear" w:color="auto" w:fill="FFFFFF"/>
        <w:spacing w:line="560" w:lineRule="atLeast"/>
        <w:jc w:val="center"/>
        <w:rPr>
          <w:rFonts w:ascii="Calibri" w:eastAsia="宋体" w:hAnsi="Calibri" w:cs="宋体"/>
          <w:color w:val="333333"/>
          <w:kern w:val="0"/>
          <w:szCs w:val="21"/>
        </w:rPr>
      </w:pPr>
      <w:r w:rsidRPr="00F242CF">
        <w:rPr>
          <w:rFonts w:ascii="Times New Roman" w:eastAsia="宋体" w:hAnsi="Times New Roman" w:cs="Times New Roman"/>
          <w:color w:val="333333"/>
          <w:kern w:val="0"/>
          <w:sz w:val="32"/>
          <w:szCs w:val="32"/>
        </w:rPr>
        <w:t> </w:t>
      </w:r>
    </w:p>
    <w:p w:rsidR="00F242CF" w:rsidRPr="00F242CF" w:rsidRDefault="00F242CF" w:rsidP="00F242CF">
      <w:pPr>
        <w:widowControl/>
        <w:shd w:val="clear" w:color="auto" w:fill="FFFFFF"/>
        <w:spacing w:line="560" w:lineRule="atLeast"/>
        <w:jc w:val="center"/>
        <w:rPr>
          <w:rFonts w:ascii="Calibri" w:eastAsia="宋体" w:hAnsi="Calibri" w:cs="宋体"/>
          <w:color w:val="333333"/>
          <w:kern w:val="0"/>
          <w:szCs w:val="21"/>
        </w:rPr>
      </w:pPr>
      <w:r w:rsidRPr="00F242CF">
        <w:rPr>
          <w:rFonts w:ascii="方正小标宋简体" w:eastAsia="方正小标宋简体" w:hAnsi="Calibri" w:cs="宋体" w:hint="eastAsia"/>
          <w:color w:val="333333"/>
          <w:kern w:val="0"/>
          <w:sz w:val="32"/>
          <w:szCs w:val="32"/>
        </w:rPr>
        <w:t xml:space="preserve">第六章　</w:t>
      </w:r>
      <w:r w:rsidRPr="00F242CF">
        <w:rPr>
          <w:rFonts w:ascii="方正小标宋简体" w:eastAsia="方正小标宋简体" w:hAnsi="Times New Roman" w:cs="Times New Roman"/>
          <w:color w:val="333333"/>
          <w:kern w:val="0"/>
          <w:sz w:val="32"/>
          <w:szCs w:val="32"/>
        </w:rPr>
        <w:t>法律责任</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第五十七条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化妆品生产经营的违法行为，化妆品监督管理条例等法律法规已有规定的，依照其规定。</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第五十八条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违反本办法第十七条、第十八条第一款、第十九条第一款，化妆品生产企业许可条件发生变化，或者需要变更许可证载明的事项，未按规定申请变更的，由原发证的药品监督管理部门责令改正，给予警告，并处</w:t>
      </w:r>
      <w:r w:rsidRPr="00F242CF">
        <w:rPr>
          <w:rFonts w:ascii="Times New Roman" w:eastAsia="宋体" w:hAnsi="Times New Roman" w:cs="Times New Roman"/>
          <w:color w:val="333333"/>
          <w:kern w:val="0"/>
          <w:sz w:val="32"/>
          <w:szCs w:val="32"/>
        </w:rPr>
        <w:t>1</w:t>
      </w:r>
      <w:r w:rsidRPr="00F242CF">
        <w:rPr>
          <w:rFonts w:ascii="仿宋_GB2312" w:eastAsia="仿宋_GB2312" w:hAnsi="Times New Roman" w:cs="Times New Roman"/>
          <w:color w:val="333333"/>
          <w:kern w:val="0"/>
          <w:sz w:val="32"/>
          <w:szCs w:val="32"/>
        </w:rPr>
        <w:t>万元以上</w:t>
      </w:r>
      <w:r w:rsidRPr="00F242CF">
        <w:rPr>
          <w:rFonts w:ascii="Times New Roman" w:eastAsia="宋体" w:hAnsi="Times New Roman" w:cs="Times New Roman"/>
          <w:color w:val="333333"/>
          <w:kern w:val="0"/>
          <w:sz w:val="32"/>
          <w:szCs w:val="32"/>
        </w:rPr>
        <w:t>3</w:t>
      </w:r>
      <w:r w:rsidRPr="00F242CF">
        <w:rPr>
          <w:rFonts w:ascii="仿宋_GB2312" w:eastAsia="仿宋_GB2312" w:hAnsi="Times New Roman" w:cs="Times New Roman"/>
          <w:color w:val="333333"/>
          <w:kern w:val="0"/>
          <w:sz w:val="32"/>
          <w:szCs w:val="32"/>
        </w:rPr>
        <w:t>万元以下罚款。</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违反本办法第十九条第二款，质量安全负责人、预留的联系方式发生变化，未按规定报告的，由原发证的药品监督管理部门责令改正；拒不改正的，给予警告，并处</w:t>
      </w:r>
      <w:r w:rsidRPr="00F242CF">
        <w:rPr>
          <w:rFonts w:ascii="Times New Roman" w:eastAsia="宋体" w:hAnsi="Times New Roman" w:cs="Times New Roman"/>
          <w:color w:val="333333"/>
          <w:kern w:val="0"/>
          <w:sz w:val="32"/>
          <w:szCs w:val="32"/>
        </w:rPr>
        <w:t>5000</w:t>
      </w:r>
      <w:r w:rsidRPr="00F242CF">
        <w:rPr>
          <w:rFonts w:ascii="仿宋_GB2312" w:eastAsia="仿宋_GB2312" w:hAnsi="Times New Roman" w:cs="Times New Roman"/>
          <w:color w:val="333333"/>
          <w:kern w:val="0"/>
          <w:sz w:val="32"/>
          <w:szCs w:val="32"/>
        </w:rPr>
        <w:t>元以下罚款。</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化妆品生产企业生产的化妆品不属于化妆品生产许可证上载明的许可项目划分单元，未经许可擅自迁址，或者化妆品生产许可有效期届满且未获得延续许可的，视为未经许可从事化妆品生产活动。</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第五十九条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监督检查中发现化妆品注册人、备案人、受托生产企业违反化妆品生产质量管理规范检查要点，未按照化妆品生产质量管理规范的要求组织生产的，由负责药品监督管理的部门依照化妆品监督管理条例第六十条第三项的规定处罚。</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lastRenderedPageBreak/>
        <w:t>监督检查中发现化妆品注册人、备案人、受托生产企业违反国家化妆品生产质量管理规范检查要点中一般项目规定，违法行为轻微并及时改正，没有造成危害后果的，不予行政处罚。</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第六十条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违反本办法第四十二条第三款，展销会举办者未按要求向所在地负责药品监督管理的部门报告展销会基本信息的，由负责药品监督管理的部门责令改正，给予警告；拒不改正的，处</w:t>
      </w:r>
      <w:r w:rsidRPr="00F242CF">
        <w:rPr>
          <w:rFonts w:ascii="Times New Roman" w:eastAsia="宋体" w:hAnsi="Times New Roman" w:cs="Times New Roman"/>
          <w:color w:val="333333"/>
          <w:kern w:val="0"/>
          <w:sz w:val="32"/>
          <w:szCs w:val="32"/>
        </w:rPr>
        <w:t>5000</w:t>
      </w:r>
      <w:r w:rsidRPr="00F242CF">
        <w:rPr>
          <w:rFonts w:ascii="仿宋_GB2312" w:eastAsia="仿宋_GB2312" w:hAnsi="Times New Roman" w:cs="Times New Roman"/>
          <w:color w:val="333333"/>
          <w:kern w:val="0"/>
          <w:sz w:val="32"/>
          <w:szCs w:val="32"/>
        </w:rPr>
        <w:t>元以上</w:t>
      </w:r>
      <w:r w:rsidRPr="00F242CF">
        <w:rPr>
          <w:rFonts w:ascii="Times New Roman" w:eastAsia="宋体" w:hAnsi="Times New Roman" w:cs="Times New Roman"/>
          <w:color w:val="333333"/>
          <w:kern w:val="0"/>
          <w:sz w:val="32"/>
          <w:szCs w:val="32"/>
        </w:rPr>
        <w:t>3</w:t>
      </w:r>
      <w:r w:rsidRPr="00F242CF">
        <w:rPr>
          <w:rFonts w:ascii="仿宋_GB2312" w:eastAsia="仿宋_GB2312" w:hAnsi="Times New Roman" w:cs="Times New Roman"/>
          <w:color w:val="333333"/>
          <w:kern w:val="0"/>
          <w:sz w:val="32"/>
          <w:szCs w:val="32"/>
        </w:rPr>
        <w:t>万元以下罚款。</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第六十一条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有下列情形之一的，属于化妆品监督管理条例规定的情节严重情形：</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（一）使用禁止用于化妆品生产的原料、应当注册但未经注册的新原料生产儿童化妆品，或者在儿童化妆品中非法添加可能危害人体健康的物质；</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（二）故意提供虚假信息或者隐瞒真实情况；</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（三）拒绝、逃避监督检查；</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（四）因化妆品违法行为受到行政处罚后</w:t>
      </w:r>
      <w:r w:rsidRPr="00F242CF">
        <w:rPr>
          <w:rFonts w:ascii="Times New Roman" w:eastAsia="宋体" w:hAnsi="Times New Roman" w:cs="Times New Roman"/>
          <w:color w:val="333333"/>
          <w:kern w:val="0"/>
          <w:sz w:val="32"/>
          <w:szCs w:val="32"/>
        </w:rPr>
        <w:t>1</w:t>
      </w:r>
      <w:r w:rsidRPr="00F242CF">
        <w:rPr>
          <w:rFonts w:ascii="仿宋_GB2312" w:eastAsia="仿宋_GB2312" w:hAnsi="Times New Roman" w:cs="Times New Roman"/>
          <w:color w:val="333333"/>
          <w:kern w:val="0"/>
          <w:sz w:val="32"/>
          <w:szCs w:val="32"/>
        </w:rPr>
        <w:t>年内又实施同一性质的违法行为，或者因违反化妆品质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法律、法规受到刑事处罚后又实施化妆品质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违法行为；</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（五）其他情节严重的情形。</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t>对情节严重的违法行为处以罚款时，应当依法从重从严。</w:t>
      </w:r>
    </w:p>
    <w:p w:rsidR="00F242CF" w:rsidRPr="00F242CF" w:rsidRDefault="00F242CF" w:rsidP="00F242CF">
      <w:pPr>
        <w:widowControl/>
        <w:shd w:val="clear" w:color="auto" w:fill="FFFFFF"/>
        <w:spacing w:line="560" w:lineRule="atLeast"/>
        <w:ind w:firstLine="66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第六十二条</w:t>
      </w:r>
      <w:r w:rsidRPr="00F242CF">
        <w:rPr>
          <w:rFonts w:ascii="Times New Roman" w:eastAsia="宋体" w:hAnsi="Times New Roman" w:cs="Times New Roman"/>
          <w:color w:val="333333"/>
          <w:kern w:val="0"/>
          <w:sz w:val="32"/>
          <w:szCs w:val="32"/>
        </w:rPr>
        <w:t xml:space="preserve">  </w:t>
      </w:r>
      <w:r w:rsidRPr="00F242CF">
        <w:rPr>
          <w:rFonts w:ascii="仿宋_GB2312" w:eastAsia="仿宋_GB2312" w:hAnsi="Times New Roman" w:cs="Times New Roman"/>
          <w:color w:val="333333"/>
          <w:kern w:val="0"/>
          <w:sz w:val="32"/>
          <w:szCs w:val="32"/>
        </w:rPr>
        <w:t>化妆品生产经营者违反法律、法规、规章、强制性国家标准、技术规范，属于初次违法且危害后果轻微并及时改正的，可以不予行政处罚。</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仿宋_GB2312" w:eastAsia="仿宋_GB2312" w:hAnsi="Times New Roman" w:cs="Times New Roman"/>
          <w:color w:val="333333"/>
          <w:kern w:val="0"/>
          <w:sz w:val="32"/>
          <w:szCs w:val="32"/>
        </w:rPr>
        <w:lastRenderedPageBreak/>
        <w:t>当事人有证据足以证明没有主观过错的，不予行政处罚。法律、行政法规另有规定的，从其规定。</w:t>
      </w:r>
    </w:p>
    <w:p w:rsidR="00F242CF" w:rsidRPr="00F242CF" w:rsidRDefault="00F242CF" w:rsidP="00F242CF">
      <w:pPr>
        <w:widowControl/>
        <w:shd w:val="clear" w:color="auto" w:fill="FFFFFF"/>
        <w:spacing w:line="560" w:lineRule="atLeast"/>
        <w:jc w:val="center"/>
        <w:textAlignment w:val="baseline"/>
        <w:rPr>
          <w:rFonts w:ascii="Calibri" w:eastAsia="宋体" w:hAnsi="Calibri" w:cs="宋体"/>
          <w:color w:val="333333"/>
          <w:kern w:val="0"/>
          <w:szCs w:val="21"/>
        </w:rPr>
      </w:pPr>
      <w:r w:rsidRPr="00F242CF">
        <w:rPr>
          <w:rFonts w:ascii="Times New Roman" w:eastAsia="宋体" w:hAnsi="Times New Roman" w:cs="Times New Roman"/>
          <w:color w:val="333333"/>
          <w:kern w:val="0"/>
          <w:sz w:val="32"/>
          <w:szCs w:val="32"/>
        </w:rPr>
        <w:t> </w:t>
      </w:r>
    </w:p>
    <w:p w:rsidR="00F242CF" w:rsidRPr="00F242CF" w:rsidRDefault="00F242CF" w:rsidP="00F242CF">
      <w:pPr>
        <w:widowControl/>
        <w:shd w:val="clear" w:color="auto" w:fill="FFFFFF"/>
        <w:spacing w:line="560" w:lineRule="atLeast"/>
        <w:jc w:val="center"/>
        <w:textAlignment w:val="baseline"/>
        <w:rPr>
          <w:rFonts w:ascii="Calibri" w:eastAsia="宋体" w:hAnsi="Calibri" w:cs="宋体"/>
          <w:color w:val="333333"/>
          <w:kern w:val="0"/>
          <w:szCs w:val="21"/>
        </w:rPr>
      </w:pPr>
      <w:r w:rsidRPr="00F242CF">
        <w:rPr>
          <w:rFonts w:ascii="方正小标宋简体" w:eastAsia="方正小标宋简体" w:hAnsi="Times New Roman" w:cs="Times New Roman"/>
          <w:color w:val="333333"/>
          <w:kern w:val="0"/>
          <w:sz w:val="32"/>
          <w:szCs w:val="32"/>
        </w:rPr>
        <w:t>第七章</w:t>
      </w:r>
      <w:r w:rsidRPr="00F242CF">
        <w:rPr>
          <w:rFonts w:ascii="Times New Roman" w:eastAsia="宋体" w:hAnsi="Times New Roman" w:cs="Times New Roman"/>
          <w:color w:val="333333"/>
          <w:kern w:val="0"/>
          <w:sz w:val="32"/>
          <w:szCs w:val="32"/>
        </w:rPr>
        <w:t>  </w:t>
      </w:r>
      <w:r w:rsidRPr="00F242CF">
        <w:rPr>
          <w:rFonts w:ascii="方正小标宋简体" w:eastAsia="方正小标宋简体" w:hAnsi="Times New Roman" w:cs="Times New Roman"/>
          <w:color w:val="333333"/>
          <w:kern w:val="0"/>
          <w:sz w:val="32"/>
          <w:szCs w:val="32"/>
        </w:rPr>
        <w:t>附</w:t>
      </w:r>
      <w:r w:rsidRPr="00F242CF">
        <w:rPr>
          <w:rFonts w:ascii="Times New Roman" w:eastAsia="宋体" w:hAnsi="Times New Roman" w:cs="Times New Roman"/>
          <w:color w:val="333333"/>
          <w:kern w:val="0"/>
          <w:sz w:val="32"/>
          <w:szCs w:val="32"/>
        </w:rPr>
        <w:t>  </w:t>
      </w:r>
      <w:r w:rsidRPr="00F242CF">
        <w:rPr>
          <w:rFonts w:ascii="方正小标宋简体" w:eastAsia="方正小标宋简体" w:hAnsi="Times New Roman" w:cs="Times New Roman"/>
          <w:color w:val="333333"/>
          <w:kern w:val="0"/>
          <w:sz w:val="32"/>
          <w:szCs w:val="32"/>
        </w:rPr>
        <w:t>则</w:t>
      </w:r>
    </w:p>
    <w:p w:rsidR="00F242CF" w:rsidRPr="00F242CF" w:rsidRDefault="00F242CF" w:rsidP="00F242CF">
      <w:pPr>
        <w:widowControl/>
        <w:shd w:val="clear" w:color="auto" w:fill="FFFFFF"/>
        <w:spacing w:line="560" w:lineRule="atLeast"/>
        <w:ind w:firstLine="630"/>
        <w:textAlignment w:val="baseline"/>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第六十三条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配制、填充、灌装化妆品内容物，应当取得化妆品生产许可证。标注标签的生产工序，应当在完成最后一道接触化妆品内容物生产工序的化妆品生产企业内完成。</w:t>
      </w:r>
    </w:p>
    <w:p w:rsidR="00F242CF" w:rsidRPr="00F242CF" w:rsidRDefault="00F242CF" w:rsidP="00F242CF">
      <w:pPr>
        <w:widowControl/>
        <w:shd w:val="clear" w:color="auto" w:fill="FFFFFF"/>
        <w:spacing w:line="560" w:lineRule="atLeast"/>
        <w:ind w:firstLine="560"/>
        <w:textAlignment w:val="baseline"/>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第六十四条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化妆品监督管理条例第六十条第二项规定的化妆品注册、备案资料载明的技术要求，是指对化妆品质</w:t>
      </w:r>
      <w:proofErr w:type="gramStart"/>
      <w:r w:rsidRPr="00F242CF">
        <w:rPr>
          <w:rFonts w:ascii="仿宋_GB2312" w:eastAsia="仿宋_GB2312" w:hAnsi="Times New Roman" w:cs="Times New Roman"/>
          <w:color w:val="333333"/>
          <w:kern w:val="0"/>
          <w:sz w:val="32"/>
          <w:szCs w:val="32"/>
        </w:rPr>
        <w:t>量安全</w:t>
      </w:r>
      <w:proofErr w:type="gramEnd"/>
      <w:r w:rsidRPr="00F242CF">
        <w:rPr>
          <w:rFonts w:ascii="仿宋_GB2312" w:eastAsia="仿宋_GB2312" w:hAnsi="Times New Roman" w:cs="Times New Roman"/>
          <w:color w:val="333333"/>
          <w:kern w:val="0"/>
          <w:sz w:val="32"/>
          <w:szCs w:val="32"/>
        </w:rPr>
        <w:t>有实质性影响的技术性要求。</w:t>
      </w:r>
    </w:p>
    <w:p w:rsidR="00F242CF" w:rsidRPr="00F242CF" w:rsidRDefault="00F242CF" w:rsidP="00F242CF">
      <w:pPr>
        <w:widowControl/>
        <w:shd w:val="clear" w:color="auto" w:fill="FFFFFF"/>
        <w:spacing w:line="560" w:lineRule="atLeast"/>
        <w:ind w:firstLine="640"/>
        <w:rPr>
          <w:rFonts w:ascii="Calibri" w:eastAsia="宋体" w:hAnsi="Calibri" w:cs="宋体"/>
          <w:color w:val="333333"/>
          <w:kern w:val="0"/>
          <w:szCs w:val="21"/>
        </w:rPr>
      </w:pPr>
      <w:r w:rsidRPr="00F242CF">
        <w:rPr>
          <w:rFonts w:ascii="黑体" w:eastAsia="黑体" w:hAnsi="黑体" w:cs="Times New Roman"/>
          <w:color w:val="333333"/>
          <w:kern w:val="0"/>
          <w:sz w:val="32"/>
          <w:szCs w:val="32"/>
        </w:rPr>
        <w:t>第六十五条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化妆品生产许可证编号的编排方式为：</w:t>
      </w:r>
      <w:r w:rsidRPr="00F242CF">
        <w:rPr>
          <w:rFonts w:ascii="Times New Roman" w:eastAsia="宋体" w:hAnsi="Times New Roman" w:cs="Times New Roman"/>
          <w:color w:val="333333"/>
          <w:kern w:val="0"/>
          <w:sz w:val="32"/>
          <w:szCs w:val="32"/>
        </w:rPr>
        <w:t>X</w:t>
      </w:r>
      <w:r w:rsidRPr="00F242CF">
        <w:rPr>
          <w:rFonts w:ascii="仿宋_GB2312" w:eastAsia="仿宋_GB2312" w:hAnsi="Times New Roman" w:cs="Times New Roman"/>
          <w:color w:val="333333"/>
          <w:kern w:val="0"/>
          <w:sz w:val="32"/>
          <w:szCs w:val="32"/>
        </w:rPr>
        <w:t>妆</w:t>
      </w:r>
      <w:r w:rsidRPr="00F242CF">
        <w:rPr>
          <w:rFonts w:ascii="Times New Roman" w:eastAsia="宋体" w:hAnsi="Times New Roman" w:cs="Times New Roman"/>
          <w:color w:val="333333"/>
          <w:kern w:val="0"/>
          <w:sz w:val="32"/>
          <w:szCs w:val="32"/>
        </w:rPr>
        <w:t>XXXXXXXX</w:t>
      </w:r>
      <w:r w:rsidRPr="00F242CF">
        <w:rPr>
          <w:rFonts w:ascii="仿宋_GB2312" w:eastAsia="仿宋_GB2312" w:hAnsi="Times New Roman" w:cs="Times New Roman"/>
          <w:color w:val="333333"/>
          <w:kern w:val="0"/>
          <w:sz w:val="32"/>
          <w:szCs w:val="32"/>
        </w:rPr>
        <w:t>。其中，第一位</w:t>
      </w:r>
      <w:r w:rsidRPr="00F242CF">
        <w:rPr>
          <w:rFonts w:ascii="Times New Roman" w:eastAsia="宋体" w:hAnsi="Times New Roman" w:cs="Times New Roman"/>
          <w:color w:val="333333"/>
          <w:kern w:val="0"/>
          <w:sz w:val="32"/>
          <w:szCs w:val="32"/>
        </w:rPr>
        <w:t>X</w:t>
      </w:r>
      <w:r w:rsidRPr="00F242CF">
        <w:rPr>
          <w:rFonts w:ascii="仿宋_GB2312" w:eastAsia="仿宋_GB2312" w:hAnsi="Times New Roman" w:cs="Times New Roman"/>
          <w:color w:val="333333"/>
          <w:kern w:val="0"/>
          <w:sz w:val="32"/>
          <w:szCs w:val="32"/>
        </w:rPr>
        <w:t>代表许可部门所在省、自治区、直辖市的简称，第二位到第五位</w:t>
      </w:r>
      <w:r w:rsidRPr="00F242CF">
        <w:rPr>
          <w:rFonts w:ascii="Times New Roman" w:eastAsia="宋体" w:hAnsi="Times New Roman" w:cs="Times New Roman"/>
          <w:color w:val="333333"/>
          <w:kern w:val="0"/>
          <w:sz w:val="32"/>
          <w:szCs w:val="32"/>
        </w:rPr>
        <w:t>X</w:t>
      </w:r>
      <w:r w:rsidRPr="00F242CF">
        <w:rPr>
          <w:rFonts w:ascii="仿宋_GB2312" w:eastAsia="仿宋_GB2312" w:hAnsi="Times New Roman" w:cs="Times New Roman"/>
          <w:color w:val="333333"/>
          <w:kern w:val="0"/>
          <w:sz w:val="32"/>
          <w:szCs w:val="32"/>
        </w:rPr>
        <w:t>代表</w:t>
      </w:r>
      <w:r w:rsidRPr="00F242CF">
        <w:rPr>
          <w:rFonts w:ascii="Times New Roman" w:eastAsia="宋体" w:hAnsi="Times New Roman" w:cs="Times New Roman"/>
          <w:color w:val="333333"/>
          <w:kern w:val="0"/>
          <w:sz w:val="32"/>
          <w:szCs w:val="32"/>
        </w:rPr>
        <w:t>4</w:t>
      </w:r>
      <w:r w:rsidRPr="00F242CF">
        <w:rPr>
          <w:rFonts w:ascii="仿宋_GB2312" w:eastAsia="仿宋_GB2312" w:hAnsi="Times New Roman" w:cs="Times New Roman"/>
          <w:color w:val="333333"/>
          <w:kern w:val="0"/>
          <w:sz w:val="32"/>
          <w:szCs w:val="32"/>
        </w:rPr>
        <w:t>位数许可年份，第六位到第九位</w:t>
      </w:r>
      <w:r w:rsidRPr="00F242CF">
        <w:rPr>
          <w:rFonts w:ascii="Times New Roman" w:eastAsia="宋体" w:hAnsi="Times New Roman" w:cs="Times New Roman"/>
          <w:color w:val="333333"/>
          <w:kern w:val="0"/>
          <w:sz w:val="32"/>
          <w:szCs w:val="32"/>
        </w:rPr>
        <w:t>X</w:t>
      </w:r>
      <w:r w:rsidRPr="00F242CF">
        <w:rPr>
          <w:rFonts w:ascii="仿宋_GB2312" w:eastAsia="仿宋_GB2312" w:hAnsi="Times New Roman" w:cs="Times New Roman"/>
          <w:color w:val="333333"/>
          <w:kern w:val="0"/>
          <w:sz w:val="32"/>
          <w:szCs w:val="32"/>
        </w:rPr>
        <w:t>代表</w:t>
      </w:r>
      <w:r w:rsidRPr="00F242CF">
        <w:rPr>
          <w:rFonts w:ascii="Times New Roman" w:eastAsia="宋体" w:hAnsi="Times New Roman" w:cs="Times New Roman"/>
          <w:color w:val="333333"/>
          <w:kern w:val="0"/>
          <w:sz w:val="32"/>
          <w:szCs w:val="32"/>
        </w:rPr>
        <w:t>4</w:t>
      </w:r>
      <w:r w:rsidRPr="00F242CF">
        <w:rPr>
          <w:rFonts w:ascii="仿宋_GB2312" w:eastAsia="仿宋_GB2312" w:hAnsi="Times New Roman" w:cs="Times New Roman"/>
          <w:color w:val="333333"/>
          <w:kern w:val="0"/>
          <w:sz w:val="32"/>
          <w:szCs w:val="32"/>
        </w:rPr>
        <w:t>位数许可流水号。</w:t>
      </w:r>
    </w:p>
    <w:p w:rsidR="008A13D2" w:rsidRDefault="00F242CF" w:rsidP="000A5AC1">
      <w:pPr>
        <w:widowControl/>
        <w:shd w:val="clear" w:color="auto" w:fill="FFFFFF"/>
        <w:spacing w:line="560" w:lineRule="atLeast"/>
        <w:ind w:firstLine="640"/>
      </w:pPr>
      <w:r w:rsidRPr="00F242CF">
        <w:rPr>
          <w:rFonts w:ascii="黑体" w:eastAsia="黑体" w:hAnsi="黑体" w:cs="Times New Roman"/>
          <w:color w:val="333333"/>
          <w:kern w:val="0"/>
          <w:sz w:val="32"/>
          <w:szCs w:val="32"/>
        </w:rPr>
        <w:t>第六十六条</w:t>
      </w:r>
      <w:r w:rsidRPr="00F242CF">
        <w:rPr>
          <w:rFonts w:ascii="Times New Roman" w:eastAsia="宋体" w:hAnsi="Times New Roman" w:cs="Times New Roman"/>
          <w:color w:val="333333"/>
          <w:kern w:val="0"/>
          <w:sz w:val="32"/>
          <w:szCs w:val="32"/>
        </w:rPr>
        <w:t>  </w:t>
      </w:r>
      <w:r w:rsidRPr="00F242CF">
        <w:rPr>
          <w:rFonts w:ascii="仿宋_GB2312" w:eastAsia="仿宋_GB2312" w:hAnsi="Times New Roman" w:cs="Times New Roman"/>
          <w:color w:val="333333"/>
          <w:kern w:val="0"/>
          <w:sz w:val="32"/>
          <w:szCs w:val="32"/>
        </w:rPr>
        <w:t>本办法自</w:t>
      </w:r>
      <w:r w:rsidRPr="00F242CF">
        <w:rPr>
          <w:rFonts w:ascii="Times New Roman" w:eastAsia="宋体" w:hAnsi="Times New Roman" w:cs="Times New Roman"/>
          <w:color w:val="333333"/>
          <w:kern w:val="0"/>
          <w:sz w:val="32"/>
          <w:szCs w:val="32"/>
        </w:rPr>
        <w:t>2022</w:t>
      </w:r>
      <w:r w:rsidRPr="00F242CF">
        <w:rPr>
          <w:rFonts w:ascii="仿宋_GB2312" w:eastAsia="仿宋_GB2312" w:hAnsi="Times New Roman" w:cs="Times New Roman"/>
          <w:color w:val="333333"/>
          <w:kern w:val="0"/>
          <w:sz w:val="32"/>
          <w:szCs w:val="32"/>
        </w:rPr>
        <w:t>年</w:t>
      </w:r>
      <w:r w:rsidRPr="00F242CF">
        <w:rPr>
          <w:rFonts w:ascii="Times New Roman" w:eastAsia="宋体" w:hAnsi="Times New Roman" w:cs="Times New Roman"/>
          <w:color w:val="333333"/>
          <w:kern w:val="0"/>
          <w:sz w:val="32"/>
          <w:szCs w:val="32"/>
        </w:rPr>
        <w:t>1</w:t>
      </w:r>
      <w:r w:rsidRPr="00F242CF">
        <w:rPr>
          <w:rFonts w:ascii="仿宋_GB2312" w:eastAsia="仿宋_GB2312" w:hAnsi="Times New Roman" w:cs="Times New Roman"/>
          <w:color w:val="333333"/>
          <w:kern w:val="0"/>
          <w:sz w:val="32"/>
          <w:szCs w:val="32"/>
        </w:rPr>
        <w:t>月</w:t>
      </w:r>
      <w:r w:rsidRPr="00F242CF">
        <w:rPr>
          <w:rFonts w:ascii="Times New Roman" w:eastAsia="宋体" w:hAnsi="Times New Roman" w:cs="Times New Roman"/>
          <w:color w:val="333333"/>
          <w:kern w:val="0"/>
          <w:sz w:val="32"/>
          <w:szCs w:val="32"/>
        </w:rPr>
        <w:t>1</w:t>
      </w:r>
      <w:r w:rsidRPr="00F242CF">
        <w:rPr>
          <w:rFonts w:ascii="仿宋_GB2312" w:eastAsia="仿宋_GB2312" w:hAnsi="Times New Roman" w:cs="Times New Roman"/>
          <w:color w:val="333333"/>
          <w:kern w:val="0"/>
          <w:sz w:val="32"/>
          <w:szCs w:val="32"/>
        </w:rPr>
        <w:t>日起施行。</w:t>
      </w:r>
    </w:p>
    <w:sectPr w:rsidR="008A13D2" w:rsidSect="00D9357E">
      <w:footerReference w:type="default" r:id="rId8"/>
      <w:pgSz w:w="11906" w:h="16838"/>
      <w:pgMar w:top="1134" w:right="1304" w:bottom="113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FAA" w:rsidRDefault="003B2FAA" w:rsidP="00D9357E">
      <w:r>
        <w:separator/>
      </w:r>
    </w:p>
  </w:endnote>
  <w:endnote w:type="continuationSeparator" w:id="0">
    <w:p w:rsidR="003B2FAA" w:rsidRDefault="003B2FAA" w:rsidP="00D93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2138409"/>
      <w:docPartObj>
        <w:docPartGallery w:val="Page Numbers (Bottom of Page)"/>
        <w:docPartUnique/>
      </w:docPartObj>
    </w:sdtPr>
    <w:sdtEndPr/>
    <w:sdtContent>
      <w:p w:rsidR="00D9357E" w:rsidRDefault="00D9357E">
        <w:pPr>
          <w:pStyle w:val="a4"/>
          <w:jc w:val="center"/>
        </w:pPr>
        <w:r>
          <w:fldChar w:fldCharType="begin"/>
        </w:r>
        <w:r>
          <w:instrText>PAGE   \* MERGEFORMAT</w:instrText>
        </w:r>
        <w:r>
          <w:fldChar w:fldCharType="separate"/>
        </w:r>
        <w:r w:rsidR="00016F6A" w:rsidRPr="00016F6A">
          <w:rPr>
            <w:noProof/>
            <w:lang w:val="zh-CN"/>
          </w:rPr>
          <w:t>20</w:t>
        </w:r>
        <w:r>
          <w:fldChar w:fldCharType="end"/>
        </w:r>
      </w:p>
    </w:sdtContent>
  </w:sdt>
  <w:p w:rsidR="00D9357E" w:rsidRDefault="00D9357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FAA" w:rsidRDefault="003B2FAA" w:rsidP="00D9357E">
      <w:r>
        <w:separator/>
      </w:r>
    </w:p>
  </w:footnote>
  <w:footnote w:type="continuationSeparator" w:id="0">
    <w:p w:rsidR="003B2FAA" w:rsidRDefault="003B2FAA" w:rsidP="00D935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34819"/>
    <w:multiLevelType w:val="multilevel"/>
    <w:tmpl w:val="6B74C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3C520A"/>
    <w:multiLevelType w:val="multilevel"/>
    <w:tmpl w:val="350A1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1172A0"/>
    <w:multiLevelType w:val="multilevel"/>
    <w:tmpl w:val="8A4E3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382A59"/>
    <w:multiLevelType w:val="multilevel"/>
    <w:tmpl w:val="9ED83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3B1846"/>
    <w:multiLevelType w:val="multilevel"/>
    <w:tmpl w:val="EDA8D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8C2935"/>
    <w:multiLevelType w:val="multilevel"/>
    <w:tmpl w:val="3D2EA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0A5E15"/>
    <w:multiLevelType w:val="multilevel"/>
    <w:tmpl w:val="3C60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6E57E1"/>
    <w:multiLevelType w:val="multilevel"/>
    <w:tmpl w:val="46547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327542"/>
    <w:multiLevelType w:val="multilevel"/>
    <w:tmpl w:val="7AF47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1"/>
  </w:num>
  <w:num w:numId="5">
    <w:abstractNumId w:val="7"/>
  </w:num>
  <w:num w:numId="6">
    <w:abstractNumId w:val="8"/>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2CF"/>
    <w:rsid w:val="00016F6A"/>
    <w:rsid w:val="000A5AC1"/>
    <w:rsid w:val="003B2FAA"/>
    <w:rsid w:val="008A13D2"/>
    <w:rsid w:val="00AC5AB6"/>
    <w:rsid w:val="00D9357E"/>
    <w:rsid w:val="00F24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
    <w:name w:val="15"/>
    <w:basedOn w:val="a"/>
    <w:rsid w:val="00F242CF"/>
    <w:pPr>
      <w:widowControl/>
      <w:spacing w:before="100" w:beforeAutospacing="1" w:after="100" w:afterAutospacing="1"/>
      <w:jc w:val="left"/>
    </w:pPr>
    <w:rPr>
      <w:rFonts w:ascii="宋体" w:eastAsia="宋体" w:hAnsi="宋体" w:cs="宋体"/>
      <w:kern w:val="0"/>
      <w:sz w:val="24"/>
      <w:szCs w:val="24"/>
    </w:rPr>
  </w:style>
  <w:style w:type="paragraph" w:customStyle="1" w:styleId="18">
    <w:name w:val="18"/>
    <w:basedOn w:val="a"/>
    <w:rsid w:val="00F242CF"/>
    <w:pPr>
      <w:widowControl/>
      <w:spacing w:before="100" w:beforeAutospacing="1" w:after="100" w:afterAutospacing="1"/>
      <w:jc w:val="left"/>
    </w:pPr>
    <w:rPr>
      <w:rFonts w:ascii="宋体" w:eastAsia="宋体" w:hAnsi="宋体" w:cs="宋体"/>
      <w:kern w:val="0"/>
      <w:sz w:val="24"/>
      <w:szCs w:val="24"/>
    </w:rPr>
  </w:style>
  <w:style w:type="paragraph" w:customStyle="1" w:styleId="16">
    <w:name w:val="16"/>
    <w:basedOn w:val="a"/>
    <w:rsid w:val="00F242CF"/>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D935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357E"/>
    <w:rPr>
      <w:sz w:val="18"/>
      <w:szCs w:val="18"/>
    </w:rPr>
  </w:style>
  <w:style w:type="paragraph" w:styleId="a4">
    <w:name w:val="footer"/>
    <w:basedOn w:val="a"/>
    <w:link w:val="Char0"/>
    <w:uiPriority w:val="99"/>
    <w:unhideWhenUsed/>
    <w:rsid w:val="00D9357E"/>
    <w:pPr>
      <w:tabs>
        <w:tab w:val="center" w:pos="4153"/>
        <w:tab w:val="right" w:pos="8306"/>
      </w:tabs>
      <w:snapToGrid w:val="0"/>
      <w:jc w:val="left"/>
    </w:pPr>
    <w:rPr>
      <w:sz w:val="18"/>
      <w:szCs w:val="18"/>
    </w:rPr>
  </w:style>
  <w:style w:type="character" w:customStyle="1" w:styleId="Char0">
    <w:name w:val="页脚 Char"/>
    <w:basedOn w:val="a0"/>
    <w:link w:val="a4"/>
    <w:uiPriority w:val="99"/>
    <w:rsid w:val="00D9357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
    <w:name w:val="15"/>
    <w:basedOn w:val="a"/>
    <w:rsid w:val="00F242CF"/>
    <w:pPr>
      <w:widowControl/>
      <w:spacing w:before="100" w:beforeAutospacing="1" w:after="100" w:afterAutospacing="1"/>
      <w:jc w:val="left"/>
    </w:pPr>
    <w:rPr>
      <w:rFonts w:ascii="宋体" w:eastAsia="宋体" w:hAnsi="宋体" w:cs="宋体"/>
      <w:kern w:val="0"/>
      <w:sz w:val="24"/>
      <w:szCs w:val="24"/>
    </w:rPr>
  </w:style>
  <w:style w:type="paragraph" w:customStyle="1" w:styleId="18">
    <w:name w:val="18"/>
    <w:basedOn w:val="a"/>
    <w:rsid w:val="00F242CF"/>
    <w:pPr>
      <w:widowControl/>
      <w:spacing w:before="100" w:beforeAutospacing="1" w:after="100" w:afterAutospacing="1"/>
      <w:jc w:val="left"/>
    </w:pPr>
    <w:rPr>
      <w:rFonts w:ascii="宋体" w:eastAsia="宋体" w:hAnsi="宋体" w:cs="宋体"/>
      <w:kern w:val="0"/>
      <w:sz w:val="24"/>
      <w:szCs w:val="24"/>
    </w:rPr>
  </w:style>
  <w:style w:type="paragraph" w:customStyle="1" w:styleId="16">
    <w:name w:val="16"/>
    <w:basedOn w:val="a"/>
    <w:rsid w:val="00F242CF"/>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D935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357E"/>
    <w:rPr>
      <w:sz w:val="18"/>
      <w:szCs w:val="18"/>
    </w:rPr>
  </w:style>
  <w:style w:type="paragraph" w:styleId="a4">
    <w:name w:val="footer"/>
    <w:basedOn w:val="a"/>
    <w:link w:val="Char0"/>
    <w:uiPriority w:val="99"/>
    <w:unhideWhenUsed/>
    <w:rsid w:val="00D9357E"/>
    <w:pPr>
      <w:tabs>
        <w:tab w:val="center" w:pos="4153"/>
        <w:tab w:val="right" w:pos="8306"/>
      </w:tabs>
      <w:snapToGrid w:val="0"/>
      <w:jc w:val="left"/>
    </w:pPr>
    <w:rPr>
      <w:sz w:val="18"/>
      <w:szCs w:val="18"/>
    </w:rPr>
  </w:style>
  <w:style w:type="character" w:customStyle="1" w:styleId="Char0">
    <w:name w:val="页脚 Char"/>
    <w:basedOn w:val="a0"/>
    <w:link w:val="a4"/>
    <w:uiPriority w:val="99"/>
    <w:rsid w:val="00D935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573097">
      <w:bodyDiv w:val="1"/>
      <w:marLeft w:val="0"/>
      <w:marRight w:val="0"/>
      <w:marTop w:val="0"/>
      <w:marBottom w:val="0"/>
      <w:divBdr>
        <w:top w:val="none" w:sz="0" w:space="0" w:color="auto"/>
        <w:left w:val="none" w:sz="0" w:space="0" w:color="auto"/>
        <w:bottom w:val="none" w:sz="0" w:space="0" w:color="auto"/>
        <w:right w:val="none" w:sz="0" w:space="0" w:color="auto"/>
      </w:divBdr>
      <w:divsChild>
        <w:div w:id="735935057">
          <w:marLeft w:val="0"/>
          <w:marRight w:val="0"/>
          <w:marTop w:val="0"/>
          <w:marBottom w:val="0"/>
          <w:divBdr>
            <w:top w:val="none" w:sz="0" w:space="0" w:color="auto"/>
            <w:left w:val="none" w:sz="0" w:space="0" w:color="auto"/>
            <w:bottom w:val="none" w:sz="0" w:space="0" w:color="auto"/>
            <w:right w:val="none" w:sz="0" w:space="0" w:color="auto"/>
          </w:divBdr>
          <w:divsChild>
            <w:div w:id="1897159094">
              <w:marLeft w:val="0"/>
              <w:marRight w:val="0"/>
              <w:marTop w:val="0"/>
              <w:marBottom w:val="0"/>
              <w:divBdr>
                <w:top w:val="none" w:sz="0" w:space="0" w:color="auto"/>
                <w:left w:val="none" w:sz="0" w:space="0" w:color="auto"/>
                <w:bottom w:val="none" w:sz="0" w:space="0" w:color="auto"/>
                <w:right w:val="none" w:sz="0" w:space="0" w:color="auto"/>
              </w:divBdr>
              <w:divsChild>
                <w:div w:id="1213082730">
                  <w:marLeft w:val="0"/>
                  <w:marRight w:val="0"/>
                  <w:marTop w:val="0"/>
                  <w:marBottom w:val="0"/>
                  <w:divBdr>
                    <w:top w:val="single" w:sz="6" w:space="0" w:color="D3DCEA"/>
                    <w:left w:val="single" w:sz="6" w:space="0" w:color="D3DCEA"/>
                    <w:bottom w:val="single" w:sz="6" w:space="0" w:color="D3DCEA"/>
                    <w:right w:val="single" w:sz="6" w:space="0" w:color="D3DCEA"/>
                  </w:divBdr>
                  <w:divsChild>
                    <w:div w:id="382945536">
                      <w:marLeft w:val="0"/>
                      <w:marRight w:val="0"/>
                      <w:marTop w:val="0"/>
                      <w:marBottom w:val="0"/>
                      <w:divBdr>
                        <w:top w:val="none" w:sz="0" w:space="0" w:color="auto"/>
                        <w:left w:val="none" w:sz="0" w:space="0" w:color="auto"/>
                        <w:bottom w:val="none" w:sz="0" w:space="0" w:color="auto"/>
                        <w:right w:val="none" w:sz="0" w:space="0" w:color="auto"/>
                      </w:divBdr>
                    </w:div>
                    <w:div w:id="63322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1528</Words>
  <Characters>8710</Characters>
  <Application>Microsoft Office Word</Application>
  <DocSecurity>0</DocSecurity>
  <Lines>72</Lines>
  <Paragraphs>20</Paragraphs>
  <ScaleCrop>false</ScaleCrop>
  <Company>Chinese ORG</Company>
  <LinksUpToDate>false</LinksUpToDate>
  <CharactersWithSpaces>10218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4</cp:revision>
  <dcterms:created xsi:type="dcterms:W3CDTF">2021-08-09T03:32:00Z</dcterms:created>
  <dcterms:modified xsi:type="dcterms:W3CDTF">2021-08-09T04:33:00Z</dcterms:modified>
</cp:coreProperties>
</file>