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eastAsia="方正小标宋简体"/>
          <w:sz w:val="36"/>
          <w:szCs w:val="36"/>
        </w:rPr>
      </w:pPr>
      <w:r>
        <w:rPr>
          <w:rFonts w:eastAsia="方正小标宋简体"/>
          <w:sz w:val="36"/>
          <w:szCs w:val="36"/>
        </w:rPr>
        <w:t>关于20</w:t>
      </w:r>
      <w:r>
        <w:rPr>
          <w:rFonts w:hint="eastAsia" w:eastAsia="方正小标宋简体"/>
          <w:sz w:val="36"/>
          <w:szCs w:val="36"/>
        </w:rPr>
        <w:t>2</w:t>
      </w:r>
      <w:r>
        <w:rPr>
          <w:rFonts w:hint="eastAsia" w:eastAsia="方正小标宋简体"/>
          <w:sz w:val="36"/>
          <w:szCs w:val="36"/>
          <w:lang w:val="en-US" w:eastAsia="zh-CN"/>
        </w:rPr>
        <w:t>3</w:t>
      </w:r>
      <w:r>
        <w:rPr>
          <w:rFonts w:eastAsia="方正小标宋简体"/>
          <w:sz w:val="36"/>
          <w:szCs w:val="36"/>
        </w:rPr>
        <w:t>年度江门江海产业转移工业园土地集约利用</w:t>
      </w:r>
      <w:r>
        <w:rPr>
          <w:rFonts w:hint="eastAsia" w:eastAsia="方正小标宋简体"/>
          <w:sz w:val="36"/>
          <w:szCs w:val="36"/>
          <w:lang w:val="en-US" w:eastAsia="zh-CN"/>
        </w:rPr>
        <w:t>监测统计工作</w:t>
      </w:r>
      <w:r>
        <w:rPr>
          <w:rFonts w:eastAsia="方正小标宋简体"/>
          <w:sz w:val="36"/>
          <w:szCs w:val="36"/>
        </w:rPr>
        <w:t>项目</w:t>
      </w:r>
      <w:r>
        <w:rPr>
          <w:rFonts w:hint="eastAsia" w:eastAsia="方正小标宋简体"/>
          <w:sz w:val="36"/>
          <w:szCs w:val="36"/>
        </w:rPr>
        <w:t>服务商</w:t>
      </w:r>
      <w:r>
        <w:rPr>
          <w:rFonts w:eastAsia="方正小标宋简体"/>
          <w:sz w:val="36"/>
          <w:szCs w:val="36"/>
        </w:rPr>
        <w:t>的采购方案</w:t>
      </w:r>
    </w:p>
    <w:p>
      <w:pPr>
        <w:spacing w:line="520" w:lineRule="exact"/>
        <w:rPr>
          <w:rFonts w:eastAsia="仿宋_GB2312"/>
          <w:sz w:val="32"/>
          <w:szCs w:val="32"/>
        </w:rPr>
      </w:pPr>
    </w:p>
    <w:p>
      <w:pPr>
        <w:spacing w:line="520" w:lineRule="exact"/>
        <w:ind w:firstLine="640" w:firstLineChars="200"/>
        <w:rPr>
          <w:rFonts w:eastAsia="仿宋_GB2312"/>
          <w:sz w:val="32"/>
          <w:szCs w:val="32"/>
        </w:rPr>
      </w:pPr>
      <w:r>
        <w:rPr>
          <w:rFonts w:eastAsia="仿宋_GB2312"/>
          <w:sz w:val="32"/>
          <w:szCs w:val="32"/>
        </w:rPr>
        <w:t>根据</w:t>
      </w:r>
      <w:r>
        <w:rPr>
          <w:rFonts w:hint="eastAsia" w:eastAsia="仿宋_GB2312"/>
          <w:sz w:val="32"/>
          <w:szCs w:val="32"/>
        </w:rPr>
        <w:t>《江门市自然资源局转发关于开展2023年度开发区土地集约利用监测统计有关工作的通知》</w:t>
      </w:r>
      <w:r>
        <w:rPr>
          <w:rFonts w:hint="eastAsia" w:ascii="仿宋_GB2312" w:hAnsi="仿宋_GB2312" w:eastAsia="仿宋_GB2312" w:cs="仿宋_GB2312"/>
          <w:sz w:val="32"/>
          <w:szCs w:val="32"/>
        </w:rPr>
        <w:t>，其工作内容要求</w:t>
      </w:r>
      <w:r>
        <w:rPr>
          <w:rFonts w:hint="eastAsia" w:eastAsia="仿宋_GB2312"/>
          <w:sz w:val="32"/>
          <w:szCs w:val="32"/>
        </w:rPr>
        <w:t>开展本年度</w:t>
      </w:r>
      <w:r>
        <w:rPr>
          <w:rFonts w:eastAsia="仿宋_GB2312"/>
          <w:sz w:val="32"/>
          <w:szCs w:val="32"/>
        </w:rPr>
        <w:t>江门江海产业转移工业园土地集约利用</w:t>
      </w:r>
      <w:r>
        <w:rPr>
          <w:rFonts w:hint="eastAsia" w:eastAsia="仿宋_GB2312"/>
          <w:sz w:val="32"/>
          <w:szCs w:val="32"/>
          <w:lang w:val="en-US" w:eastAsia="zh-CN"/>
        </w:rPr>
        <w:t>监测统计工作</w:t>
      </w:r>
      <w:r>
        <w:rPr>
          <w:rFonts w:eastAsia="仿宋_GB2312"/>
          <w:sz w:val="32"/>
          <w:szCs w:val="32"/>
        </w:rPr>
        <w:t>。现拟通过自主采购方式遴选第三方服务机构承接有关工作。具体内容如下：</w:t>
      </w:r>
    </w:p>
    <w:p>
      <w:pPr>
        <w:spacing w:line="520" w:lineRule="exact"/>
        <w:ind w:firstLine="640" w:firstLineChars="200"/>
        <w:rPr>
          <w:rFonts w:eastAsia="黑体"/>
          <w:sz w:val="32"/>
          <w:szCs w:val="32"/>
        </w:rPr>
      </w:pPr>
      <w:r>
        <w:rPr>
          <w:rFonts w:eastAsia="黑体"/>
          <w:sz w:val="32"/>
          <w:szCs w:val="32"/>
        </w:rPr>
        <w:t>一、项目名称</w:t>
      </w:r>
    </w:p>
    <w:p>
      <w:pPr>
        <w:spacing w:line="52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2023年度江门江海产业转移工业园土地集约利用监测统计工作项目</w:t>
      </w:r>
    </w:p>
    <w:p>
      <w:pPr>
        <w:spacing w:line="520" w:lineRule="exact"/>
        <w:ind w:firstLine="640" w:firstLineChars="200"/>
        <w:rPr>
          <w:rFonts w:eastAsia="黑体"/>
          <w:sz w:val="32"/>
          <w:szCs w:val="32"/>
        </w:rPr>
      </w:pPr>
      <w:r>
        <w:rPr>
          <w:rFonts w:eastAsia="黑体"/>
          <w:sz w:val="32"/>
          <w:szCs w:val="32"/>
        </w:rPr>
        <w:t>二、工作目标、对象和评价时点</w:t>
      </w:r>
    </w:p>
    <w:p>
      <w:pPr>
        <w:spacing w:line="520" w:lineRule="exact"/>
        <w:ind w:firstLine="643" w:firstLineChars="200"/>
        <w:rPr>
          <w:rFonts w:eastAsia="仿宋_GB2312"/>
          <w:b/>
          <w:sz w:val="32"/>
          <w:szCs w:val="32"/>
        </w:rPr>
      </w:pPr>
      <w:r>
        <w:rPr>
          <w:rFonts w:eastAsia="仿宋_GB2312"/>
          <w:b/>
          <w:sz w:val="32"/>
          <w:szCs w:val="32"/>
        </w:rPr>
        <w:t>（一）工作目标</w:t>
      </w:r>
    </w:p>
    <w:p>
      <w:pPr>
        <w:spacing w:line="52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充分利用2022年江门江海产业转移工业园土地利用全面评价成果，开展2023年度江门江海产业转移工业园土地集约利用监测统计工作，评价成果取得省自然资源厅的评审通过意见。</w:t>
      </w:r>
    </w:p>
    <w:p>
      <w:pPr>
        <w:spacing w:line="520" w:lineRule="exact"/>
        <w:ind w:firstLine="643" w:firstLineChars="200"/>
        <w:rPr>
          <w:rFonts w:eastAsia="仿宋_GB2312"/>
          <w:b/>
          <w:sz w:val="32"/>
          <w:szCs w:val="32"/>
        </w:rPr>
      </w:pPr>
      <w:r>
        <w:rPr>
          <w:rFonts w:eastAsia="仿宋_GB2312"/>
          <w:b/>
          <w:sz w:val="32"/>
          <w:szCs w:val="32"/>
        </w:rPr>
        <w:t>（二）工作对象</w:t>
      </w:r>
    </w:p>
    <w:p>
      <w:pPr>
        <w:spacing w:line="520" w:lineRule="exact"/>
        <w:ind w:firstLine="640" w:firstLineChars="200"/>
        <w:rPr>
          <w:rFonts w:eastAsia="仿宋_GB2312"/>
          <w:sz w:val="32"/>
          <w:szCs w:val="32"/>
        </w:rPr>
      </w:pPr>
      <w:r>
        <w:rPr>
          <w:rFonts w:eastAsia="仿宋_GB2312"/>
          <w:sz w:val="32"/>
          <w:szCs w:val="32"/>
        </w:rPr>
        <w:t>工作对象为江门江海产业转移工业园。范围为该园区20</w:t>
      </w:r>
      <w:r>
        <w:rPr>
          <w:rFonts w:hint="eastAsia" w:eastAsia="仿宋_GB2312"/>
          <w:sz w:val="32"/>
          <w:szCs w:val="32"/>
        </w:rPr>
        <w:t>2</w:t>
      </w:r>
      <w:r>
        <w:rPr>
          <w:rFonts w:hint="eastAsia" w:eastAsia="仿宋_GB2312"/>
          <w:sz w:val="32"/>
          <w:szCs w:val="32"/>
          <w:lang w:val="en-US" w:eastAsia="zh-CN"/>
        </w:rPr>
        <w:t>2</w:t>
      </w:r>
      <w:r>
        <w:rPr>
          <w:rFonts w:eastAsia="仿宋_GB2312"/>
          <w:sz w:val="32"/>
          <w:szCs w:val="32"/>
        </w:rPr>
        <w:t>年12月31日前省最终批复的红线范围。</w:t>
      </w:r>
    </w:p>
    <w:p>
      <w:pPr>
        <w:spacing w:line="520" w:lineRule="exact"/>
        <w:ind w:firstLine="640" w:firstLineChars="200"/>
        <w:rPr>
          <w:rFonts w:eastAsia="黑体"/>
          <w:sz w:val="32"/>
          <w:szCs w:val="32"/>
        </w:rPr>
      </w:pPr>
      <w:r>
        <w:rPr>
          <w:rFonts w:hint="eastAsia" w:eastAsia="黑体"/>
          <w:sz w:val="32"/>
          <w:szCs w:val="32"/>
        </w:rPr>
        <w:t>三</w:t>
      </w:r>
      <w:r>
        <w:rPr>
          <w:rFonts w:eastAsia="黑体"/>
          <w:sz w:val="32"/>
          <w:szCs w:val="32"/>
        </w:rPr>
        <w:t>、对象</w:t>
      </w:r>
      <w:r>
        <w:rPr>
          <w:rFonts w:eastAsia="黑体"/>
          <w:bCs/>
          <w:kern w:val="44"/>
          <w:sz w:val="28"/>
          <w:szCs w:val="28"/>
        </w:rPr>
        <w:t>资格要求</w:t>
      </w:r>
    </w:p>
    <w:p>
      <w:pPr>
        <w:spacing w:line="520" w:lineRule="exact"/>
        <w:ind w:firstLine="640" w:firstLineChars="200"/>
        <w:rPr>
          <w:rFonts w:eastAsia="仿宋_GB2312"/>
          <w:sz w:val="32"/>
          <w:szCs w:val="32"/>
        </w:rPr>
      </w:pPr>
      <w:r>
        <w:rPr>
          <w:rFonts w:eastAsia="仿宋_GB2312"/>
          <w:sz w:val="32"/>
          <w:szCs w:val="32"/>
        </w:rPr>
        <w:t>1、须符合《中华人民共和国政府采购法》规定的条件</w:t>
      </w:r>
      <w:r>
        <w:rPr>
          <w:rFonts w:hint="eastAsia" w:eastAsia="仿宋_GB2312"/>
          <w:sz w:val="32"/>
          <w:szCs w:val="32"/>
        </w:rPr>
        <w:t>。</w:t>
      </w:r>
    </w:p>
    <w:p>
      <w:pPr>
        <w:spacing w:line="520" w:lineRule="exact"/>
        <w:ind w:firstLine="640" w:firstLineChars="200"/>
        <w:rPr>
          <w:rFonts w:eastAsia="仿宋_GB2312"/>
          <w:sz w:val="32"/>
          <w:szCs w:val="32"/>
        </w:rPr>
      </w:pPr>
      <w:r>
        <w:rPr>
          <w:rFonts w:eastAsia="仿宋_GB2312"/>
          <w:sz w:val="32"/>
          <w:szCs w:val="32"/>
        </w:rPr>
        <w:t>2、必须是在国内注册的独立法人，能独立承担民事责任，具有从事本项目的经营范围和能力</w:t>
      </w:r>
      <w:r>
        <w:rPr>
          <w:rFonts w:hint="eastAsia" w:eastAsia="仿宋_GB2312"/>
          <w:sz w:val="32"/>
          <w:szCs w:val="32"/>
        </w:rPr>
        <w:t>。</w:t>
      </w:r>
    </w:p>
    <w:p>
      <w:pPr>
        <w:spacing w:line="520" w:lineRule="exact"/>
        <w:ind w:firstLine="640" w:firstLineChars="200"/>
        <w:rPr>
          <w:rFonts w:hint="eastAsia" w:eastAsia="仿宋_GB2312"/>
          <w:sz w:val="32"/>
          <w:szCs w:val="32"/>
        </w:rPr>
      </w:pPr>
      <w:r>
        <w:rPr>
          <w:rFonts w:eastAsia="仿宋_GB2312"/>
          <w:sz w:val="32"/>
          <w:szCs w:val="32"/>
        </w:rPr>
        <w:t>3、需</w:t>
      </w:r>
      <w:r>
        <w:rPr>
          <w:rFonts w:hint="eastAsia" w:eastAsia="仿宋_GB2312"/>
          <w:sz w:val="32"/>
          <w:szCs w:val="32"/>
        </w:rPr>
        <w:t>具有履行合同所必需的设备和专业技术能力，</w:t>
      </w:r>
      <w:r>
        <w:rPr>
          <w:rFonts w:eastAsia="仿宋_GB2312"/>
          <w:sz w:val="32"/>
          <w:szCs w:val="32"/>
        </w:rPr>
        <w:t>具备土地集约利用评价项目经验（以</w:t>
      </w:r>
      <w:r>
        <w:rPr>
          <w:rFonts w:hint="eastAsia" w:eastAsia="仿宋_GB2312"/>
          <w:sz w:val="32"/>
          <w:szCs w:val="32"/>
        </w:rPr>
        <w:t>近3年的</w:t>
      </w:r>
      <w:r>
        <w:rPr>
          <w:rFonts w:eastAsia="仿宋_GB2312"/>
          <w:sz w:val="32"/>
          <w:szCs w:val="32"/>
        </w:rPr>
        <w:t>合同为准）。</w:t>
      </w:r>
    </w:p>
    <w:p>
      <w:pPr>
        <w:spacing w:line="520" w:lineRule="exact"/>
        <w:ind w:firstLine="640" w:firstLineChars="200"/>
        <w:rPr>
          <w:rFonts w:eastAsia="仿宋_GB2312"/>
          <w:sz w:val="32"/>
          <w:szCs w:val="32"/>
        </w:rPr>
      </w:pPr>
      <w:r>
        <w:rPr>
          <w:rFonts w:hint="eastAsia" w:eastAsia="仿宋_GB2312"/>
          <w:sz w:val="32"/>
          <w:szCs w:val="32"/>
        </w:rPr>
        <w:t>4、投标人不得被列入失信被执行人、重大税收违法案件当事人名单、政府采购严重违法失信行为记录名单；三年内在经营活动中没有重大违法记录。</w:t>
      </w:r>
    </w:p>
    <w:p>
      <w:pPr>
        <w:spacing w:line="520" w:lineRule="exact"/>
        <w:ind w:firstLine="640" w:firstLineChars="200"/>
        <w:rPr>
          <w:rFonts w:eastAsia="仿宋_GB2312"/>
          <w:sz w:val="32"/>
          <w:szCs w:val="32"/>
        </w:rPr>
      </w:pPr>
      <w:r>
        <w:rPr>
          <w:rFonts w:hint="eastAsia" w:eastAsia="仿宋_GB2312"/>
          <w:sz w:val="32"/>
          <w:szCs w:val="32"/>
        </w:rPr>
        <w:t>5</w:t>
      </w:r>
      <w:r>
        <w:rPr>
          <w:rFonts w:eastAsia="仿宋_GB2312"/>
          <w:sz w:val="32"/>
          <w:szCs w:val="32"/>
        </w:rPr>
        <w:t>、不接受联合体投标。</w:t>
      </w:r>
    </w:p>
    <w:p>
      <w:pPr>
        <w:spacing w:line="520" w:lineRule="exact"/>
        <w:ind w:firstLine="640" w:firstLineChars="200"/>
        <w:rPr>
          <w:rFonts w:eastAsia="黑体"/>
          <w:sz w:val="32"/>
          <w:szCs w:val="32"/>
        </w:rPr>
      </w:pPr>
      <w:r>
        <w:rPr>
          <w:rFonts w:hint="eastAsia" w:eastAsia="黑体"/>
          <w:sz w:val="32"/>
          <w:szCs w:val="32"/>
        </w:rPr>
        <w:t>四</w:t>
      </w:r>
      <w:r>
        <w:rPr>
          <w:rFonts w:eastAsia="黑体"/>
          <w:sz w:val="32"/>
          <w:szCs w:val="32"/>
        </w:rPr>
        <w:t>、服务内容</w:t>
      </w:r>
    </w:p>
    <w:p>
      <w:pPr>
        <w:spacing w:line="520" w:lineRule="exact"/>
        <w:ind w:firstLine="643" w:firstLineChars="200"/>
        <w:rPr>
          <w:rFonts w:eastAsia="仿宋_GB2312"/>
          <w:sz w:val="32"/>
          <w:szCs w:val="32"/>
        </w:rPr>
      </w:pPr>
      <w:r>
        <w:rPr>
          <w:rFonts w:eastAsia="仿宋_GB2312"/>
          <w:b/>
          <w:sz w:val="32"/>
          <w:szCs w:val="32"/>
        </w:rPr>
        <w:t>（一）数据收集</w:t>
      </w:r>
      <w:r>
        <w:rPr>
          <w:rFonts w:eastAsia="仿宋_GB2312"/>
          <w:sz w:val="32"/>
          <w:szCs w:val="32"/>
        </w:rPr>
        <w:t>：认真分析省产业转移园土地集约利用评价的相关要求和考核指标，</w:t>
      </w:r>
      <w:r>
        <w:rPr>
          <w:rFonts w:hint="eastAsia" w:eastAsia="仿宋_GB2312"/>
          <w:sz w:val="32"/>
          <w:szCs w:val="32"/>
        </w:rPr>
        <w:t>自行收集园区内全部企业的相关初始数据</w:t>
      </w:r>
      <w:r>
        <w:rPr>
          <w:rFonts w:eastAsia="仿宋_GB2312"/>
          <w:sz w:val="32"/>
          <w:szCs w:val="32"/>
        </w:rPr>
        <w:t>，全面梳理江海产业转移园的土地利用现状和企业发展情况。</w:t>
      </w:r>
    </w:p>
    <w:p>
      <w:pPr>
        <w:spacing w:line="520" w:lineRule="exact"/>
        <w:ind w:firstLine="643" w:firstLineChars="200"/>
        <w:rPr>
          <w:rFonts w:eastAsia="仿宋_GB2312"/>
          <w:sz w:val="32"/>
          <w:szCs w:val="32"/>
        </w:rPr>
      </w:pPr>
      <w:r>
        <w:rPr>
          <w:rFonts w:eastAsia="仿宋_GB2312"/>
          <w:b/>
          <w:sz w:val="32"/>
          <w:szCs w:val="32"/>
        </w:rPr>
        <w:t>（二）报告撰写</w:t>
      </w:r>
      <w:r>
        <w:rPr>
          <w:rFonts w:eastAsia="仿宋_GB2312"/>
          <w:sz w:val="32"/>
          <w:szCs w:val="32"/>
        </w:rPr>
        <w:t>：结合前期调研成果，根据土地集约利用评价具体要求，计算相应评价指标的数值、测算土地集约利用潜力、撰写评价报告。并</w:t>
      </w:r>
      <w:r>
        <w:rPr>
          <w:rFonts w:hint="eastAsia" w:eastAsia="仿宋_GB2312"/>
          <w:sz w:val="32"/>
          <w:szCs w:val="32"/>
        </w:rPr>
        <w:t>建立或</w:t>
      </w:r>
      <w:r>
        <w:rPr>
          <w:rFonts w:eastAsia="仿宋_GB2312"/>
          <w:sz w:val="32"/>
          <w:szCs w:val="32"/>
        </w:rPr>
        <w:t>更新园区土地利用情况数据库。</w:t>
      </w:r>
    </w:p>
    <w:p>
      <w:pPr>
        <w:spacing w:line="520" w:lineRule="exact"/>
        <w:ind w:firstLine="643" w:firstLineChars="200"/>
        <w:rPr>
          <w:rFonts w:eastAsia="仿宋_GB2312"/>
          <w:sz w:val="32"/>
          <w:szCs w:val="32"/>
        </w:rPr>
      </w:pPr>
      <w:r>
        <w:rPr>
          <w:rFonts w:eastAsia="仿宋_GB2312"/>
          <w:b/>
          <w:sz w:val="32"/>
          <w:szCs w:val="32"/>
        </w:rPr>
        <w:t>（三）成果验收</w:t>
      </w:r>
      <w:r>
        <w:rPr>
          <w:rFonts w:eastAsia="仿宋_GB2312"/>
          <w:sz w:val="32"/>
          <w:szCs w:val="32"/>
        </w:rPr>
        <w:t>：</w:t>
      </w:r>
      <w:r>
        <w:rPr>
          <w:rFonts w:hint="eastAsia" w:eastAsia="仿宋_GB2312"/>
          <w:sz w:val="32"/>
          <w:szCs w:val="32"/>
        </w:rPr>
        <w:t>按要求分别将成果报采购方、市自然资源局验收，</w:t>
      </w:r>
      <w:r>
        <w:rPr>
          <w:rFonts w:eastAsia="仿宋_GB2312"/>
          <w:sz w:val="32"/>
          <w:szCs w:val="32"/>
        </w:rPr>
        <w:t>根据</w:t>
      </w:r>
      <w:r>
        <w:rPr>
          <w:rFonts w:hint="eastAsia" w:eastAsia="仿宋_GB2312"/>
          <w:sz w:val="32"/>
          <w:szCs w:val="32"/>
        </w:rPr>
        <w:t>反馈</w:t>
      </w:r>
      <w:r>
        <w:rPr>
          <w:rFonts w:eastAsia="仿宋_GB2312"/>
          <w:sz w:val="32"/>
          <w:szCs w:val="32"/>
        </w:rPr>
        <w:t>意见对成果进行修改完善；将评价成果上报省国土资源厅</w:t>
      </w:r>
      <w:r>
        <w:rPr>
          <w:rFonts w:hint="eastAsia" w:eastAsia="仿宋_GB2312"/>
          <w:sz w:val="32"/>
          <w:szCs w:val="32"/>
        </w:rPr>
        <w:t>并</w:t>
      </w:r>
      <w:r>
        <w:rPr>
          <w:rFonts w:eastAsia="仿宋_GB2312"/>
          <w:sz w:val="32"/>
          <w:szCs w:val="32"/>
        </w:rPr>
        <w:t>跟进</w:t>
      </w:r>
      <w:r>
        <w:rPr>
          <w:rFonts w:hint="eastAsia" w:eastAsia="仿宋_GB2312"/>
          <w:sz w:val="32"/>
          <w:szCs w:val="32"/>
        </w:rPr>
        <w:t>，确保</w:t>
      </w:r>
      <w:r>
        <w:rPr>
          <w:rFonts w:eastAsia="仿宋_GB2312"/>
          <w:sz w:val="32"/>
          <w:szCs w:val="32"/>
        </w:rPr>
        <w:t>取得省的审查通过意见。</w:t>
      </w:r>
    </w:p>
    <w:p>
      <w:pPr>
        <w:spacing w:line="520" w:lineRule="exact"/>
        <w:ind w:firstLine="643" w:firstLineChars="200"/>
        <w:rPr>
          <w:rFonts w:eastAsia="仿宋_GB2312"/>
          <w:sz w:val="32"/>
          <w:szCs w:val="32"/>
        </w:rPr>
      </w:pPr>
      <w:r>
        <w:rPr>
          <w:rFonts w:eastAsia="仿宋_GB2312"/>
          <w:b/>
          <w:sz w:val="32"/>
          <w:szCs w:val="32"/>
        </w:rPr>
        <w:t>（四）后续服务</w:t>
      </w:r>
      <w:r>
        <w:rPr>
          <w:rFonts w:eastAsia="仿宋_GB2312"/>
          <w:sz w:val="32"/>
          <w:szCs w:val="32"/>
        </w:rPr>
        <w:t>：</w:t>
      </w:r>
    </w:p>
    <w:p>
      <w:pPr>
        <w:spacing w:line="520" w:lineRule="exact"/>
        <w:ind w:firstLine="640" w:firstLineChars="200"/>
        <w:rPr>
          <w:rFonts w:eastAsia="仿宋_GB2312"/>
          <w:sz w:val="32"/>
          <w:szCs w:val="32"/>
        </w:rPr>
      </w:pPr>
      <w:r>
        <w:rPr>
          <w:rFonts w:eastAsia="仿宋_GB2312"/>
          <w:sz w:val="32"/>
          <w:szCs w:val="32"/>
        </w:rPr>
        <w:t>1、按省、市相关文件规定和要求对整个成果进行验收，从成果验收合格</w:t>
      </w:r>
      <w:r>
        <w:rPr>
          <w:rFonts w:hint="eastAsia" w:eastAsia="仿宋_GB2312"/>
          <w:sz w:val="32"/>
          <w:szCs w:val="32"/>
        </w:rPr>
        <w:t>、</w:t>
      </w:r>
      <w:r>
        <w:rPr>
          <w:rFonts w:eastAsia="仿宋_GB2312"/>
          <w:sz w:val="32"/>
          <w:szCs w:val="32"/>
        </w:rPr>
        <w:t>获得相关批复之日</w:t>
      </w:r>
      <w:r>
        <w:rPr>
          <w:rFonts w:hint="eastAsia" w:eastAsia="仿宋_GB2312"/>
          <w:sz w:val="32"/>
          <w:szCs w:val="32"/>
        </w:rPr>
        <w:t>起，至开展下一次土地集约评价前，供应商须</w:t>
      </w:r>
      <w:r>
        <w:rPr>
          <w:rFonts w:eastAsia="仿宋_GB2312"/>
          <w:sz w:val="32"/>
          <w:szCs w:val="32"/>
        </w:rPr>
        <w:t>提供免费后续技术咨询服务。</w:t>
      </w:r>
    </w:p>
    <w:p>
      <w:pPr>
        <w:spacing w:line="520" w:lineRule="exact"/>
        <w:ind w:firstLine="640" w:firstLineChars="200"/>
        <w:rPr>
          <w:rFonts w:hint="eastAsia" w:eastAsia="仿宋_GB2312"/>
          <w:sz w:val="32"/>
          <w:szCs w:val="32"/>
        </w:rPr>
      </w:pPr>
      <w:r>
        <w:rPr>
          <w:rFonts w:eastAsia="仿宋_GB2312"/>
          <w:sz w:val="32"/>
          <w:szCs w:val="32"/>
        </w:rPr>
        <w:t>2、质保期内，及时修正成果出现的错漏，及时为采购单位提供技术支持。</w:t>
      </w:r>
    </w:p>
    <w:p>
      <w:pPr>
        <w:spacing w:line="520" w:lineRule="exact"/>
        <w:ind w:firstLine="640" w:firstLineChars="200"/>
        <w:rPr>
          <w:rFonts w:eastAsia="仿宋_GB2312"/>
          <w:sz w:val="32"/>
          <w:szCs w:val="32"/>
        </w:rPr>
      </w:pPr>
      <w:r>
        <w:rPr>
          <w:rFonts w:hint="eastAsia" w:eastAsia="仿宋_GB2312"/>
          <w:sz w:val="32"/>
          <w:szCs w:val="32"/>
        </w:rPr>
        <w:t>3、供应商需将完整的备份资料（数据、报告、图册等）提供给采购方保存，为今后园区集约用地工作做好准备。</w:t>
      </w:r>
    </w:p>
    <w:p>
      <w:pPr>
        <w:spacing w:line="520" w:lineRule="exact"/>
        <w:ind w:firstLine="640" w:firstLineChars="200"/>
        <w:rPr>
          <w:rFonts w:eastAsia="黑体"/>
          <w:sz w:val="32"/>
          <w:szCs w:val="32"/>
        </w:rPr>
      </w:pPr>
      <w:r>
        <w:rPr>
          <w:rFonts w:hint="eastAsia" w:eastAsia="黑体"/>
          <w:sz w:val="32"/>
          <w:szCs w:val="32"/>
        </w:rPr>
        <w:t>五</w:t>
      </w:r>
      <w:r>
        <w:rPr>
          <w:rFonts w:eastAsia="黑体"/>
          <w:sz w:val="32"/>
          <w:szCs w:val="32"/>
        </w:rPr>
        <w:t>、实施成果</w:t>
      </w:r>
    </w:p>
    <w:p>
      <w:pPr>
        <w:spacing w:line="520" w:lineRule="exact"/>
        <w:ind w:firstLine="643" w:firstLineChars="200"/>
        <w:rPr>
          <w:rFonts w:eastAsia="仿宋_GB2312"/>
          <w:b/>
          <w:sz w:val="32"/>
          <w:szCs w:val="32"/>
        </w:rPr>
      </w:pPr>
      <w:r>
        <w:rPr>
          <w:rFonts w:eastAsia="仿宋_GB2312"/>
          <w:b/>
          <w:sz w:val="32"/>
          <w:szCs w:val="32"/>
        </w:rPr>
        <w:t xml:space="preserve">1、文字成果 </w:t>
      </w:r>
    </w:p>
    <w:p>
      <w:pPr>
        <w:spacing w:line="520" w:lineRule="exact"/>
        <w:ind w:firstLine="640" w:firstLineChars="200"/>
        <w:rPr>
          <w:rFonts w:eastAsia="仿宋_GB2312"/>
          <w:sz w:val="32"/>
          <w:szCs w:val="32"/>
        </w:rPr>
      </w:pPr>
      <w:r>
        <w:rPr>
          <w:rFonts w:hint="eastAsia" w:eastAsia="仿宋_GB2312"/>
          <w:sz w:val="32"/>
          <w:szCs w:val="32"/>
        </w:rPr>
        <w:t>包括但不仅限于</w:t>
      </w:r>
      <w:r>
        <w:rPr>
          <w:rFonts w:eastAsia="仿宋_GB2312"/>
          <w:sz w:val="32"/>
          <w:szCs w:val="32"/>
        </w:rPr>
        <w:t>土地节约集约利用评价工作报告</w:t>
      </w:r>
      <w:r>
        <w:rPr>
          <w:rFonts w:hint="eastAsia" w:eastAsia="仿宋_GB2312"/>
          <w:sz w:val="32"/>
          <w:szCs w:val="32"/>
        </w:rPr>
        <w:t>、</w:t>
      </w:r>
      <w:r>
        <w:rPr>
          <w:rFonts w:eastAsia="仿宋_GB2312"/>
          <w:sz w:val="32"/>
          <w:szCs w:val="32"/>
        </w:rPr>
        <w:t>技术报告</w:t>
      </w:r>
      <w:r>
        <w:rPr>
          <w:rFonts w:hint="eastAsia" w:eastAsia="仿宋_GB2312"/>
          <w:sz w:val="32"/>
          <w:szCs w:val="32"/>
        </w:rPr>
        <w:t>、</w:t>
      </w:r>
      <w:r>
        <w:rPr>
          <w:rFonts w:eastAsia="仿宋_GB2312"/>
          <w:sz w:val="32"/>
          <w:szCs w:val="32"/>
        </w:rPr>
        <w:t>典型企业调查分析专题报告</w:t>
      </w:r>
      <w:r>
        <w:rPr>
          <w:rFonts w:hint="eastAsia" w:eastAsia="仿宋_GB2312"/>
          <w:sz w:val="32"/>
          <w:szCs w:val="32"/>
        </w:rPr>
        <w:t>等</w:t>
      </w:r>
      <w:r>
        <w:rPr>
          <w:rFonts w:eastAsia="仿宋_GB2312"/>
          <w:sz w:val="32"/>
          <w:szCs w:val="32"/>
        </w:rPr>
        <w:t>。</w:t>
      </w:r>
    </w:p>
    <w:p>
      <w:pPr>
        <w:spacing w:line="520" w:lineRule="exact"/>
        <w:ind w:firstLine="643" w:firstLineChars="200"/>
        <w:rPr>
          <w:rFonts w:eastAsia="仿宋_GB2312"/>
          <w:b/>
          <w:sz w:val="32"/>
          <w:szCs w:val="32"/>
        </w:rPr>
      </w:pPr>
      <w:r>
        <w:rPr>
          <w:rFonts w:eastAsia="仿宋_GB2312"/>
          <w:b/>
          <w:sz w:val="32"/>
          <w:szCs w:val="32"/>
        </w:rPr>
        <w:t>2、图件成果</w:t>
      </w:r>
    </w:p>
    <w:p>
      <w:pPr>
        <w:spacing w:line="520" w:lineRule="exact"/>
        <w:ind w:firstLine="640" w:firstLineChars="200"/>
        <w:rPr>
          <w:rFonts w:eastAsia="仿宋_GB2312"/>
          <w:sz w:val="32"/>
          <w:szCs w:val="32"/>
        </w:rPr>
      </w:pPr>
      <w:r>
        <w:rPr>
          <w:rFonts w:hint="eastAsia" w:eastAsia="仿宋_GB2312"/>
          <w:sz w:val="32"/>
          <w:szCs w:val="32"/>
        </w:rPr>
        <w:t>包括但不仅限于</w:t>
      </w:r>
      <w:r>
        <w:rPr>
          <w:rFonts w:eastAsia="仿宋_GB2312"/>
          <w:sz w:val="32"/>
          <w:szCs w:val="32"/>
        </w:rPr>
        <w:t>土地利用状况图</w:t>
      </w:r>
      <w:r>
        <w:rPr>
          <w:rFonts w:hint="eastAsia" w:eastAsia="仿宋_GB2312"/>
          <w:sz w:val="32"/>
          <w:szCs w:val="32"/>
        </w:rPr>
        <w:t>、</w:t>
      </w:r>
      <w:r>
        <w:rPr>
          <w:rFonts w:eastAsia="仿宋_GB2312"/>
          <w:sz w:val="32"/>
          <w:szCs w:val="32"/>
        </w:rPr>
        <w:t>典型企业分布图</w:t>
      </w:r>
      <w:r>
        <w:rPr>
          <w:rFonts w:hint="eastAsia" w:eastAsia="仿宋_GB2312"/>
          <w:sz w:val="32"/>
          <w:szCs w:val="32"/>
        </w:rPr>
        <w:t>、</w:t>
      </w:r>
      <w:r>
        <w:rPr>
          <w:rFonts w:eastAsia="仿宋_GB2312"/>
          <w:sz w:val="32"/>
          <w:szCs w:val="32"/>
        </w:rPr>
        <w:t>扩展潜力分布图</w:t>
      </w:r>
      <w:r>
        <w:rPr>
          <w:rFonts w:hint="eastAsia" w:eastAsia="仿宋_GB2312"/>
          <w:sz w:val="32"/>
          <w:szCs w:val="32"/>
        </w:rPr>
        <w:t>、</w:t>
      </w:r>
      <w:r>
        <w:rPr>
          <w:rFonts w:eastAsia="仿宋_GB2312"/>
          <w:sz w:val="32"/>
          <w:szCs w:val="32"/>
        </w:rPr>
        <w:t>管理潜力分布图</w:t>
      </w:r>
      <w:r>
        <w:rPr>
          <w:rFonts w:hint="eastAsia" w:eastAsia="仿宋_GB2312"/>
          <w:sz w:val="32"/>
          <w:szCs w:val="32"/>
        </w:rPr>
        <w:t>、</w:t>
      </w:r>
      <w:r>
        <w:rPr>
          <w:rFonts w:eastAsia="仿宋_GB2312"/>
          <w:sz w:val="32"/>
          <w:szCs w:val="32"/>
        </w:rPr>
        <w:t>闲置土地分布图</w:t>
      </w:r>
      <w:r>
        <w:rPr>
          <w:rFonts w:hint="eastAsia" w:eastAsia="仿宋_GB2312"/>
          <w:sz w:val="32"/>
          <w:szCs w:val="32"/>
        </w:rPr>
        <w:t>等。</w:t>
      </w:r>
    </w:p>
    <w:p>
      <w:pPr>
        <w:spacing w:line="520" w:lineRule="exact"/>
        <w:ind w:firstLine="643" w:firstLineChars="200"/>
        <w:rPr>
          <w:rFonts w:eastAsia="仿宋_GB2312"/>
          <w:b/>
          <w:sz w:val="32"/>
          <w:szCs w:val="32"/>
        </w:rPr>
      </w:pPr>
      <w:r>
        <w:rPr>
          <w:rFonts w:eastAsia="仿宋_GB2312"/>
          <w:b/>
          <w:sz w:val="32"/>
          <w:szCs w:val="32"/>
        </w:rPr>
        <w:t>3、基础资料汇编与数据库</w:t>
      </w:r>
    </w:p>
    <w:p>
      <w:pPr>
        <w:spacing w:line="520" w:lineRule="exact"/>
        <w:ind w:firstLine="640" w:firstLineChars="200"/>
        <w:rPr>
          <w:rFonts w:eastAsia="仿宋_GB2312"/>
          <w:sz w:val="32"/>
          <w:szCs w:val="32"/>
        </w:rPr>
      </w:pPr>
      <w:r>
        <w:rPr>
          <w:rFonts w:eastAsia="仿宋_GB2312"/>
          <w:sz w:val="32"/>
          <w:szCs w:val="32"/>
        </w:rPr>
        <w:t>（1）基础资料汇编</w:t>
      </w:r>
    </w:p>
    <w:p>
      <w:pPr>
        <w:spacing w:line="520" w:lineRule="exact"/>
        <w:ind w:firstLine="640" w:firstLineChars="200"/>
        <w:rPr>
          <w:rFonts w:eastAsia="仿宋_GB2312"/>
          <w:sz w:val="32"/>
          <w:szCs w:val="32"/>
        </w:rPr>
      </w:pPr>
      <w:r>
        <w:rPr>
          <w:rFonts w:eastAsia="仿宋_GB2312"/>
          <w:sz w:val="32"/>
          <w:szCs w:val="32"/>
        </w:rPr>
        <w:t>包括</w:t>
      </w:r>
      <w:r>
        <w:rPr>
          <w:rFonts w:hint="eastAsia" w:eastAsia="仿宋_GB2312"/>
          <w:sz w:val="32"/>
          <w:szCs w:val="32"/>
        </w:rPr>
        <w:t>本次</w:t>
      </w:r>
      <w:r>
        <w:rPr>
          <w:rFonts w:eastAsia="仿宋_GB2312"/>
          <w:sz w:val="32"/>
          <w:szCs w:val="32"/>
        </w:rPr>
        <w:t>评价工作中涉及的各类数据、影像图和相关文件；</w:t>
      </w:r>
      <w:r>
        <w:rPr>
          <w:rFonts w:hint="eastAsia" w:eastAsia="仿宋_GB2312"/>
          <w:sz w:val="32"/>
          <w:szCs w:val="32"/>
        </w:rPr>
        <w:t>园区</w:t>
      </w:r>
      <w:r>
        <w:rPr>
          <w:rFonts w:eastAsia="仿宋_GB2312"/>
          <w:sz w:val="32"/>
          <w:szCs w:val="32"/>
        </w:rPr>
        <w:t>土地利用状况调查基础信息表；</w:t>
      </w:r>
      <w:r>
        <w:rPr>
          <w:rFonts w:hint="eastAsia" w:eastAsia="仿宋_GB2312"/>
          <w:sz w:val="32"/>
          <w:szCs w:val="32"/>
        </w:rPr>
        <w:t>以及各项指标、数据的测算、分析资料等。</w:t>
      </w:r>
    </w:p>
    <w:p>
      <w:pPr>
        <w:spacing w:line="520" w:lineRule="exact"/>
        <w:ind w:firstLine="640" w:firstLineChars="200"/>
        <w:rPr>
          <w:rFonts w:eastAsia="仿宋_GB2312"/>
          <w:sz w:val="32"/>
          <w:szCs w:val="32"/>
        </w:rPr>
      </w:pPr>
      <w:r>
        <w:rPr>
          <w:rFonts w:eastAsia="仿宋_GB2312"/>
          <w:sz w:val="32"/>
          <w:szCs w:val="32"/>
        </w:rPr>
        <w:t>（2）评价数据库</w:t>
      </w:r>
    </w:p>
    <w:p>
      <w:pPr>
        <w:spacing w:line="540" w:lineRule="exact"/>
        <w:ind w:firstLine="640" w:firstLineChars="200"/>
        <w:rPr>
          <w:rFonts w:eastAsia="仿宋_GB2312"/>
          <w:sz w:val="32"/>
          <w:szCs w:val="32"/>
        </w:rPr>
      </w:pPr>
      <w:r>
        <w:rPr>
          <w:rFonts w:eastAsia="仿宋_GB2312"/>
          <w:sz w:val="32"/>
          <w:szCs w:val="32"/>
        </w:rPr>
        <w:t>根据《开发区土地集约利用评价数据库标准》要求更新的江门江海产业转移工业园土地集约利用评价数据库。</w:t>
      </w:r>
    </w:p>
    <w:p>
      <w:pPr>
        <w:spacing w:line="520" w:lineRule="exact"/>
        <w:ind w:firstLine="640" w:firstLineChars="200"/>
        <w:rPr>
          <w:rFonts w:eastAsia="黑体"/>
          <w:sz w:val="32"/>
          <w:szCs w:val="32"/>
        </w:rPr>
      </w:pPr>
      <w:r>
        <w:rPr>
          <w:rFonts w:hint="eastAsia" w:eastAsia="黑体"/>
          <w:sz w:val="32"/>
          <w:szCs w:val="32"/>
        </w:rPr>
        <w:t>六</w:t>
      </w:r>
      <w:r>
        <w:rPr>
          <w:rFonts w:eastAsia="黑体"/>
          <w:sz w:val="32"/>
          <w:szCs w:val="32"/>
        </w:rPr>
        <w:t>、工期要求</w:t>
      </w:r>
    </w:p>
    <w:p>
      <w:pPr>
        <w:spacing w:line="520" w:lineRule="exact"/>
        <w:ind w:firstLine="640" w:firstLineChars="200"/>
        <w:rPr>
          <w:rFonts w:hint="eastAsia" w:eastAsia="仿宋_GB2312"/>
          <w:sz w:val="32"/>
          <w:szCs w:val="32"/>
        </w:rPr>
      </w:pPr>
      <w:r>
        <w:rPr>
          <w:rFonts w:hint="eastAsia" w:eastAsia="仿宋_GB2312"/>
          <w:sz w:val="32"/>
          <w:szCs w:val="32"/>
        </w:rPr>
        <w:t>1、</w:t>
      </w:r>
      <w:r>
        <w:rPr>
          <w:rFonts w:eastAsia="仿宋_GB2312"/>
          <w:sz w:val="32"/>
          <w:szCs w:val="32"/>
        </w:rPr>
        <w:t>20</w:t>
      </w:r>
      <w:r>
        <w:rPr>
          <w:rFonts w:hint="eastAsia" w:eastAsia="仿宋_GB2312"/>
          <w:sz w:val="32"/>
          <w:szCs w:val="32"/>
        </w:rPr>
        <w:t>2</w:t>
      </w:r>
      <w:r>
        <w:rPr>
          <w:rFonts w:hint="eastAsia" w:eastAsia="仿宋_GB2312"/>
          <w:sz w:val="32"/>
          <w:szCs w:val="32"/>
          <w:lang w:val="en-US" w:eastAsia="zh-CN"/>
        </w:rPr>
        <w:t>3</w:t>
      </w:r>
      <w:r>
        <w:rPr>
          <w:rFonts w:eastAsia="仿宋_GB2312"/>
          <w:sz w:val="32"/>
          <w:szCs w:val="32"/>
        </w:rPr>
        <w:t>年</w:t>
      </w:r>
      <w:r>
        <w:rPr>
          <w:rFonts w:hint="eastAsia" w:eastAsia="仿宋_GB2312"/>
          <w:sz w:val="32"/>
          <w:szCs w:val="32"/>
          <w:lang w:val="en-US" w:eastAsia="zh-CN"/>
        </w:rPr>
        <w:t>8</w:t>
      </w:r>
      <w:r>
        <w:rPr>
          <w:rFonts w:eastAsia="仿宋_GB2312"/>
          <w:sz w:val="32"/>
          <w:szCs w:val="32"/>
        </w:rPr>
        <w:t>月</w:t>
      </w:r>
      <w:r>
        <w:rPr>
          <w:rFonts w:hint="eastAsia" w:eastAsia="仿宋_GB2312"/>
          <w:sz w:val="32"/>
          <w:szCs w:val="32"/>
          <w:lang w:val="en-US" w:eastAsia="zh-CN"/>
        </w:rPr>
        <w:t>20</w:t>
      </w:r>
      <w:r>
        <w:rPr>
          <w:rFonts w:eastAsia="仿宋_GB2312"/>
          <w:sz w:val="32"/>
          <w:szCs w:val="32"/>
        </w:rPr>
        <w:t>日前完成</w:t>
      </w:r>
      <w:r>
        <w:rPr>
          <w:rFonts w:hint="eastAsia" w:eastAsia="仿宋_GB2312"/>
          <w:sz w:val="32"/>
          <w:szCs w:val="32"/>
        </w:rPr>
        <w:t>编制，报采购方验收；</w:t>
      </w:r>
    </w:p>
    <w:p>
      <w:pPr>
        <w:spacing w:line="520" w:lineRule="exact"/>
        <w:ind w:firstLine="640" w:firstLineChars="200"/>
        <w:rPr>
          <w:rFonts w:hint="eastAsia" w:eastAsia="仿宋_GB2312"/>
          <w:sz w:val="32"/>
          <w:szCs w:val="32"/>
        </w:rPr>
      </w:pPr>
      <w:r>
        <w:rPr>
          <w:rFonts w:hint="eastAsia" w:eastAsia="仿宋_GB2312"/>
          <w:sz w:val="32"/>
          <w:szCs w:val="32"/>
        </w:rPr>
        <w:t>2、202</w:t>
      </w:r>
      <w:r>
        <w:rPr>
          <w:rFonts w:hint="eastAsia" w:eastAsia="仿宋_GB2312"/>
          <w:sz w:val="32"/>
          <w:szCs w:val="32"/>
          <w:lang w:val="en-US" w:eastAsia="zh-CN"/>
        </w:rPr>
        <w:t>3</w:t>
      </w:r>
      <w:r>
        <w:rPr>
          <w:rFonts w:hint="eastAsia" w:eastAsia="仿宋_GB2312"/>
          <w:sz w:val="32"/>
          <w:szCs w:val="32"/>
        </w:rPr>
        <w:t>年</w:t>
      </w:r>
      <w:r>
        <w:rPr>
          <w:rFonts w:hint="eastAsia" w:eastAsia="仿宋_GB2312"/>
          <w:sz w:val="32"/>
          <w:szCs w:val="32"/>
          <w:lang w:val="en-US" w:eastAsia="zh-CN"/>
        </w:rPr>
        <w:t>8</w:t>
      </w:r>
      <w:r>
        <w:rPr>
          <w:rFonts w:hint="eastAsia" w:eastAsia="仿宋_GB2312"/>
          <w:sz w:val="32"/>
          <w:szCs w:val="32"/>
        </w:rPr>
        <w:t>月</w:t>
      </w:r>
      <w:r>
        <w:rPr>
          <w:rFonts w:hint="eastAsia" w:eastAsia="仿宋_GB2312"/>
          <w:sz w:val="32"/>
          <w:szCs w:val="32"/>
          <w:lang w:val="en-US" w:eastAsia="zh-CN"/>
        </w:rPr>
        <w:t>25</w:t>
      </w:r>
      <w:r>
        <w:rPr>
          <w:rFonts w:hint="eastAsia" w:eastAsia="仿宋_GB2312"/>
          <w:sz w:val="32"/>
          <w:szCs w:val="32"/>
        </w:rPr>
        <w:t>日前上报市自然资源局验收；</w:t>
      </w:r>
    </w:p>
    <w:p>
      <w:pPr>
        <w:spacing w:line="520" w:lineRule="exact"/>
        <w:ind w:firstLine="640" w:firstLineChars="200"/>
        <w:rPr>
          <w:rFonts w:eastAsia="仿宋_GB2312"/>
          <w:sz w:val="32"/>
          <w:szCs w:val="32"/>
        </w:rPr>
      </w:pPr>
      <w:r>
        <w:rPr>
          <w:rFonts w:hint="eastAsia" w:eastAsia="仿宋_GB2312"/>
          <w:sz w:val="32"/>
          <w:szCs w:val="32"/>
        </w:rPr>
        <w:t>3、202</w:t>
      </w:r>
      <w:r>
        <w:rPr>
          <w:rFonts w:hint="eastAsia" w:eastAsia="仿宋_GB2312"/>
          <w:sz w:val="32"/>
          <w:szCs w:val="32"/>
          <w:lang w:val="en-US" w:eastAsia="zh-CN"/>
        </w:rPr>
        <w:t>3</w:t>
      </w:r>
      <w:r>
        <w:rPr>
          <w:rFonts w:hint="eastAsia" w:eastAsia="仿宋_GB2312"/>
          <w:sz w:val="32"/>
          <w:szCs w:val="32"/>
        </w:rPr>
        <w:t>年</w:t>
      </w:r>
      <w:r>
        <w:rPr>
          <w:rFonts w:hint="eastAsia" w:eastAsia="仿宋_GB2312"/>
          <w:sz w:val="32"/>
          <w:szCs w:val="32"/>
          <w:lang w:val="en-US" w:eastAsia="zh-CN"/>
        </w:rPr>
        <w:t>8</w:t>
      </w:r>
      <w:r>
        <w:rPr>
          <w:rFonts w:hint="eastAsia" w:eastAsia="仿宋_GB2312"/>
          <w:sz w:val="32"/>
          <w:szCs w:val="32"/>
        </w:rPr>
        <w:t>月</w:t>
      </w:r>
      <w:r>
        <w:rPr>
          <w:rFonts w:hint="eastAsia" w:eastAsia="仿宋_GB2312"/>
          <w:sz w:val="32"/>
          <w:szCs w:val="32"/>
          <w:lang w:val="en-US" w:eastAsia="zh-CN"/>
        </w:rPr>
        <w:t>30</w:t>
      </w:r>
      <w:r>
        <w:rPr>
          <w:rFonts w:hint="eastAsia" w:eastAsia="仿宋_GB2312"/>
          <w:sz w:val="32"/>
          <w:szCs w:val="32"/>
        </w:rPr>
        <w:t>日前上报省自然资源厅验收。</w:t>
      </w:r>
    </w:p>
    <w:p>
      <w:pPr>
        <w:spacing w:line="520" w:lineRule="exact"/>
        <w:ind w:firstLine="640" w:firstLineChars="200"/>
        <w:rPr>
          <w:rFonts w:hint="eastAsia" w:eastAsia="黑体"/>
          <w:sz w:val="32"/>
          <w:szCs w:val="32"/>
        </w:rPr>
      </w:pPr>
      <w:r>
        <w:rPr>
          <w:rFonts w:hint="eastAsia" w:eastAsia="黑体"/>
          <w:sz w:val="32"/>
          <w:szCs w:val="32"/>
        </w:rPr>
        <w:t>七</w:t>
      </w:r>
      <w:r>
        <w:rPr>
          <w:rFonts w:eastAsia="黑体"/>
          <w:sz w:val="32"/>
          <w:szCs w:val="32"/>
        </w:rPr>
        <w:t>、</w:t>
      </w:r>
      <w:r>
        <w:rPr>
          <w:rFonts w:hint="eastAsia" w:eastAsia="黑体"/>
          <w:sz w:val="32"/>
          <w:szCs w:val="32"/>
        </w:rPr>
        <w:t>验收</w:t>
      </w:r>
    </w:p>
    <w:p>
      <w:pPr>
        <w:spacing w:line="520" w:lineRule="exact"/>
        <w:ind w:firstLine="643" w:firstLineChars="200"/>
        <w:rPr>
          <w:rFonts w:hint="eastAsia" w:eastAsia="仿宋_GB2312"/>
          <w:b/>
          <w:sz w:val="32"/>
          <w:szCs w:val="32"/>
        </w:rPr>
      </w:pPr>
      <w:r>
        <w:rPr>
          <w:rFonts w:hint="eastAsia" w:eastAsia="仿宋_GB2312"/>
          <w:b/>
          <w:sz w:val="32"/>
          <w:szCs w:val="32"/>
        </w:rPr>
        <w:t>（一）验收程序</w:t>
      </w:r>
    </w:p>
    <w:p>
      <w:pPr>
        <w:spacing w:line="520" w:lineRule="exact"/>
        <w:ind w:firstLine="640" w:firstLineChars="200"/>
        <w:rPr>
          <w:rFonts w:hint="eastAsia" w:eastAsia="仿宋_GB2312"/>
          <w:sz w:val="32"/>
          <w:szCs w:val="32"/>
        </w:rPr>
      </w:pPr>
      <w:r>
        <w:rPr>
          <w:rFonts w:hint="eastAsia" w:eastAsia="仿宋_GB2312"/>
          <w:sz w:val="32"/>
          <w:szCs w:val="32"/>
        </w:rPr>
        <w:t>项目编制后，供应方应主动联系采购方进行验收；采购方同意后，供应方主动联系市自然资源局进行验收；市自然资源局出具支持性意见后，供应方自行将项目报</w:t>
      </w:r>
      <w:r>
        <w:rPr>
          <w:rFonts w:eastAsia="仿宋_GB2312"/>
          <w:sz w:val="32"/>
          <w:szCs w:val="32"/>
        </w:rPr>
        <w:t>省自然资源厅</w:t>
      </w:r>
      <w:r>
        <w:rPr>
          <w:rFonts w:hint="eastAsia" w:eastAsia="仿宋_GB2312"/>
          <w:sz w:val="32"/>
          <w:szCs w:val="32"/>
        </w:rPr>
        <w:t>进行验收。</w:t>
      </w:r>
    </w:p>
    <w:p>
      <w:pPr>
        <w:spacing w:line="520" w:lineRule="exact"/>
        <w:ind w:firstLine="643" w:firstLineChars="200"/>
        <w:rPr>
          <w:rFonts w:hint="eastAsia" w:eastAsia="仿宋_GB2312"/>
          <w:b/>
          <w:sz w:val="32"/>
          <w:szCs w:val="32"/>
        </w:rPr>
      </w:pPr>
      <w:r>
        <w:rPr>
          <w:rFonts w:hint="eastAsia" w:eastAsia="仿宋_GB2312"/>
          <w:b/>
          <w:sz w:val="32"/>
          <w:szCs w:val="32"/>
        </w:rPr>
        <w:t>（二）验收标准</w:t>
      </w:r>
    </w:p>
    <w:p>
      <w:pPr>
        <w:spacing w:line="520" w:lineRule="exact"/>
        <w:ind w:firstLine="640" w:firstLineChars="200"/>
        <w:rPr>
          <w:rFonts w:hint="eastAsia" w:eastAsia="仿宋_GB2312"/>
          <w:sz w:val="32"/>
          <w:szCs w:val="32"/>
        </w:rPr>
      </w:pPr>
      <w:r>
        <w:rPr>
          <w:rFonts w:hint="eastAsia" w:eastAsia="仿宋_GB2312"/>
          <w:sz w:val="32"/>
          <w:szCs w:val="32"/>
        </w:rPr>
        <w:t>1、项目能在规定时间内完成。</w:t>
      </w:r>
    </w:p>
    <w:p>
      <w:pPr>
        <w:spacing w:line="540" w:lineRule="exact"/>
        <w:ind w:firstLine="640" w:firstLineChars="200"/>
        <w:rPr>
          <w:rFonts w:hint="eastAsia" w:eastAsia="仿宋_GB2312"/>
          <w:sz w:val="32"/>
          <w:szCs w:val="32"/>
        </w:rPr>
      </w:pPr>
      <w:r>
        <w:rPr>
          <w:rFonts w:hint="eastAsia" w:eastAsia="仿宋_GB2312"/>
          <w:sz w:val="32"/>
          <w:szCs w:val="32"/>
        </w:rPr>
        <w:t>2、</w:t>
      </w:r>
      <w:r>
        <w:rPr>
          <w:rFonts w:eastAsia="仿宋_GB2312"/>
          <w:sz w:val="32"/>
          <w:szCs w:val="32"/>
        </w:rPr>
        <w:t>该项目最终验收由省自然资源厅评审通过（或省自然资源厅批复）为准，且符合省产业园建设发展绩效评价要求（国土考评部分）。</w:t>
      </w:r>
    </w:p>
    <w:p>
      <w:pPr>
        <w:spacing w:line="520" w:lineRule="exact"/>
        <w:ind w:firstLine="643" w:firstLineChars="200"/>
        <w:rPr>
          <w:rFonts w:hint="eastAsia" w:eastAsia="仿宋_GB2312"/>
          <w:b/>
          <w:sz w:val="32"/>
          <w:szCs w:val="32"/>
        </w:rPr>
      </w:pPr>
      <w:r>
        <w:rPr>
          <w:rFonts w:hint="eastAsia" w:eastAsia="仿宋_GB2312"/>
          <w:b/>
          <w:sz w:val="32"/>
          <w:szCs w:val="32"/>
        </w:rPr>
        <w:t>（三）验收不合格的处理方式</w:t>
      </w:r>
    </w:p>
    <w:p>
      <w:pPr>
        <w:spacing w:line="520" w:lineRule="exact"/>
        <w:ind w:firstLine="640" w:firstLineChars="200"/>
        <w:rPr>
          <w:rFonts w:hint="eastAsia" w:eastAsia="仿宋_GB2312"/>
          <w:sz w:val="32"/>
          <w:szCs w:val="32"/>
        </w:rPr>
      </w:pPr>
      <w:r>
        <w:rPr>
          <w:rFonts w:hint="eastAsia" w:eastAsia="仿宋_GB2312"/>
          <w:sz w:val="32"/>
          <w:szCs w:val="32"/>
        </w:rPr>
        <w:t>若因成果质量问题，经采购方和</w:t>
      </w:r>
      <w:r>
        <w:rPr>
          <w:rFonts w:eastAsia="仿宋_GB2312"/>
          <w:sz w:val="32"/>
          <w:szCs w:val="32"/>
        </w:rPr>
        <w:t>市自然资源局</w:t>
      </w:r>
      <w:r>
        <w:rPr>
          <w:rFonts w:hint="eastAsia" w:eastAsia="仿宋_GB2312"/>
          <w:sz w:val="32"/>
          <w:szCs w:val="32"/>
        </w:rPr>
        <w:t>验收不合格的，供应商需在5个工作日内整改完毕；若出现本方案第十二条所载情况，按第十二条处理。</w:t>
      </w:r>
    </w:p>
    <w:p>
      <w:pPr>
        <w:spacing w:line="520" w:lineRule="exact"/>
        <w:ind w:firstLine="640" w:firstLineChars="200"/>
        <w:rPr>
          <w:rFonts w:hint="eastAsia" w:eastAsia="黑体"/>
          <w:sz w:val="32"/>
          <w:szCs w:val="32"/>
        </w:rPr>
      </w:pPr>
      <w:r>
        <w:rPr>
          <w:rFonts w:hint="eastAsia" w:eastAsia="黑体"/>
          <w:sz w:val="32"/>
          <w:szCs w:val="32"/>
        </w:rPr>
        <w:t>八、合同履行地点和方式</w:t>
      </w:r>
    </w:p>
    <w:p>
      <w:pPr>
        <w:spacing w:line="520" w:lineRule="exact"/>
        <w:ind w:firstLine="640" w:firstLineChars="200"/>
        <w:rPr>
          <w:rFonts w:hint="eastAsia" w:eastAsia="仿宋_GB2312"/>
          <w:sz w:val="32"/>
          <w:szCs w:val="32"/>
        </w:rPr>
      </w:pPr>
      <w:r>
        <w:rPr>
          <w:rFonts w:hint="eastAsia" w:eastAsia="仿宋_GB2312"/>
          <w:sz w:val="32"/>
          <w:szCs w:val="32"/>
        </w:rPr>
        <w:t>1、</w:t>
      </w:r>
      <w:r>
        <w:rPr>
          <w:rFonts w:eastAsia="仿宋_GB2312"/>
          <w:sz w:val="32"/>
          <w:szCs w:val="32"/>
        </w:rPr>
        <w:t>合同签订和沟通联系地点在江门市江海区经济促进局（综合运行股），由供应商主动上门对接。</w:t>
      </w:r>
    </w:p>
    <w:p>
      <w:pPr>
        <w:spacing w:line="540" w:lineRule="exact"/>
        <w:ind w:firstLine="640" w:firstLineChars="200"/>
        <w:rPr>
          <w:rFonts w:eastAsia="仿宋_GB2312"/>
          <w:sz w:val="32"/>
          <w:szCs w:val="32"/>
        </w:rPr>
      </w:pPr>
      <w:r>
        <w:rPr>
          <w:rFonts w:hint="eastAsia" w:eastAsia="仿宋_GB2312"/>
          <w:sz w:val="32"/>
          <w:szCs w:val="32"/>
        </w:rPr>
        <w:t>2、</w:t>
      </w:r>
      <w:r>
        <w:rPr>
          <w:rFonts w:eastAsia="仿宋_GB2312"/>
          <w:sz w:val="32"/>
          <w:szCs w:val="32"/>
        </w:rPr>
        <w:t>园区</w:t>
      </w:r>
      <w:r>
        <w:rPr>
          <w:rFonts w:hint="eastAsia" w:eastAsia="仿宋_GB2312"/>
          <w:sz w:val="32"/>
          <w:szCs w:val="32"/>
        </w:rPr>
        <w:t>土地集约利用监测</w:t>
      </w:r>
      <w:r>
        <w:rPr>
          <w:rFonts w:eastAsia="仿宋_GB2312"/>
          <w:sz w:val="32"/>
          <w:szCs w:val="32"/>
        </w:rPr>
        <w:t>评价成果、企业调查成果编制完成后，供应商需自行与省</w:t>
      </w:r>
      <w:r>
        <w:rPr>
          <w:rFonts w:hint="eastAsia" w:eastAsia="仿宋_GB2312"/>
          <w:sz w:val="32"/>
          <w:szCs w:val="32"/>
        </w:rPr>
        <w:t>、</w:t>
      </w:r>
      <w:r>
        <w:rPr>
          <w:rFonts w:eastAsia="仿宋_GB2312"/>
          <w:sz w:val="32"/>
          <w:szCs w:val="32"/>
        </w:rPr>
        <w:t>市</w:t>
      </w:r>
      <w:r>
        <w:rPr>
          <w:rFonts w:hint="eastAsia" w:eastAsia="仿宋_GB2312"/>
          <w:sz w:val="32"/>
          <w:szCs w:val="32"/>
        </w:rPr>
        <w:t>、区</w:t>
      </w:r>
      <w:r>
        <w:rPr>
          <w:rFonts w:eastAsia="仿宋_GB2312"/>
          <w:sz w:val="32"/>
          <w:szCs w:val="32"/>
        </w:rPr>
        <w:t>自然资源</w:t>
      </w:r>
      <w:r>
        <w:rPr>
          <w:rFonts w:hint="eastAsia" w:eastAsia="仿宋_GB2312"/>
          <w:sz w:val="32"/>
          <w:szCs w:val="32"/>
        </w:rPr>
        <w:t>部门</w:t>
      </w:r>
      <w:r>
        <w:rPr>
          <w:rFonts w:eastAsia="仿宋_GB2312"/>
          <w:sz w:val="32"/>
          <w:szCs w:val="32"/>
        </w:rPr>
        <w:t>沟通联系、上报资料、参与评审等，采购方视情况提供协助。</w:t>
      </w:r>
    </w:p>
    <w:p>
      <w:pPr>
        <w:spacing w:line="520" w:lineRule="exact"/>
        <w:ind w:firstLine="640" w:firstLineChars="200"/>
        <w:rPr>
          <w:rFonts w:eastAsia="黑体"/>
          <w:sz w:val="32"/>
          <w:szCs w:val="32"/>
          <w:highlight w:val="none"/>
        </w:rPr>
      </w:pPr>
      <w:r>
        <w:rPr>
          <w:rFonts w:hint="eastAsia" w:eastAsia="黑体"/>
          <w:sz w:val="32"/>
          <w:szCs w:val="32"/>
          <w:highlight w:val="none"/>
        </w:rPr>
        <w:t>九</w:t>
      </w:r>
      <w:r>
        <w:rPr>
          <w:rFonts w:eastAsia="黑体"/>
          <w:sz w:val="32"/>
          <w:szCs w:val="32"/>
          <w:highlight w:val="none"/>
        </w:rPr>
        <w:t>、项目预算</w:t>
      </w:r>
    </w:p>
    <w:p>
      <w:pPr>
        <w:spacing w:line="520" w:lineRule="exact"/>
        <w:ind w:firstLine="640" w:firstLineChars="200"/>
        <w:rPr>
          <w:rFonts w:eastAsia="仿宋_GB2312"/>
          <w:sz w:val="32"/>
          <w:szCs w:val="32"/>
          <w:highlight w:val="none"/>
        </w:rPr>
      </w:pPr>
      <w:r>
        <w:rPr>
          <w:rFonts w:eastAsia="仿宋_GB2312"/>
          <w:sz w:val="32"/>
          <w:szCs w:val="32"/>
          <w:highlight w:val="none"/>
        </w:rPr>
        <w:t>大写人民币壹拾</w:t>
      </w:r>
      <w:r>
        <w:rPr>
          <w:rFonts w:hint="eastAsia" w:eastAsia="仿宋_GB2312"/>
          <w:sz w:val="32"/>
          <w:szCs w:val="32"/>
          <w:highlight w:val="none"/>
          <w:lang w:eastAsia="zh-CN"/>
        </w:rPr>
        <w:t>叁</w:t>
      </w:r>
      <w:r>
        <w:rPr>
          <w:rFonts w:eastAsia="仿宋_GB2312"/>
          <w:sz w:val="32"/>
          <w:szCs w:val="32"/>
          <w:highlight w:val="none"/>
        </w:rPr>
        <w:t>万元（￥1</w:t>
      </w:r>
      <w:r>
        <w:rPr>
          <w:rFonts w:hint="eastAsia" w:eastAsia="仿宋_GB2312"/>
          <w:sz w:val="32"/>
          <w:szCs w:val="32"/>
          <w:highlight w:val="none"/>
          <w:lang w:val="en-US" w:eastAsia="zh-CN"/>
        </w:rPr>
        <w:t>3</w:t>
      </w:r>
      <w:r>
        <w:rPr>
          <w:rFonts w:eastAsia="仿宋_GB2312"/>
          <w:sz w:val="32"/>
          <w:szCs w:val="32"/>
          <w:highlight w:val="none"/>
        </w:rPr>
        <w:t>0,000.00），超过预算金额报价无效。</w:t>
      </w:r>
    </w:p>
    <w:p>
      <w:pPr>
        <w:spacing w:line="520" w:lineRule="exact"/>
        <w:ind w:firstLine="640" w:firstLineChars="200"/>
        <w:rPr>
          <w:rFonts w:eastAsia="黑体"/>
          <w:sz w:val="32"/>
          <w:szCs w:val="32"/>
          <w:highlight w:val="none"/>
        </w:rPr>
      </w:pPr>
      <w:r>
        <w:rPr>
          <w:rFonts w:hint="eastAsia" w:eastAsia="黑体"/>
          <w:sz w:val="32"/>
          <w:szCs w:val="32"/>
          <w:highlight w:val="none"/>
        </w:rPr>
        <w:t>十</w:t>
      </w:r>
      <w:r>
        <w:rPr>
          <w:rFonts w:eastAsia="黑体"/>
          <w:sz w:val="32"/>
          <w:szCs w:val="32"/>
          <w:highlight w:val="none"/>
        </w:rPr>
        <w:t>、采购方式</w:t>
      </w:r>
    </w:p>
    <w:p>
      <w:pPr>
        <w:spacing w:line="520" w:lineRule="exact"/>
        <w:ind w:firstLine="640" w:firstLineChars="200"/>
        <w:rPr>
          <w:rFonts w:eastAsia="仿宋_GB2312"/>
          <w:sz w:val="32"/>
          <w:szCs w:val="32"/>
          <w:highlight w:val="none"/>
        </w:rPr>
      </w:pPr>
      <w:r>
        <w:rPr>
          <w:rFonts w:hint="eastAsia" w:eastAsia="仿宋_GB2312"/>
          <w:sz w:val="32"/>
          <w:szCs w:val="32"/>
          <w:highlight w:val="none"/>
        </w:rPr>
        <w:t>自主采购</w:t>
      </w:r>
      <w:r>
        <w:rPr>
          <w:rFonts w:eastAsia="仿宋_GB2312"/>
          <w:sz w:val="32"/>
          <w:szCs w:val="32"/>
          <w:highlight w:val="none"/>
        </w:rPr>
        <w:t>，综合评价确定供应商。</w:t>
      </w:r>
    </w:p>
    <w:p>
      <w:pPr>
        <w:spacing w:line="520" w:lineRule="exact"/>
        <w:ind w:firstLine="640" w:firstLineChars="200"/>
        <w:rPr>
          <w:rFonts w:eastAsia="黑体"/>
          <w:sz w:val="32"/>
          <w:szCs w:val="32"/>
          <w:highlight w:val="none"/>
        </w:rPr>
      </w:pPr>
      <w:r>
        <w:rPr>
          <w:rFonts w:hint="eastAsia" w:eastAsia="黑体"/>
          <w:sz w:val="32"/>
          <w:szCs w:val="32"/>
          <w:highlight w:val="none"/>
        </w:rPr>
        <w:t>十一、</w:t>
      </w:r>
      <w:r>
        <w:rPr>
          <w:rFonts w:eastAsia="黑体"/>
          <w:sz w:val="32"/>
          <w:szCs w:val="32"/>
          <w:highlight w:val="none"/>
        </w:rPr>
        <w:t>支付方式</w:t>
      </w:r>
    </w:p>
    <w:p>
      <w:pPr>
        <w:spacing w:line="540" w:lineRule="exact"/>
        <w:ind w:firstLine="640" w:firstLineChars="200"/>
        <w:rPr>
          <w:rFonts w:hint="default" w:eastAsia="仿宋_GB2312"/>
          <w:sz w:val="32"/>
          <w:szCs w:val="32"/>
          <w:highlight w:val="none"/>
          <w:lang w:val="en-US" w:eastAsia="zh-CN"/>
        </w:rPr>
      </w:pPr>
      <w:r>
        <w:rPr>
          <w:rFonts w:hint="eastAsia" w:eastAsia="仿宋_GB2312"/>
          <w:sz w:val="32"/>
          <w:szCs w:val="32"/>
          <w:highlight w:val="none"/>
          <w:lang w:val="en-US" w:eastAsia="zh-CN"/>
        </w:rPr>
        <w:t>在</w:t>
      </w:r>
      <w:r>
        <w:rPr>
          <w:rFonts w:eastAsia="仿宋_GB2312"/>
          <w:sz w:val="32"/>
          <w:szCs w:val="32"/>
        </w:rPr>
        <w:t>获得省自然资源厅审核通过意见（或省</w:t>
      </w:r>
      <w:r>
        <w:rPr>
          <w:rFonts w:eastAsia="仿宋_GB2312"/>
          <w:spacing w:val="-4"/>
          <w:kern w:val="0"/>
          <w:sz w:val="32"/>
          <w:szCs w:val="32"/>
        </w:rPr>
        <w:t>专家评审通过意见</w:t>
      </w:r>
      <w:r>
        <w:rPr>
          <w:rFonts w:eastAsia="仿宋_GB2312"/>
          <w:sz w:val="32"/>
          <w:szCs w:val="32"/>
        </w:rPr>
        <w:t>）后15个工作日内支付</w:t>
      </w:r>
      <w:r>
        <w:rPr>
          <w:rFonts w:hint="eastAsia" w:eastAsia="仿宋_GB2312"/>
          <w:sz w:val="32"/>
          <w:szCs w:val="32"/>
          <w:lang w:val="en-US" w:eastAsia="zh-CN"/>
        </w:rPr>
        <w:t>100%费用</w:t>
      </w:r>
      <w:r>
        <w:rPr>
          <w:rFonts w:hint="eastAsia" w:eastAsia="仿宋_GB2312"/>
          <w:sz w:val="32"/>
          <w:szCs w:val="32"/>
          <w:lang w:eastAsia="zh-CN"/>
        </w:rPr>
        <w:t>，若未通过</w:t>
      </w:r>
      <w:r>
        <w:rPr>
          <w:rFonts w:eastAsia="仿宋_GB2312"/>
          <w:sz w:val="32"/>
          <w:szCs w:val="32"/>
        </w:rPr>
        <w:t>省自然资源厅审核通过意见（或省</w:t>
      </w:r>
      <w:r>
        <w:rPr>
          <w:rFonts w:eastAsia="仿宋_GB2312"/>
          <w:spacing w:val="-4"/>
          <w:kern w:val="0"/>
          <w:sz w:val="32"/>
          <w:szCs w:val="32"/>
        </w:rPr>
        <w:t>专家评审通过意见</w:t>
      </w:r>
      <w:r>
        <w:rPr>
          <w:rFonts w:eastAsia="仿宋_GB2312"/>
          <w:sz w:val="32"/>
          <w:szCs w:val="32"/>
        </w:rPr>
        <w:t>）</w:t>
      </w:r>
      <w:r>
        <w:rPr>
          <w:rFonts w:hint="eastAsia" w:eastAsia="仿宋_GB2312"/>
          <w:sz w:val="32"/>
          <w:szCs w:val="32"/>
          <w:lang w:eastAsia="zh-CN"/>
        </w:rPr>
        <w:t>则支付</w:t>
      </w:r>
      <w:r>
        <w:rPr>
          <w:rFonts w:hint="eastAsia" w:eastAsia="仿宋_GB2312"/>
          <w:sz w:val="32"/>
          <w:szCs w:val="32"/>
          <w:lang w:val="en-US" w:eastAsia="zh-CN"/>
        </w:rPr>
        <w:t>70%费用。</w:t>
      </w:r>
    </w:p>
    <w:p>
      <w:pPr>
        <w:spacing w:line="520" w:lineRule="exact"/>
        <w:ind w:firstLine="640" w:firstLineChars="200"/>
        <w:rPr>
          <w:rFonts w:eastAsia="黑体"/>
          <w:sz w:val="32"/>
          <w:szCs w:val="32"/>
        </w:rPr>
      </w:pPr>
      <w:r>
        <w:rPr>
          <w:rFonts w:hint="eastAsia" w:eastAsia="黑体"/>
          <w:sz w:val="32"/>
          <w:szCs w:val="32"/>
        </w:rPr>
        <w:t>十二</w:t>
      </w:r>
      <w:r>
        <w:rPr>
          <w:rFonts w:eastAsia="黑体"/>
          <w:sz w:val="32"/>
          <w:szCs w:val="32"/>
        </w:rPr>
        <w:t>、违约责任</w:t>
      </w:r>
    </w:p>
    <w:p>
      <w:pPr>
        <w:spacing w:line="520" w:lineRule="exact"/>
        <w:ind w:firstLine="640" w:firstLineChars="200"/>
        <w:rPr>
          <w:rFonts w:eastAsia="仿宋_GB2312"/>
          <w:sz w:val="32"/>
          <w:szCs w:val="32"/>
        </w:rPr>
      </w:pPr>
      <w:r>
        <w:rPr>
          <w:rFonts w:eastAsia="仿宋_GB2312"/>
          <w:sz w:val="32"/>
          <w:szCs w:val="32"/>
        </w:rPr>
        <w:t>供应商须对</w:t>
      </w:r>
      <w:r>
        <w:rPr>
          <w:rFonts w:hint="eastAsia" w:eastAsia="仿宋_GB2312"/>
          <w:sz w:val="32"/>
          <w:szCs w:val="32"/>
        </w:rPr>
        <w:t>本次评价的所有相关</w:t>
      </w:r>
      <w:r>
        <w:rPr>
          <w:rFonts w:eastAsia="仿宋_GB2312"/>
          <w:sz w:val="32"/>
          <w:szCs w:val="32"/>
        </w:rPr>
        <w:t>资料</w:t>
      </w:r>
      <w:r>
        <w:rPr>
          <w:rFonts w:hint="eastAsia" w:eastAsia="仿宋_GB2312"/>
          <w:sz w:val="32"/>
          <w:szCs w:val="32"/>
        </w:rPr>
        <w:t>、数据</w:t>
      </w:r>
      <w:r>
        <w:rPr>
          <w:rFonts w:eastAsia="仿宋_GB2312"/>
          <w:sz w:val="32"/>
          <w:szCs w:val="32"/>
        </w:rPr>
        <w:t>保密，未经采购方同意不得用作其他用途。供应商存在以下违约行为则终止协议，赔付采购方全部</w:t>
      </w:r>
      <w:r>
        <w:rPr>
          <w:rFonts w:hint="eastAsia" w:eastAsia="仿宋_GB2312"/>
          <w:sz w:val="32"/>
          <w:szCs w:val="32"/>
        </w:rPr>
        <w:t>已</w:t>
      </w:r>
      <w:r>
        <w:rPr>
          <w:rFonts w:eastAsia="仿宋_GB2312"/>
          <w:sz w:val="32"/>
          <w:szCs w:val="32"/>
        </w:rPr>
        <w:t>支付资金：</w:t>
      </w:r>
    </w:p>
    <w:p>
      <w:pPr>
        <w:spacing w:line="520" w:lineRule="exact"/>
        <w:ind w:firstLine="640" w:firstLineChars="200"/>
        <w:rPr>
          <w:rFonts w:eastAsia="仿宋_GB2312"/>
          <w:sz w:val="32"/>
          <w:szCs w:val="32"/>
        </w:rPr>
      </w:pPr>
      <w:r>
        <w:rPr>
          <w:rFonts w:eastAsia="仿宋_GB2312"/>
          <w:sz w:val="32"/>
          <w:szCs w:val="32"/>
        </w:rPr>
        <w:t>（一）不接受采购方的监管；</w:t>
      </w:r>
    </w:p>
    <w:p>
      <w:pPr>
        <w:spacing w:line="520" w:lineRule="exact"/>
        <w:ind w:firstLine="640" w:firstLineChars="200"/>
        <w:rPr>
          <w:rFonts w:eastAsia="仿宋_GB2312"/>
          <w:sz w:val="32"/>
          <w:szCs w:val="32"/>
        </w:rPr>
      </w:pPr>
      <w:r>
        <w:rPr>
          <w:rFonts w:eastAsia="仿宋_GB2312"/>
          <w:sz w:val="32"/>
          <w:szCs w:val="32"/>
        </w:rPr>
        <w:t>（二）不定期向采购方汇报工作情况；</w:t>
      </w:r>
    </w:p>
    <w:p>
      <w:pPr>
        <w:spacing w:line="520" w:lineRule="exact"/>
        <w:ind w:firstLine="640" w:firstLineChars="200"/>
        <w:rPr>
          <w:rFonts w:hint="eastAsia" w:eastAsia="仿宋_GB2312"/>
          <w:sz w:val="32"/>
          <w:szCs w:val="32"/>
        </w:rPr>
      </w:pPr>
      <w:r>
        <w:rPr>
          <w:rFonts w:eastAsia="仿宋_GB2312"/>
          <w:sz w:val="32"/>
          <w:szCs w:val="32"/>
        </w:rPr>
        <w:t>（三）</w:t>
      </w:r>
      <w:r>
        <w:rPr>
          <w:rFonts w:hint="eastAsia" w:eastAsia="仿宋_GB2312"/>
          <w:sz w:val="32"/>
          <w:szCs w:val="32"/>
        </w:rPr>
        <w:t>超出规定的时间上报资料；</w:t>
      </w:r>
    </w:p>
    <w:p>
      <w:pPr>
        <w:spacing w:line="520" w:lineRule="exact"/>
        <w:ind w:firstLine="640" w:firstLineChars="200"/>
        <w:rPr>
          <w:rFonts w:eastAsia="仿宋_GB2312"/>
          <w:sz w:val="32"/>
          <w:szCs w:val="32"/>
        </w:rPr>
      </w:pPr>
      <w:r>
        <w:rPr>
          <w:rFonts w:hint="eastAsia" w:eastAsia="仿宋_GB2312"/>
          <w:sz w:val="32"/>
          <w:szCs w:val="32"/>
        </w:rPr>
        <w:t>（四）</w:t>
      </w:r>
      <w:r>
        <w:rPr>
          <w:rFonts w:eastAsia="仿宋_GB2312"/>
          <w:sz w:val="32"/>
          <w:szCs w:val="32"/>
        </w:rPr>
        <w:t>服务质量不合格</w:t>
      </w:r>
      <w:r>
        <w:rPr>
          <w:rFonts w:hint="eastAsia" w:eastAsia="仿宋_GB2312"/>
          <w:sz w:val="32"/>
          <w:szCs w:val="32"/>
        </w:rPr>
        <w:t>且未按采购方要求改正</w:t>
      </w:r>
      <w:r>
        <w:rPr>
          <w:rFonts w:eastAsia="仿宋_GB2312"/>
          <w:sz w:val="32"/>
          <w:szCs w:val="32"/>
        </w:rPr>
        <w:t>；</w:t>
      </w:r>
    </w:p>
    <w:p>
      <w:pPr>
        <w:spacing w:line="520" w:lineRule="exact"/>
        <w:ind w:firstLine="640" w:firstLineChars="200"/>
        <w:rPr>
          <w:rFonts w:eastAsia="仿宋_GB2312"/>
          <w:sz w:val="32"/>
          <w:szCs w:val="32"/>
        </w:rPr>
      </w:pPr>
      <w:r>
        <w:rPr>
          <w:rFonts w:eastAsia="仿宋_GB2312"/>
          <w:sz w:val="32"/>
          <w:szCs w:val="32"/>
        </w:rPr>
        <w:t>（</w:t>
      </w:r>
      <w:r>
        <w:rPr>
          <w:rFonts w:hint="eastAsia" w:eastAsia="仿宋_GB2312"/>
          <w:sz w:val="32"/>
          <w:szCs w:val="32"/>
        </w:rPr>
        <w:t>五</w:t>
      </w:r>
      <w:r>
        <w:rPr>
          <w:rFonts w:eastAsia="仿宋_GB2312"/>
          <w:sz w:val="32"/>
          <w:szCs w:val="32"/>
        </w:rPr>
        <w:t>）工作成果未达到省自然资源厅的具体要求，导致评审成绩受到影响。</w:t>
      </w:r>
    </w:p>
    <w:p>
      <w:pPr>
        <w:spacing w:line="520" w:lineRule="exact"/>
        <w:ind w:firstLine="640" w:firstLineChars="200"/>
        <w:rPr>
          <w:rFonts w:eastAsia="黑体"/>
          <w:sz w:val="32"/>
          <w:szCs w:val="32"/>
        </w:rPr>
      </w:pPr>
      <w:r>
        <w:rPr>
          <w:rFonts w:eastAsia="黑体"/>
          <w:sz w:val="32"/>
          <w:szCs w:val="32"/>
        </w:rPr>
        <w:t>十</w:t>
      </w:r>
      <w:r>
        <w:rPr>
          <w:rFonts w:hint="eastAsia" w:eastAsia="黑体"/>
          <w:sz w:val="32"/>
          <w:szCs w:val="32"/>
        </w:rPr>
        <w:t>三</w:t>
      </w:r>
      <w:r>
        <w:rPr>
          <w:rFonts w:eastAsia="黑体"/>
          <w:sz w:val="32"/>
          <w:szCs w:val="32"/>
        </w:rPr>
        <w:t>、其他</w:t>
      </w:r>
    </w:p>
    <w:p>
      <w:pPr>
        <w:spacing w:line="520" w:lineRule="exact"/>
        <w:ind w:firstLine="640" w:firstLineChars="200"/>
        <w:rPr>
          <w:rFonts w:eastAsia="仿宋_GB2312"/>
          <w:sz w:val="32"/>
        </w:rPr>
      </w:pPr>
      <w:r>
        <w:rPr>
          <w:rFonts w:eastAsia="仿宋_GB2312"/>
          <w:sz w:val="32"/>
        </w:rPr>
        <w:t>（一）报价以人民币为结算单位，包括完成采购内容所需的一切数据处理费、外业调研费、报表统计费、报告编制费、数据库建设费、成果印制费及有关税费等费用及项目实施过程中应预见和不可预见费用的总价。</w:t>
      </w:r>
    </w:p>
    <w:p>
      <w:pPr>
        <w:spacing w:line="520" w:lineRule="exact"/>
        <w:ind w:firstLine="640" w:firstLineChars="200"/>
        <w:rPr>
          <w:rFonts w:eastAsia="仿宋_GB2312"/>
          <w:sz w:val="32"/>
        </w:rPr>
      </w:pPr>
      <w:r>
        <w:rPr>
          <w:rFonts w:eastAsia="仿宋_GB2312"/>
          <w:sz w:val="32"/>
        </w:rPr>
        <w:t>评价工作涉及的差旅费、伙食费、培训费等相关一切税、费用，由服务商自行负责。</w:t>
      </w:r>
    </w:p>
    <w:p>
      <w:pPr>
        <w:spacing w:line="520" w:lineRule="exact"/>
        <w:ind w:firstLine="640" w:firstLineChars="200"/>
        <w:rPr>
          <w:rFonts w:eastAsia="仿宋_GB2312"/>
          <w:sz w:val="32"/>
        </w:rPr>
      </w:pPr>
      <w:r>
        <w:rPr>
          <w:rFonts w:eastAsia="仿宋_GB2312"/>
          <w:sz w:val="32"/>
        </w:rPr>
        <w:t>（二）相关成果的版权归采购</w:t>
      </w:r>
      <w:r>
        <w:rPr>
          <w:rFonts w:hint="eastAsia" w:eastAsia="仿宋_GB2312"/>
          <w:sz w:val="32"/>
        </w:rPr>
        <w:t>方</w:t>
      </w:r>
      <w:r>
        <w:rPr>
          <w:rFonts w:eastAsia="仿宋_GB2312"/>
          <w:sz w:val="32"/>
        </w:rPr>
        <w:t>所有。</w:t>
      </w:r>
    </w:p>
    <w:p>
      <w:pPr>
        <w:spacing w:line="520" w:lineRule="exact"/>
        <w:ind w:firstLine="640" w:firstLineChars="200"/>
        <w:rPr>
          <w:rFonts w:eastAsia="仿宋_GB2312"/>
          <w:sz w:val="32"/>
        </w:rPr>
      </w:pPr>
      <w:r>
        <w:rPr>
          <w:rFonts w:eastAsia="仿宋_GB2312"/>
          <w:sz w:val="32"/>
        </w:rPr>
        <w:t>（三）</w:t>
      </w:r>
      <w:r>
        <w:rPr>
          <w:rFonts w:hint="eastAsia" w:eastAsia="仿宋_GB2312"/>
          <w:sz w:val="32"/>
        </w:rPr>
        <w:t>供应商</w:t>
      </w:r>
      <w:r>
        <w:rPr>
          <w:rFonts w:eastAsia="仿宋_GB2312"/>
          <w:sz w:val="32"/>
        </w:rPr>
        <w:t>须保证，提交的所有作业成果必须符合国家相关的技术标准和满足本项目的各项要求。如存在质量或技术问题，服务商须无条件在规定时间内给予修正。</w:t>
      </w:r>
    </w:p>
    <w:p>
      <w:pPr>
        <w:spacing w:line="520" w:lineRule="exact"/>
        <w:ind w:firstLine="640" w:firstLineChars="200"/>
        <w:rPr>
          <w:rFonts w:eastAsia="仿宋_GB2312"/>
          <w:sz w:val="32"/>
        </w:rPr>
      </w:pPr>
      <w:r>
        <w:rPr>
          <w:rFonts w:eastAsia="仿宋_GB2312"/>
          <w:sz w:val="32"/>
        </w:rPr>
        <w:t>（四）服务商须确保至少安排三人以上组成项目团队，专职负责本项目的数据收集、现场走访拍照、数据分析和报告编撰等具体工作。</w:t>
      </w:r>
    </w:p>
    <w:p>
      <w:pPr>
        <w:spacing w:line="520" w:lineRule="exact"/>
        <w:ind w:firstLine="640" w:firstLineChars="200"/>
        <w:rPr>
          <w:rFonts w:eastAsia="仿宋_GB2312"/>
          <w:sz w:val="32"/>
        </w:rPr>
      </w:pPr>
      <w:r>
        <w:rPr>
          <w:rFonts w:hint="eastAsia" w:ascii="Times New Roman" w:hAnsi="Times New Roman" w:eastAsia="仿宋_GB2312" w:cs="Times New Roman"/>
          <w:sz w:val="32"/>
          <w:szCs w:val="32"/>
          <w:lang w:val="en-US" w:eastAsia="zh-CN"/>
        </w:rPr>
        <w:t>（五）服务供应商</w:t>
      </w:r>
      <w:r>
        <w:rPr>
          <w:rFonts w:hint="eastAsia" w:ascii="Times New Roman" w:hAnsi="Times New Roman" w:eastAsia="仿宋_GB2312" w:cs="Times New Roman"/>
          <w:sz w:val="32"/>
          <w:szCs w:val="32"/>
          <w:lang w:val="en-US" w:eastAsia="zh-Hans"/>
        </w:rPr>
        <w:t>理解本项目所涉服务费为财政性资金，因财政拨付等非</w:t>
      </w:r>
      <w:r>
        <w:rPr>
          <w:rFonts w:eastAsia="仿宋_GB2312"/>
          <w:sz w:val="32"/>
          <w:szCs w:val="32"/>
        </w:rPr>
        <w:t>江门市江海区经济促进局</w:t>
      </w:r>
      <w:r>
        <w:rPr>
          <w:rFonts w:hint="eastAsia" w:ascii="Times New Roman" w:hAnsi="Times New Roman" w:eastAsia="仿宋_GB2312" w:cs="Times New Roman"/>
          <w:sz w:val="32"/>
          <w:szCs w:val="32"/>
          <w:lang w:val="en-US" w:eastAsia="zh-Hans"/>
        </w:rPr>
        <w:t>原则导致延迟付款的，</w:t>
      </w:r>
      <w:r>
        <w:rPr>
          <w:rFonts w:hint="eastAsia" w:ascii="Times New Roman" w:hAnsi="Times New Roman" w:eastAsia="仿宋_GB2312" w:cs="Times New Roman"/>
          <w:sz w:val="32"/>
          <w:szCs w:val="32"/>
          <w:lang w:val="en-US" w:eastAsia="zh-CN"/>
        </w:rPr>
        <w:t>服务供应商</w:t>
      </w:r>
      <w:r>
        <w:rPr>
          <w:rFonts w:hint="eastAsia" w:ascii="Times New Roman" w:hAnsi="Times New Roman" w:eastAsia="仿宋_GB2312" w:cs="Times New Roman"/>
          <w:sz w:val="32"/>
          <w:szCs w:val="32"/>
          <w:lang w:val="en-US" w:eastAsia="zh-Hans"/>
        </w:rPr>
        <w:t>同意豁免</w:t>
      </w:r>
      <w:r>
        <w:rPr>
          <w:rFonts w:eastAsia="仿宋_GB2312"/>
          <w:sz w:val="32"/>
          <w:szCs w:val="32"/>
        </w:rPr>
        <w:t>江门市江海区经济促进局</w:t>
      </w:r>
      <w:r>
        <w:rPr>
          <w:rFonts w:hint="eastAsia" w:ascii="Times New Roman" w:hAnsi="Times New Roman" w:eastAsia="仿宋_GB2312" w:cs="Times New Roman"/>
          <w:sz w:val="32"/>
          <w:szCs w:val="32"/>
          <w:lang w:val="en-US" w:eastAsia="zh-Hans"/>
        </w:rPr>
        <w:t>的责任。</w:t>
      </w:r>
      <w:bookmarkStart w:id="0" w:name="_GoBack"/>
      <w:bookmarkEnd w:id="0"/>
    </w:p>
    <w:p>
      <w:pPr>
        <w:spacing w:line="520" w:lineRule="exact"/>
        <w:ind w:firstLine="640" w:firstLineChars="200"/>
        <w:rPr>
          <w:rFonts w:eastAsia="黑体"/>
          <w:sz w:val="32"/>
          <w:szCs w:val="32"/>
        </w:rPr>
      </w:pPr>
      <w:r>
        <w:rPr>
          <w:rFonts w:eastAsia="黑体"/>
          <w:sz w:val="32"/>
          <w:szCs w:val="32"/>
        </w:rPr>
        <w:t>十</w:t>
      </w:r>
      <w:r>
        <w:rPr>
          <w:rFonts w:hint="eastAsia" w:eastAsia="黑体"/>
          <w:sz w:val="32"/>
          <w:szCs w:val="32"/>
        </w:rPr>
        <w:t>四</w:t>
      </w:r>
      <w:r>
        <w:rPr>
          <w:rFonts w:eastAsia="黑体"/>
          <w:sz w:val="32"/>
          <w:szCs w:val="32"/>
        </w:rPr>
        <w:t>、确定服务供应商</w:t>
      </w:r>
    </w:p>
    <w:p>
      <w:pPr>
        <w:spacing w:after="156" w:afterLines="50" w:line="520" w:lineRule="exact"/>
        <w:ind w:firstLine="640" w:firstLineChars="200"/>
        <w:rPr>
          <w:rFonts w:eastAsia="仿宋_GB2312"/>
          <w:sz w:val="32"/>
        </w:rPr>
      </w:pPr>
      <w:r>
        <w:rPr>
          <w:rFonts w:eastAsia="仿宋_GB2312"/>
          <w:sz w:val="32"/>
        </w:rPr>
        <w:t>采购</w:t>
      </w:r>
      <w:r>
        <w:rPr>
          <w:rFonts w:hint="eastAsia" w:eastAsia="仿宋_GB2312"/>
          <w:sz w:val="32"/>
        </w:rPr>
        <w:t>方</w:t>
      </w:r>
      <w:r>
        <w:rPr>
          <w:rFonts w:eastAsia="仿宋_GB2312"/>
          <w:sz w:val="32"/>
        </w:rPr>
        <w:t>将综合考虑供应商的服务方案、商务实力、技术力量、信用信誉度、获奖荣誉等方面进行择优选择，确定为成交供应商。</w:t>
      </w:r>
    </w:p>
    <w:p>
      <w:pPr>
        <w:spacing w:after="156" w:afterLines="50" w:line="520" w:lineRule="exact"/>
        <w:ind w:firstLine="640" w:firstLineChars="200"/>
        <w:rPr>
          <w:rFonts w:eastAsia="仿宋_GB2312"/>
          <w:sz w:val="32"/>
        </w:rPr>
      </w:pPr>
    </w:p>
    <w:tbl>
      <w:tblPr>
        <w:tblStyle w:val="5"/>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640"/>
        <w:gridCol w:w="6494"/>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52" w:hRule="atLeast"/>
          <w:jc w:val="center"/>
        </w:trPr>
        <w:tc>
          <w:tcPr>
            <w:tcW w:w="2640" w:type="dxa"/>
            <w:noWrap w:val="0"/>
            <w:vAlign w:val="center"/>
          </w:tcPr>
          <w:p>
            <w:pPr>
              <w:spacing w:line="400" w:lineRule="exact"/>
              <w:jc w:val="center"/>
              <w:rPr>
                <w:rFonts w:eastAsia="仿宋_GB2312"/>
                <w:b/>
                <w:sz w:val="28"/>
                <w:szCs w:val="28"/>
              </w:rPr>
            </w:pPr>
            <w:r>
              <w:rPr>
                <w:rFonts w:eastAsia="仿宋_GB2312"/>
                <w:b/>
                <w:sz w:val="28"/>
                <w:szCs w:val="28"/>
              </w:rPr>
              <w:t>评审内容</w:t>
            </w:r>
          </w:p>
        </w:tc>
        <w:tc>
          <w:tcPr>
            <w:tcW w:w="6494" w:type="dxa"/>
            <w:noWrap w:val="0"/>
            <w:vAlign w:val="center"/>
          </w:tcPr>
          <w:p>
            <w:pPr>
              <w:spacing w:line="400" w:lineRule="exact"/>
              <w:jc w:val="center"/>
              <w:rPr>
                <w:rFonts w:eastAsia="仿宋_GB2312"/>
                <w:b/>
                <w:sz w:val="28"/>
                <w:szCs w:val="28"/>
              </w:rPr>
            </w:pPr>
            <w:r>
              <w:rPr>
                <w:rFonts w:eastAsia="仿宋_GB2312"/>
                <w:b/>
                <w:sz w:val="28"/>
                <w:szCs w:val="28"/>
              </w:rPr>
              <w:t>评审子项</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91" w:hRule="atLeast"/>
          <w:jc w:val="center"/>
        </w:trPr>
        <w:tc>
          <w:tcPr>
            <w:tcW w:w="2640" w:type="dxa"/>
            <w:noWrap w:val="0"/>
            <w:vAlign w:val="center"/>
          </w:tcPr>
          <w:p>
            <w:pPr>
              <w:spacing w:line="400" w:lineRule="exact"/>
              <w:rPr>
                <w:rFonts w:eastAsia="仿宋_GB2312"/>
                <w:sz w:val="28"/>
                <w:szCs w:val="28"/>
              </w:rPr>
            </w:pPr>
            <w:r>
              <w:rPr>
                <w:rFonts w:eastAsia="仿宋_GB2312"/>
                <w:sz w:val="28"/>
                <w:szCs w:val="28"/>
              </w:rPr>
              <w:t>服务方案（40分）</w:t>
            </w:r>
          </w:p>
        </w:tc>
        <w:tc>
          <w:tcPr>
            <w:tcW w:w="6494" w:type="dxa"/>
            <w:noWrap w:val="0"/>
            <w:vAlign w:val="center"/>
          </w:tcPr>
          <w:p>
            <w:pPr>
              <w:spacing w:line="400" w:lineRule="exact"/>
              <w:rPr>
                <w:rFonts w:eastAsia="仿宋_GB2312"/>
                <w:sz w:val="28"/>
                <w:szCs w:val="28"/>
              </w:rPr>
            </w:pPr>
            <w:r>
              <w:rPr>
                <w:rFonts w:eastAsia="仿宋_GB2312"/>
                <w:sz w:val="28"/>
                <w:szCs w:val="28"/>
              </w:rPr>
              <w:t>对比各供应商的服务方案具体内容：</w:t>
            </w:r>
          </w:p>
          <w:p>
            <w:pPr>
              <w:spacing w:line="400" w:lineRule="exact"/>
              <w:rPr>
                <w:rFonts w:eastAsia="仿宋_GB2312"/>
                <w:sz w:val="28"/>
                <w:szCs w:val="28"/>
              </w:rPr>
            </w:pPr>
            <w:r>
              <w:rPr>
                <w:rFonts w:eastAsia="仿宋_GB2312"/>
                <w:sz w:val="28"/>
                <w:szCs w:val="28"/>
              </w:rPr>
              <w:t>优：40～30分；中：29～20分；差：19～10分。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64" w:hRule="atLeast"/>
          <w:jc w:val="center"/>
        </w:trPr>
        <w:tc>
          <w:tcPr>
            <w:tcW w:w="2640" w:type="dxa"/>
            <w:noWrap w:val="0"/>
            <w:vAlign w:val="center"/>
          </w:tcPr>
          <w:p>
            <w:pPr>
              <w:spacing w:line="400" w:lineRule="exact"/>
              <w:rPr>
                <w:rFonts w:eastAsia="仿宋_GB2312"/>
                <w:sz w:val="28"/>
                <w:szCs w:val="28"/>
              </w:rPr>
            </w:pPr>
            <w:r>
              <w:rPr>
                <w:rFonts w:eastAsia="仿宋_GB2312"/>
                <w:sz w:val="28"/>
                <w:szCs w:val="28"/>
              </w:rPr>
              <w:t>技术力量（10分）</w:t>
            </w:r>
          </w:p>
        </w:tc>
        <w:tc>
          <w:tcPr>
            <w:tcW w:w="6494" w:type="dxa"/>
            <w:noWrap w:val="0"/>
            <w:vAlign w:val="center"/>
          </w:tcPr>
          <w:p>
            <w:pPr>
              <w:spacing w:line="400" w:lineRule="exact"/>
              <w:rPr>
                <w:rFonts w:eastAsia="仿宋_GB2312"/>
                <w:sz w:val="28"/>
                <w:szCs w:val="28"/>
              </w:rPr>
            </w:pPr>
            <w:r>
              <w:rPr>
                <w:rFonts w:eastAsia="仿宋_GB2312"/>
                <w:sz w:val="28"/>
                <w:szCs w:val="28"/>
              </w:rPr>
              <w:t>对比各供应商配备的技术人员经验、专业素质情况：</w:t>
            </w:r>
          </w:p>
          <w:p>
            <w:pPr>
              <w:spacing w:line="400" w:lineRule="exact"/>
              <w:rPr>
                <w:rFonts w:eastAsia="仿宋_GB2312"/>
                <w:sz w:val="28"/>
                <w:szCs w:val="28"/>
              </w:rPr>
            </w:pPr>
            <w:r>
              <w:rPr>
                <w:rFonts w:eastAsia="仿宋_GB2312"/>
                <w:sz w:val="28"/>
                <w:szCs w:val="28"/>
              </w:rPr>
              <w:t>优：10～8分；中：7～5分；差：5～3分。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69" w:hRule="atLeast"/>
          <w:jc w:val="center"/>
        </w:trPr>
        <w:tc>
          <w:tcPr>
            <w:tcW w:w="2640" w:type="dxa"/>
            <w:noWrap w:val="0"/>
            <w:vAlign w:val="center"/>
          </w:tcPr>
          <w:p>
            <w:pPr>
              <w:spacing w:line="400" w:lineRule="exact"/>
              <w:rPr>
                <w:rFonts w:eastAsia="仿宋_GB2312"/>
                <w:sz w:val="28"/>
                <w:szCs w:val="28"/>
              </w:rPr>
            </w:pPr>
            <w:r>
              <w:rPr>
                <w:rFonts w:eastAsia="仿宋_GB2312"/>
                <w:sz w:val="28"/>
                <w:szCs w:val="28"/>
              </w:rPr>
              <w:t>商务实力（10分）</w:t>
            </w:r>
          </w:p>
        </w:tc>
        <w:tc>
          <w:tcPr>
            <w:tcW w:w="6494" w:type="dxa"/>
            <w:noWrap w:val="0"/>
            <w:vAlign w:val="center"/>
          </w:tcPr>
          <w:p>
            <w:pPr>
              <w:spacing w:line="400" w:lineRule="exact"/>
              <w:rPr>
                <w:rFonts w:eastAsia="仿宋_GB2312"/>
                <w:sz w:val="28"/>
                <w:szCs w:val="28"/>
              </w:rPr>
            </w:pPr>
            <w:r>
              <w:rPr>
                <w:rFonts w:eastAsia="仿宋_GB2312"/>
                <w:sz w:val="28"/>
                <w:szCs w:val="28"/>
              </w:rPr>
              <w:t>对比各供应商的商务实力情况（如资质、质量管理体系、著作权、产品证书、自主创新能力等综合实力情况）：</w:t>
            </w:r>
          </w:p>
          <w:p>
            <w:pPr>
              <w:spacing w:line="400" w:lineRule="exact"/>
              <w:rPr>
                <w:rFonts w:eastAsia="仿宋_GB2312"/>
                <w:sz w:val="28"/>
                <w:szCs w:val="28"/>
              </w:rPr>
            </w:pPr>
            <w:r>
              <w:rPr>
                <w:rFonts w:eastAsia="仿宋_GB2312"/>
                <w:sz w:val="28"/>
                <w:szCs w:val="28"/>
              </w:rPr>
              <w:t>优：10～8分；中：7～5分；差：5～3分。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69" w:hRule="atLeast"/>
          <w:jc w:val="center"/>
        </w:trPr>
        <w:tc>
          <w:tcPr>
            <w:tcW w:w="2640" w:type="dxa"/>
            <w:tcBorders>
              <w:top w:val="single" w:color="auto" w:sz="8" w:space="0"/>
              <w:left w:val="single" w:color="auto" w:sz="8" w:space="0"/>
              <w:bottom w:val="single" w:color="auto" w:sz="8" w:space="0"/>
              <w:right w:val="single" w:color="auto" w:sz="8" w:space="0"/>
            </w:tcBorders>
            <w:noWrap w:val="0"/>
            <w:vAlign w:val="center"/>
          </w:tcPr>
          <w:p>
            <w:pPr>
              <w:spacing w:line="400" w:lineRule="exact"/>
              <w:rPr>
                <w:rFonts w:eastAsia="仿宋_GB2312"/>
                <w:sz w:val="28"/>
                <w:szCs w:val="28"/>
              </w:rPr>
            </w:pPr>
            <w:r>
              <w:rPr>
                <w:rFonts w:eastAsia="仿宋_GB2312"/>
                <w:sz w:val="28"/>
                <w:szCs w:val="28"/>
              </w:rPr>
              <w:t>信用信誉度（10分）</w:t>
            </w:r>
          </w:p>
        </w:tc>
        <w:tc>
          <w:tcPr>
            <w:tcW w:w="6494" w:type="dxa"/>
            <w:tcBorders>
              <w:top w:val="single" w:color="auto" w:sz="8" w:space="0"/>
              <w:left w:val="single" w:color="auto" w:sz="8" w:space="0"/>
              <w:bottom w:val="single" w:color="auto" w:sz="8" w:space="0"/>
              <w:right w:val="single" w:color="auto" w:sz="8" w:space="0"/>
            </w:tcBorders>
            <w:noWrap w:val="0"/>
            <w:vAlign w:val="center"/>
          </w:tcPr>
          <w:p>
            <w:pPr>
              <w:spacing w:line="400" w:lineRule="exact"/>
              <w:rPr>
                <w:rFonts w:eastAsia="仿宋_GB2312"/>
                <w:sz w:val="28"/>
                <w:szCs w:val="28"/>
              </w:rPr>
            </w:pPr>
            <w:r>
              <w:rPr>
                <w:rFonts w:eastAsia="仿宋_GB2312"/>
                <w:sz w:val="28"/>
                <w:szCs w:val="28"/>
              </w:rPr>
              <w:t>对比各供应商的信誉情况因素（如守合同重信用、资信等级等因素）：</w:t>
            </w:r>
          </w:p>
          <w:p>
            <w:pPr>
              <w:spacing w:line="400" w:lineRule="exact"/>
              <w:rPr>
                <w:rFonts w:eastAsia="仿宋_GB2312"/>
                <w:sz w:val="28"/>
                <w:szCs w:val="28"/>
              </w:rPr>
            </w:pPr>
            <w:r>
              <w:rPr>
                <w:rFonts w:eastAsia="仿宋_GB2312"/>
                <w:sz w:val="28"/>
                <w:szCs w:val="28"/>
              </w:rPr>
              <w:t>优：10～8分；中：7～5分；差：5～3分。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69" w:hRule="atLeast"/>
          <w:jc w:val="center"/>
        </w:trPr>
        <w:tc>
          <w:tcPr>
            <w:tcW w:w="2640" w:type="dxa"/>
            <w:noWrap w:val="0"/>
            <w:vAlign w:val="center"/>
          </w:tcPr>
          <w:p>
            <w:pPr>
              <w:spacing w:line="400" w:lineRule="exact"/>
              <w:rPr>
                <w:rFonts w:eastAsia="仿宋_GB2312"/>
                <w:sz w:val="28"/>
                <w:szCs w:val="28"/>
              </w:rPr>
            </w:pPr>
            <w:r>
              <w:rPr>
                <w:rFonts w:eastAsia="仿宋_GB2312"/>
                <w:sz w:val="28"/>
                <w:szCs w:val="28"/>
              </w:rPr>
              <w:t>获奖荣誉（10分）</w:t>
            </w:r>
          </w:p>
        </w:tc>
        <w:tc>
          <w:tcPr>
            <w:tcW w:w="6494" w:type="dxa"/>
            <w:noWrap w:val="0"/>
            <w:vAlign w:val="center"/>
          </w:tcPr>
          <w:p>
            <w:pPr>
              <w:spacing w:line="400" w:lineRule="exact"/>
              <w:rPr>
                <w:rFonts w:eastAsia="仿宋_GB2312"/>
                <w:sz w:val="28"/>
                <w:szCs w:val="28"/>
              </w:rPr>
            </w:pPr>
            <w:r>
              <w:rPr>
                <w:rFonts w:eastAsia="仿宋_GB2312"/>
                <w:sz w:val="28"/>
                <w:szCs w:val="28"/>
              </w:rPr>
              <w:t>对比各供应商的获奖情况因素（如项目成果获得过部级、省级国土资源局科学技术奖情况）：</w:t>
            </w:r>
          </w:p>
          <w:p>
            <w:pPr>
              <w:spacing w:line="400" w:lineRule="exact"/>
              <w:rPr>
                <w:rFonts w:eastAsia="仿宋_GB2312"/>
                <w:sz w:val="28"/>
                <w:szCs w:val="28"/>
              </w:rPr>
            </w:pPr>
            <w:r>
              <w:rPr>
                <w:rFonts w:eastAsia="仿宋_GB2312"/>
                <w:sz w:val="28"/>
                <w:szCs w:val="28"/>
              </w:rPr>
              <w:t>优：10～8分；中：7～5分；差：5～3分。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80" w:hRule="atLeast"/>
          <w:jc w:val="center"/>
        </w:trPr>
        <w:tc>
          <w:tcPr>
            <w:tcW w:w="2640" w:type="dxa"/>
            <w:noWrap w:val="0"/>
            <w:vAlign w:val="center"/>
          </w:tcPr>
          <w:p>
            <w:pPr>
              <w:spacing w:line="400" w:lineRule="exact"/>
              <w:rPr>
                <w:rFonts w:eastAsia="仿宋_GB2312"/>
                <w:sz w:val="28"/>
                <w:szCs w:val="28"/>
              </w:rPr>
            </w:pPr>
            <w:r>
              <w:rPr>
                <w:rFonts w:eastAsia="仿宋_GB2312"/>
                <w:sz w:val="28"/>
                <w:szCs w:val="28"/>
              </w:rPr>
              <w:t>价格（</w:t>
            </w:r>
            <w:r>
              <w:rPr>
                <w:rFonts w:hint="eastAsia" w:eastAsia="仿宋_GB2312"/>
                <w:sz w:val="28"/>
                <w:szCs w:val="28"/>
              </w:rPr>
              <w:t>2</w:t>
            </w:r>
            <w:r>
              <w:rPr>
                <w:rFonts w:eastAsia="仿宋_GB2312"/>
                <w:sz w:val="28"/>
                <w:szCs w:val="28"/>
              </w:rPr>
              <w:t>0分）</w:t>
            </w:r>
          </w:p>
        </w:tc>
        <w:tc>
          <w:tcPr>
            <w:tcW w:w="6494" w:type="dxa"/>
            <w:noWrap w:val="0"/>
            <w:vAlign w:val="center"/>
          </w:tcPr>
          <w:p>
            <w:pPr>
              <w:spacing w:line="400" w:lineRule="exact"/>
              <w:rPr>
                <w:rFonts w:eastAsia="仿宋_GB2312"/>
                <w:sz w:val="28"/>
                <w:szCs w:val="28"/>
              </w:rPr>
            </w:pPr>
            <w:r>
              <w:rPr>
                <w:rFonts w:eastAsia="仿宋_GB2312"/>
                <w:sz w:val="28"/>
                <w:szCs w:val="28"/>
              </w:rPr>
              <w:t>经评委会审核，满足服务要求，以参与评审的有效最低评审价定为评标基准价，其价格分为满分。其他供应商的价格分统一按照下列公式计算：投标报价得分＝（评标基准价/评审价）×价格权重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580" w:hRule="atLeast"/>
          <w:jc w:val="center"/>
        </w:trPr>
        <w:tc>
          <w:tcPr>
            <w:tcW w:w="2640" w:type="dxa"/>
            <w:noWrap w:val="0"/>
            <w:vAlign w:val="center"/>
          </w:tcPr>
          <w:p>
            <w:pPr>
              <w:spacing w:line="400" w:lineRule="exact"/>
              <w:rPr>
                <w:rFonts w:eastAsia="仿宋_GB2312"/>
                <w:sz w:val="28"/>
                <w:szCs w:val="28"/>
              </w:rPr>
            </w:pPr>
            <w:r>
              <w:rPr>
                <w:rFonts w:eastAsia="仿宋_GB2312"/>
                <w:sz w:val="28"/>
                <w:szCs w:val="28"/>
              </w:rPr>
              <w:t>附加条件（10分）</w:t>
            </w:r>
          </w:p>
        </w:tc>
        <w:tc>
          <w:tcPr>
            <w:tcW w:w="6494" w:type="dxa"/>
            <w:noWrap w:val="0"/>
            <w:vAlign w:val="center"/>
          </w:tcPr>
          <w:p>
            <w:pPr>
              <w:spacing w:line="400" w:lineRule="exact"/>
              <w:rPr>
                <w:rFonts w:hint="eastAsia" w:eastAsia="仿宋_GB2312"/>
                <w:sz w:val="28"/>
                <w:szCs w:val="28"/>
              </w:rPr>
            </w:pPr>
            <w:r>
              <w:rPr>
                <w:rFonts w:hint="eastAsia" w:eastAsia="仿宋_GB2312"/>
                <w:sz w:val="28"/>
                <w:szCs w:val="28"/>
              </w:rPr>
              <w:t>1、具备</w:t>
            </w:r>
            <w:r>
              <w:rPr>
                <w:rFonts w:eastAsia="仿宋_GB2312"/>
                <w:sz w:val="28"/>
                <w:szCs w:val="28"/>
              </w:rPr>
              <w:t>有效的土地评估中介机构注册证书</w:t>
            </w:r>
            <w:r>
              <w:rPr>
                <w:rFonts w:hint="eastAsia" w:eastAsia="仿宋_GB2312"/>
                <w:sz w:val="28"/>
                <w:szCs w:val="28"/>
              </w:rPr>
              <w:t>、</w:t>
            </w:r>
            <w:r>
              <w:rPr>
                <w:rFonts w:eastAsia="仿宋_GB2312"/>
                <w:sz w:val="28"/>
                <w:szCs w:val="28"/>
              </w:rPr>
              <w:t>资信等级证书</w:t>
            </w:r>
            <w:r>
              <w:rPr>
                <w:rFonts w:hint="eastAsia" w:eastAsia="仿宋_GB2312"/>
                <w:sz w:val="28"/>
                <w:szCs w:val="28"/>
              </w:rPr>
              <w:t>等的，一份证书加1分，上限</w:t>
            </w:r>
            <w:r>
              <w:rPr>
                <w:rFonts w:eastAsia="仿宋_GB2312"/>
                <w:sz w:val="28"/>
                <w:szCs w:val="28"/>
              </w:rPr>
              <w:t>6分</w:t>
            </w:r>
            <w:r>
              <w:rPr>
                <w:rFonts w:hint="eastAsia" w:eastAsia="仿宋_GB2312"/>
                <w:sz w:val="28"/>
                <w:szCs w:val="28"/>
              </w:rPr>
              <w:t>；</w:t>
            </w:r>
          </w:p>
          <w:p>
            <w:pPr>
              <w:spacing w:line="400" w:lineRule="exact"/>
              <w:rPr>
                <w:rFonts w:eastAsia="仿宋_GB2312"/>
                <w:sz w:val="28"/>
                <w:szCs w:val="28"/>
              </w:rPr>
            </w:pPr>
            <w:r>
              <w:rPr>
                <w:rFonts w:hint="eastAsia" w:eastAsia="仿宋_GB2312"/>
                <w:sz w:val="28"/>
                <w:szCs w:val="28"/>
              </w:rPr>
              <w:t>2、具备江门市或省产业园土地评价相关工作经验的，一个项目加1分，上限4分（以近3年的项目合同为准）。</w:t>
            </w:r>
          </w:p>
        </w:tc>
      </w:tr>
    </w:tbl>
    <w:p>
      <w:pPr>
        <w:wordWrap w:val="0"/>
        <w:spacing w:line="520" w:lineRule="exact"/>
        <w:ind w:right="640"/>
        <w:rPr>
          <w:rFonts w:hint="eastAsia" w:eastAsia="仿宋_GB2312"/>
          <w:sz w:val="32"/>
        </w:rPr>
      </w:pPr>
    </w:p>
    <w:sectPr>
      <w:headerReference r:id="rId3" w:type="default"/>
      <w:pgSz w:w="11906" w:h="16838"/>
      <w:pgMar w:top="2041" w:right="1474" w:bottom="1701" w:left="147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00"/>
    <w:family w:val="swiss"/>
    <w:pitch w:val="default"/>
    <w:sig w:usb0="A10006FF" w:usb1="4000205B" w:usb2="0000001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5"/>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VmYTcwNmRjMzYwMTc3ZmMwODYzNmRkZGI5MmJhYjAifQ=="/>
  </w:docVars>
  <w:rsids>
    <w:rsidRoot w:val="0045636C"/>
    <w:rsid w:val="0006430F"/>
    <w:rsid w:val="000819D7"/>
    <w:rsid w:val="000F7AEE"/>
    <w:rsid w:val="00102A4D"/>
    <w:rsid w:val="001B5EC8"/>
    <w:rsid w:val="001C20B1"/>
    <w:rsid w:val="002438F3"/>
    <w:rsid w:val="00294172"/>
    <w:rsid w:val="002D25FB"/>
    <w:rsid w:val="00336CCE"/>
    <w:rsid w:val="003630C3"/>
    <w:rsid w:val="003646A4"/>
    <w:rsid w:val="00395170"/>
    <w:rsid w:val="003C1D4A"/>
    <w:rsid w:val="0043560E"/>
    <w:rsid w:val="00451B76"/>
    <w:rsid w:val="0045636C"/>
    <w:rsid w:val="00472E52"/>
    <w:rsid w:val="004C049F"/>
    <w:rsid w:val="00525E09"/>
    <w:rsid w:val="00565624"/>
    <w:rsid w:val="00585D82"/>
    <w:rsid w:val="005E6AD6"/>
    <w:rsid w:val="00622562"/>
    <w:rsid w:val="00623692"/>
    <w:rsid w:val="006906F0"/>
    <w:rsid w:val="00714A6F"/>
    <w:rsid w:val="00745108"/>
    <w:rsid w:val="00992529"/>
    <w:rsid w:val="009A0D7F"/>
    <w:rsid w:val="009F0BA1"/>
    <w:rsid w:val="00A51C7D"/>
    <w:rsid w:val="00A77CCD"/>
    <w:rsid w:val="00AE1DD3"/>
    <w:rsid w:val="00AF438E"/>
    <w:rsid w:val="00CC50E2"/>
    <w:rsid w:val="00DF7D15"/>
    <w:rsid w:val="00EA2970"/>
    <w:rsid w:val="00F879E6"/>
    <w:rsid w:val="00FC4C15"/>
    <w:rsid w:val="00FF71F5"/>
    <w:rsid w:val="015A7C60"/>
    <w:rsid w:val="037E7639"/>
    <w:rsid w:val="10F27810"/>
    <w:rsid w:val="10F9567A"/>
    <w:rsid w:val="14B23CFC"/>
    <w:rsid w:val="18884F84"/>
    <w:rsid w:val="189A5A27"/>
    <w:rsid w:val="195745D9"/>
    <w:rsid w:val="19595E57"/>
    <w:rsid w:val="1BE6647C"/>
    <w:rsid w:val="1C237EF5"/>
    <w:rsid w:val="1D595397"/>
    <w:rsid w:val="1DC73C0E"/>
    <w:rsid w:val="297C012D"/>
    <w:rsid w:val="2A046608"/>
    <w:rsid w:val="2AD96DF8"/>
    <w:rsid w:val="2B7F7DDE"/>
    <w:rsid w:val="2D200881"/>
    <w:rsid w:val="2D9A5CF8"/>
    <w:rsid w:val="2E6C0BD1"/>
    <w:rsid w:val="2FC83556"/>
    <w:rsid w:val="35A829B0"/>
    <w:rsid w:val="371B42F4"/>
    <w:rsid w:val="37960DB8"/>
    <w:rsid w:val="3BDD1B6F"/>
    <w:rsid w:val="3EB017C6"/>
    <w:rsid w:val="40D44DF3"/>
    <w:rsid w:val="41E53E7C"/>
    <w:rsid w:val="44FC5765"/>
    <w:rsid w:val="45406713"/>
    <w:rsid w:val="462B3840"/>
    <w:rsid w:val="4D0F7C39"/>
    <w:rsid w:val="4E6C6D0E"/>
    <w:rsid w:val="4EA34028"/>
    <w:rsid w:val="5B390C12"/>
    <w:rsid w:val="5E1E0A96"/>
    <w:rsid w:val="63AA35F8"/>
    <w:rsid w:val="653308D7"/>
    <w:rsid w:val="680A7182"/>
    <w:rsid w:val="6A497BAC"/>
    <w:rsid w:val="6A9242F2"/>
    <w:rsid w:val="6BF111FA"/>
    <w:rsid w:val="6CDE32DC"/>
    <w:rsid w:val="6E880380"/>
    <w:rsid w:val="7016361C"/>
    <w:rsid w:val="70486052"/>
    <w:rsid w:val="7160234C"/>
    <w:rsid w:val="71C0472B"/>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alloon Text"/>
    <w:basedOn w:val="1"/>
    <w:link w:val="8"/>
    <w:qFormat/>
    <w:uiPriority w:val="0"/>
    <w:rPr>
      <w:sz w:val="18"/>
      <w:szCs w:val="18"/>
    </w:rPr>
  </w:style>
  <w:style w:type="paragraph" w:styleId="3">
    <w:name w:val="footer"/>
    <w:basedOn w:val="1"/>
    <w:uiPriority w:val="0"/>
    <w:pPr>
      <w:tabs>
        <w:tab w:val="center" w:pos="4153"/>
        <w:tab w:val="right" w:pos="8306"/>
      </w:tabs>
      <w:snapToGrid w:val="0"/>
      <w:jc w:val="left"/>
    </w:pPr>
    <w:rPr>
      <w:sz w:val="18"/>
      <w:szCs w:val="18"/>
    </w:rPr>
  </w:style>
  <w:style w:type="paragraph" w:styleId="4">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7">
    <w:name w:val="Emphasis"/>
    <w:qFormat/>
    <w:uiPriority w:val="0"/>
    <w:rPr>
      <w:color w:val="CC0000"/>
    </w:rPr>
  </w:style>
  <w:style w:type="character" w:customStyle="1" w:styleId="8">
    <w:name w:val="批注框文本 Char"/>
    <w:link w:val="2"/>
    <w:uiPriority w:val="0"/>
    <w:rPr>
      <w:kern w:val="2"/>
      <w:sz w:val="18"/>
      <w:szCs w:val="18"/>
    </w:rPr>
  </w:style>
  <w:style w:type="paragraph" w:customStyle="1" w:styleId="9">
    <w:name w:val=" Char2"/>
    <w:basedOn w:val="1"/>
    <w:qFormat/>
    <w:uiPriority w:val="0"/>
    <w:pPr>
      <w:widowControl/>
      <w:spacing w:after="160" w:line="240" w:lineRule="exact"/>
      <w:jc w:val="left"/>
    </w:pPr>
    <w:rPr>
      <w:rFonts w:ascii="Verdana" w:hAnsi="Verdana" w:eastAsia="仿宋_GB2312"/>
      <w:kern w:val="0"/>
      <w:sz w:val="24"/>
      <w:szCs w:val="20"/>
      <w:lang w:eastAsia="en-U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WWW.YlmF.CoM</Company>
  <Pages>6</Pages>
  <Words>2799</Words>
  <Characters>2863</Characters>
  <Lines>21</Lines>
  <Paragraphs>6</Paragraphs>
  <TotalTime>0</TotalTime>
  <ScaleCrop>false</ScaleCrop>
  <LinksUpToDate>false</LinksUpToDate>
  <CharactersWithSpaces>2864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2015-08-25T06:50:00Z</dcterms:created>
  <dc:creator>微软用户</dc:creator>
  <cp:lastModifiedBy>cZxHolic</cp:lastModifiedBy>
  <dcterms:modified xsi:type="dcterms:W3CDTF">2023-08-01T09:25:47Z</dcterms:modified>
  <dc:title>关于邀请参加2014年江门高新区LED产业专场</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6595F54A3A1C4BA4AC66C2149DFC279F_13</vt:lpwstr>
  </property>
</Properties>
</file>