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Times New Roman" w:hAnsi="Times New Roman" w:cs="Times New Roman"/>
          <w:sz w:val="30"/>
          <w:szCs w:val="30"/>
          <w:highlight w:val="none"/>
        </w:rPr>
      </w:pPr>
      <w:r>
        <w:rPr>
          <w:rFonts w:hint="default" w:ascii="Times New Roman" w:hAnsi="Times New Roman" w:cs="Times New Roman"/>
          <w:sz w:val="30"/>
          <w:szCs w:val="30"/>
          <w:highlight w:val="none"/>
        </w:rPr>
        <w:t>附件2：</w:t>
      </w:r>
    </w:p>
    <w:p>
      <w:pPr>
        <w:jc w:val="center"/>
        <w:rPr>
          <w:rFonts w:hint="default" w:ascii="Times New Roman" w:hAnsi="Times New Roman" w:cs="Times New Roman"/>
          <w:sz w:val="44"/>
          <w:szCs w:val="44"/>
          <w:highlight w:val="none"/>
          <w:lang w:eastAsia="zh-CN"/>
        </w:rPr>
      </w:pPr>
      <w:r>
        <w:rPr>
          <w:rFonts w:hint="default" w:ascii="Times New Roman" w:hAnsi="Times New Roman" w:cs="Times New Roman"/>
          <w:sz w:val="44"/>
          <w:szCs w:val="44"/>
          <w:highlight w:val="none"/>
        </w:rPr>
        <w:t>江门市</w:t>
      </w:r>
      <w:r>
        <w:rPr>
          <w:rFonts w:hint="default" w:ascii="Times New Roman" w:hAnsi="Times New Roman" w:cs="Times New Roman"/>
          <w:sz w:val="44"/>
          <w:szCs w:val="44"/>
          <w:highlight w:val="none"/>
          <w:lang w:val="en-US" w:eastAsia="zh-CN"/>
        </w:rPr>
        <w:t>202</w:t>
      </w:r>
      <w:r>
        <w:rPr>
          <w:rFonts w:hint="default" w:ascii="Times New Roman" w:hAnsi="Times New Roman" w:cs="Times New Roman"/>
          <w:sz w:val="44"/>
          <w:szCs w:val="44"/>
          <w:highlight w:val="none"/>
          <w:lang w:val="en-US" w:eastAsia="zh-CN"/>
        </w:rPr>
        <w:t>3</w:t>
      </w:r>
      <w:r>
        <w:rPr>
          <w:rFonts w:hint="default" w:ascii="Times New Roman" w:hAnsi="Times New Roman" w:cs="Times New Roman"/>
          <w:sz w:val="44"/>
          <w:szCs w:val="44"/>
          <w:highlight w:val="none"/>
          <w:lang w:val="en-US" w:eastAsia="zh-CN"/>
        </w:rPr>
        <w:t>年</w:t>
      </w:r>
      <w:r>
        <w:rPr>
          <w:rFonts w:hint="default" w:ascii="Times New Roman" w:hAnsi="Times New Roman" w:cs="Times New Roman"/>
          <w:sz w:val="44"/>
          <w:szCs w:val="44"/>
          <w:highlight w:val="none"/>
          <w:lang w:eastAsia="zh-CN"/>
        </w:rPr>
        <w:t>“倍增计划”奖励资金</w:t>
      </w:r>
    </w:p>
    <w:p>
      <w:pPr>
        <w:jc w:val="center"/>
        <w:rPr>
          <w:rFonts w:hint="default" w:ascii="Times New Roman" w:hAnsi="Times New Roman" w:cs="Times New Roman"/>
          <w:sz w:val="44"/>
          <w:szCs w:val="44"/>
          <w:highlight w:val="none"/>
        </w:rPr>
      </w:pPr>
      <w:r>
        <w:rPr>
          <w:rFonts w:hint="default" w:ascii="Times New Roman" w:hAnsi="Times New Roman" w:cs="Times New Roman"/>
          <w:sz w:val="44"/>
          <w:szCs w:val="44"/>
          <w:highlight w:val="none"/>
        </w:rPr>
        <w:t>申报审核兑付工作指引</w:t>
      </w:r>
    </w:p>
    <w:p>
      <w:pPr>
        <w:keepNext w:val="0"/>
        <w:keepLines w:val="0"/>
        <w:pageBreakBefore w:val="0"/>
        <w:widowControl w:val="0"/>
        <w:kinsoku/>
        <w:wordWrap/>
        <w:overflowPunct/>
        <w:topLinePunct w:val="0"/>
        <w:bidi w:val="0"/>
        <w:snapToGrid w:val="0"/>
        <w:spacing w:line="560" w:lineRule="exact"/>
        <w:jc w:val="center"/>
        <w:textAlignment w:val="auto"/>
        <w:rPr>
          <w:rFonts w:hint="default" w:ascii="Times New Roman" w:hAnsi="Times New Roman" w:cs="Times New Roman"/>
          <w:sz w:val="32"/>
          <w:szCs w:val="32"/>
          <w:highlight w:val="none"/>
        </w:rPr>
      </w:pPr>
      <w:bookmarkStart w:id="0" w:name="_GoBack"/>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rPr>
        <w:t>一、奖励</w:t>
      </w:r>
      <w:r>
        <w:rPr>
          <w:rFonts w:hint="default" w:ascii="Times New Roman" w:hAnsi="Times New Roman" w:eastAsia="黑体" w:cs="Times New Roman"/>
          <w:sz w:val="32"/>
          <w:szCs w:val="32"/>
          <w:highlight w:val="none"/>
          <w:lang w:eastAsia="zh-CN"/>
        </w:rPr>
        <w:t>条件</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CESI仿宋-GB2312" w:cs="Times New Roman"/>
          <w:sz w:val="32"/>
          <w:szCs w:val="32"/>
          <w:highlight w:val="none"/>
          <w:lang w:eastAsia="zh-CN"/>
        </w:rPr>
      </w:pPr>
      <w:r>
        <w:rPr>
          <w:rFonts w:hint="default" w:ascii="Times New Roman" w:hAnsi="Times New Roman" w:eastAsia="CESI仿宋-GB2312" w:cs="Times New Roman"/>
          <w:sz w:val="32"/>
          <w:szCs w:val="32"/>
          <w:highlight w:val="none"/>
          <w:lang w:eastAsia="zh-CN"/>
        </w:rPr>
        <w:t>（一）</w:t>
      </w:r>
      <w:r>
        <w:rPr>
          <w:rFonts w:hint="default" w:ascii="Times New Roman" w:hAnsi="Times New Roman" w:eastAsia="CESI仿宋-GB2312" w:cs="Times New Roman"/>
          <w:kern w:val="0"/>
          <w:sz w:val="32"/>
          <w:szCs w:val="32"/>
          <w:highlight w:val="none"/>
        </w:rPr>
        <w:t>江门市</w:t>
      </w:r>
      <w:r>
        <w:rPr>
          <w:rFonts w:hint="default" w:ascii="Times New Roman" w:hAnsi="Times New Roman" w:eastAsia="CESI仿宋-GB2312" w:cs="Times New Roman"/>
          <w:sz w:val="32"/>
          <w:szCs w:val="32"/>
          <w:highlight w:val="none"/>
        </w:rPr>
        <w:t>“倍增计划”重点企业培育库</w:t>
      </w:r>
      <w:r>
        <w:rPr>
          <w:rFonts w:hint="default" w:ascii="Times New Roman" w:hAnsi="Times New Roman" w:eastAsia="CESI仿宋-GB2312" w:cs="Times New Roman"/>
          <w:sz w:val="32"/>
          <w:szCs w:val="32"/>
          <w:highlight w:val="none"/>
          <w:lang w:eastAsia="zh-CN"/>
        </w:rPr>
        <w:t>在库企业；</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CESI仿宋-GB2312" w:cs="Times New Roman"/>
          <w:sz w:val="32"/>
          <w:szCs w:val="32"/>
          <w:highlight w:val="none"/>
          <w:lang w:eastAsia="zh-CN"/>
        </w:rPr>
      </w:pPr>
      <w:r>
        <w:rPr>
          <w:rFonts w:hint="default" w:ascii="Times New Roman" w:hAnsi="Times New Roman" w:eastAsia="CESI仿宋-GB2312" w:cs="Times New Roman"/>
          <w:sz w:val="32"/>
          <w:szCs w:val="32"/>
          <w:highlight w:val="none"/>
        </w:rPr>
        <w:t>（二）依法经营，诚实守信，在社会信用联合奖惩查询系统无失信记录，其中企业环境信用评价等级不能为黄牌或红牌；若为我市重点用能单位，其用能年度考核不能为“未完成等级”</w:t>
      </w:r>
      <w:r>
        <w:rPr>
          <w:rFonts w:hint="default" w:ascii="Times New Roman" w:hAnsi="Times New Roman" w:eastAsia="CESI仿宋-GB2312" w:cs="Times New Roman"/>
          <w:sz w:val="32"/>
          <w:szCs w:val="32"/>
          <w:highlight w:val="none"/>
          <w:lang w:eastAsia="zh-CN"/>
        </w:rPr>
        <w:t>；</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CESI仿宋-GB2312" w:cs="Times New Roman"/>
          <w:sz w:val="32"/>
          <w:szCs w:val="32"/>
          <w:highlight w:val="none"/>
          <w:lang w:eastAsia="zh-CN"/>
        </w:rPr>
      </w:pPr>
      <w:r>
        <w:rPr>
          <w:rFonts w:hint="default" w:ascii="Times New Roman" w:hAnsi="Times New Roman" w:eastAsia="CESI仿宋-GB2312" w:cs="Times New Roman"/>
          <w:color w:val="000000"/>
          <w:kern w:val="0"/>
          <w:sz w:val="32"/>
          <w:szCs w:val="32"/>
          <w:highlight w:val="none"/>
          <w:lang w:val="en-US" w:eastAsia="zh-CN" w:bidi="ar-SA"/>
        </w:rPr>
        <w:t>（三）以2019年数据为基数，2022年主营业务收入实现倍增</w:t>
      </w:r>
      <w:r>
        <w:rPr>
          <w:rFonts w:hint="default" w:ascii="Times New Roman" w:hAnsi="Times New Roman" w:eastAsia="CESI仿宋-GB2312" w:cs="Times New Roman"/>
          <w:sz w:val="32"/>
          <w:szCs w:val="32"/>
          <w:highlight w:val="none"/>
          <w:lang w:eastAsia="zh-CN"/>
        </w:rPr>
        <w:t>，支撑主营业务收入增长对应的利润和税收等数据为正增长。其中主营业务收入、利润以统计部门数据为准，税收以税务部门数据为准（相关部门数据将另行发送）。</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CESI仿宋-GB2312" w:cs="Times New Roman"/>
          <w:sz w:val="32"/>
          <w:szCs w:val="32"/>
          <w:highlight w:val="none"/>
        </w:rPr>
        <w:t>（四）按照同一事项不重复</w:t>
      </w:r>
      <w:r>
        <w:rPr>
          <w:rFonts w:hint="default" w:ascii="Times New Roman" w:hAnsi="Times New Roman" w:eastAsia="CESI仿宋-GB2312" w:cs="Times New Roman"/>
          <w:sz w:val="32"/>
          <w:szCs w:val="32"/>
          <w:highlight w:val="none"/>
          <w:lang w:eastAsia="zh-CN"/>
        </w:rPr>
        <w:t>奖励</w:t>
      </w:r>
      <w:r>
        <w:rPr>
          <w:rFonts w:hint="default" w:ascii="Times New Roman" w:hAnsi="Times New Roman" w:eastAsia="CESI仿宋-GB2312" w:cs="Times New Roman"/>
          <w:sz w:val="32"/>
          <w:szCs w:val="32"/>
          <w:highlight w:val="none"/>
        </w:rPr>
        <w:t>的原则，对于2020</w:t>
      </w:r>
      <w:r>
        <w:rPr>
          <w:rFonts w:hint="default" w:ascii="Times New Roman" w:hAnsi="Times New Roman" w:eastAsia="CESI仿宋-GB2312" w:cs="Times New Roman"/>
          <w:sz w:val="32"/>
          <w:szCs w:val="32"/>
          <w:highlight w:val="none"/>
          <w:lang w:val="en-US" w:eastAsia="zh-CN"/>
        </w:rPr>
        <w:t>-</w:t>
      </w:r>
      <w:r>
        <w:rPr>
          <w:rFonts w:hint="default" w:ascii="Times New Roman" w:hAnsi="Times New Roman" w:eastAsia="CESI仿宋-GB2312" w:cs="Times New Roman"/>
          <w:sz w:val="32"/>
          <w:szCs w:val="32"/>
          <w:highlight w:val="none"/>
        </w:rPr>
        <w:t>2021年已实现倍增并于2021</w:t>
      </w:r>
      <w:r>
        <w:rPr>
          <w:rFonts w:hint="default" w:ascii="Times New Roman" w:hAnsi="Times New Roman" w:eastAsia="CESI仿宋-GB2312" w:cs="Times New Roman"/>
          <w:sz w:val="32"/>
          <w:szCs w:val="32"/>
          <w:highlight w:val="none"/>
          <w:lang w:val="en-US" w:eastAsia="zh-CN"/>
        </w:rPr>
        <w:t>-</w:t>
      </w:r>
      <w:r>
        <w:rPr>
          <w:rFonts w:hint="default" w:ascii="Times New Roman" w:hAnsi="Times New Roman" w:eastAsia="CESI仿宋-GB2312" w:cs="Times New Roman"/>
          <w:sz w:val="32"/>
          <w:szCs w:val="32"/>
          <w:highlight w:val="none"/>
        </w:rPr>
        <w:t>2022年获得“倍增计划”奖励的企业不得重复申报。</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二、奖励标准</w:t>
      </w:r>
    </w:p>
    <w:p>
      <w:pPr>
        <w:pStyle w:val="6"/>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CESI仿宋-GB2312" w:cs="Times New Roman"/>
          <w:sz w:val="32"/>
          <w:szCs w:val="32"/>
          <w:highlight w:val="none"/>
          <w:lang w:eastAsia="zh-CN"/>
        </w:rPr>
      </w:pPr>
      <w:r>
        <w:rPr>
          <w:rFonts w:hint="default" w:ascii="Times New Roman" w:hAnsi="Times New Roman" w:eastAsia="CESI仿宋-GB2312" w:cs="Times New Roman"/>
          <w:sz w:val="32"/>
          <w:szCs w:val="32"/>
          <w:highlight w:val="none"/>
        </w:rPr>
        <w:t>以2019年数据为基数，</w:t>
      </w:r>
      <w:r>
        <w:rPr>
          <w:rFonts w:hint="default" w:ascii="Times New Roman" w:hAnsi="Times New Roman" w:eastAsia="CESI仿宋-GB2312" w:cs="Times New Roman"/>
          <w:sz w:val="32"/>
          <w:szCs w:val="32"/>
          <w:highlight w:val="none"/>
          <w:lang w:eastAsia="zh-CN"/>
        </w:rPr>
        <w:t>对已</w:t>
      </w:r>
      <w:r>
        <w:rPr>
          <w:rFonts w:hint="default" w:ascii="Times New Roman" w:hAnsi="Times New Roman" w:eastAsia="CESI仿宋-GB2312" w:cs="Times New Roman"/>
          <w:sz w:val="32"/>
          <w:szCs w:val="32"/>
          <w:highlight w:val="none"/>
        </w:rPr>
        <w:t>实现主营业务收入倍增的</w:t>
      </w:r>
      <w:r>
        <w:rPr>
          <w:rFonts w:hint="default" w:ascii="Times New Roman" w:hAnsi="Times New Roman" w:eastAsia="CESI仿宋-GB2312" w:cs="Times New Roman"/>
          <w:sz w:val="32"/>
          <w:szCs w:val="32"/>
          <w:highlight w:val="none"/>
          <w:lang w:eastAsia="zh-CN"/>
        </w:rPr>
        <w:t>在库企业</w:t>
      </w:r>
      <w:r>
        <w:rPr>
          <w:rFonts w:hint="default" w:ascii="Times New Roman" w:hAnsi="Times New Roman" w:eastAsia="CESI仿宋-GB2312" w:cs="Times New Roman"/>
          <w:sz w:val="32"/>
          <w:szCs w:val="32"/>
          <w:highlight w:val="none"/>
        </w:rPr>
        <w:t>，按以下标准给予相应奖励</w:t>
      </w:r>
      <w:r>
        <w:rPr>
          <w:rFonts w:hint="default" w:ascii="Times New Roman" w:hAnsi="Times New Roman" w:eastAsia="CESI仿宋-GB2312" w:cs="Times New Roman"/>
          <w:sz w:val="32"/>
          <w:szCs w:val="32"/>
          <w:highlight w:val="none"/>
          <w:lang w:eastAsia="zh-CN"/>
        </w:rPr>
        <w:t>：</w:t>
      </w:r>
    </w:p>
    <w:p>
      <w:pPr>
        <w:pStyle w:val="6"/>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CESI仿宋-GB2312" w:cs="Times New Roman"/>
          <w:sz w:val="32"/>
          <w:szCs w:val="32"/>
          <w:highlight w:val="none"/>
        </w:rPr>
      </w:pPr>
      <w:r>
        <w:rPr>
          <w:rFonts w:hint="default" w:ascii="Times New Roman" w:hAnsi="Times New Roman" w:eastAsia="CESI仿宋-GB2312" w:cs="Times New Roman"/>
          <w:sz w:val="32"/>
          <w:szCs w:val="32"/>
          <w:highlight w:val="none"/>
          <w:lang w:eastAsia="zh-CN"/>
        </w:rPr>
        <w:t>（一）</w:t>
      </w:r>
      <w:r>
        <w:rPr>
          <w:rFonts w:hint="default" w:ascii="Times New Roman" w:hAnsi="Times New Roman" w:eastAsia="CESI仿宋-GB2312" w:cs="Times New Roman"/>
          <w:sz w:val="32"/>
          <w:szCs w:val="32"/>
          <w:highlight w:val="none"/>
        </w:rPr>
        <w:t>主营业务收入超过 10 亿元（含）的，给予 100 万元奖励；</w:t>
      </w:r>
    </w:p>
    <w:p>
      <w:pPr>
        <w:pStyle w:val="6"/>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CESI仿宋-GB2312" w:cs="Times New Roman"/>
          <w:sz w:val="32"/>
          <w:szCs w:val="32"/>
          <w:highlight w:val="none"/>
        </w:rPr>
      </w:pPr>
      <w:r>
        <w:rPr>
          <w:rFonts w:hint="default" w:ascii="Times New Roman" w:hAnsi="Times New Roman" w:eastAsia="CESI仿宋-GB2312" w:cs="Times New Roman"/>
          <w:sz w:val="32"/>
          <w:szCs w:val="32"/>
          <w:highlight w:val="none"/>
          <w:lang w:eastAsia="zh-CN"/>
        </w:rPr>
        <w:t>（二）</w:t>
      </w:r>
      <w:r>
        <w:rPr>
          <w:rFonts w:hint="default" w:ascii="Times New Roman" w:hAnsi="Times New Roman" w:eastAsia="CESI仿宋-GB2312" w:cs="Times New Roman"/>
          <w:sz w:val="32"/>
          <w:szCs w:val="32"/>
          <w:highlight w:val="none"/>
        </w:rPr>
        <w:t>主营业务收入超过 5 亿元（含）、未达到 10 亿元的，给予60 万元奖励；</w:t>
      </w:r>
    </w:p>
    <w:p>
      <w:pPr>
        <w:pStyle w:val="6"/>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CESI仿宋-GB2312" w:cs="Times New Roman"/>
          <w:sz w:val="32"/>
          <w:szCs w:val="32"/>
          <w:highlight w:val="none"/>
          <w:lang w:eastAsia="zh-CN"/>
        </w:rPr>
        <w:t>（三）</w:t>
      </w:r>
      <w:r>
        <w:rPr>
          <w:rFonts w:hint="default" w:ascii="Times New Roman" w:hAnsi="Times New Roman" w:eastAsia="CESI仿宋-GB2312" w:cs="Times New Roman"/>
          <w:sz w:val="32"/>
          <w:szCs w:val="32"/>
          <w:highlight w:val="none"/>
        </w:rPr>
        <w:t>主营业务收入超过 5000 万元（含）、未达到 5 亿元的，给予30 万元奖</w:t>
      </w:r>
      <w:r>
        <w:rPr>
          <w:rFonts w:hint="default" w:ascii="Times New Roman" w:hAnsi="Times New Roman" w:eastAsia="CESI仿宋-GB2312" w:cs="Times New Roman"/>
          <w:sz w:val="32"/>
          <w:szCs w:val="32"/>
          <w:highlight w:val="none"/>
          <w:lang w:eastAsia="zh-CN"/>
        </w:rPr>
        <w:t>励。</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三、申报、审核程序</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CESI仿宋-GB2312" w:cs="Times New Roman"/>
          <w:sz w:val="32"/>
          <w:szCs w:val="32"/>
          <w:highlight w:val="none"/>
          <w:lang w:eastAsia="zh-CN"/>
        </w:rPr>
      </w:pPr>
      <w:r>
        <w:rPr>
          <w:rFonts w:hint="default" w:ascii="Times New Roman" w:hAnsi="Times New Roman" w:eastAsia="CESI仿宋-GB2312" w:cs="Times New Roman"/>
          <w:sz w:val="32"/>
          <w:szCs w:val="32"/>
          <w:highlight w:val="none"/>
        </w:rPr>
        <w:t>（一）各</w:t>
      </w:r>
      <w:r>
        <w:rPr>
          <w:rFonts w:hint="default" w:ascii="Times New Roman" w:hAnsi="Times New Roman" w:eastAsia="CESI仿宋-GB2312" w:cs="Times New Roman"/>
          <w:sz w:val="32"/>
          <w:szCs w:val="32"/>
          <w:highlight w:val="none"/>
          <w:lang w:eastAsia="zh-CN"/>
        </w:rPr>
        <w:t>县（市、区）</w:t>
      </w:r>
      <w:r>
        <w:rPr>
          <w:rFonts w:hint="default" w:ascii="Times New Roman" w:hAnsi="Times New Roman" w:eastAsia="CESI仿宋-GB2312" w:cs="Times New Roman"/>
          <w:sz w:val="32"/>
          <w:szCs w:val="32"/>
          <w:highlight w:val="none"/>
        </w:rPr>
        <w:t>工业和信息化主管部门组织辖区内符合奖励条件的在库企业按要求</w:t>
      </w:r>
      <w:r>
        <w:rPr>
          <w:rFonts w:hint="default" w:ascii="Times New Roman" w:hAnsi="Times New Roman" w:eastAsia="CESI仿宋-GB2312" w:cs="Times New Roman"/>
          <w:sz w:val="32"/>
          <w:szCs w:val="32"/>
          <w:highlight w:val="none"/>
          <w:lang w:eastAsia="zh-CN"/>
        </w:rPr>
        <w:t>报送</w:t>
      </w:r>
      <w:r>
        <w:rPr>
          <w:rFonts w:hint="default" w:ascii="Times New Roman" w:hAnsi="Times New Roman" w:eastAsia="CESI仿宋-GB2312" w:cs="Times New Roman"/>
          <w:sz w:val="32"/>
          <w:szCs w:val="32"/>
          <w:highlight w:val="none"/>
        </w:rPr>
        <w:t>相关申报材料</w:t>
      </w:r>
      <w:r>
        <w:rPr>
          <w:rFonts w:hint="default" w:ascii="Times New Roman" w:hAnsi="Times New Roman" w:eastAsia="CESI仿宋-GB2312" w:cs="Times New Roman"/>
          <w:sz w:val="32"/>
          <w:szCs w:val="32"/>
          <w:highlight w:val="none"/>
          <w:lang w:eastAsia="zh-CN"/>
        </w:rPr>
        <w:t>，同时通知企业登录“江门市惠企利民服务平台”（网址https://jht.jiangmen.gov.cn/#/home，以下简称“江惠通”平台）填报相关信息。</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CESI仿宋-GB2312" w:cs="Times New Roman"/>
          <w:sz w:val="32"/>
          <w:szCs w:val="32"/>
          <w:highlight w:val="none"/>
        </w:rPr>
      </w:pPr>
      <w:r>
        <w:rPr>
          <w:rFonts w:hint="default" w:ascii="Times New Roman" w:hAnsi="Times New Roman" w:eastAsia="CESI仿宋-GB2312" w:cs="Times New Roman"/>
          <w:sz w:val="32"/>
          <w:szCs w:val="32"/>
          <w:highlight w:val="none"/>
        </w:rPr>
        <w:t>（二）各</w:t>
      </w:r>
      <w:r>
        <w:rPr>
          <w:rFonts w:hint="default" w:ascii="Times New Roman" w:hAnsi="Times New Roman" w:eastAsia="CESI仿宋-GB2312" w:cs="Times New Roman"/>
          <w:sz w:val="32"/>
          <w:szCs w:val="32"/>
          <w:highlight w:val="none"/>
          <w:lang w:eastAsia="zh-CN"/>
        </w:rPr>
        <w:t>县（市、区）</w:t>
      </w:r>
      <w:r>
        <w:rPr>
          <w:rFonts w:hint="default" w:ascii="Times New Roman" w:hAnsi="Times New Roman" w:eastAsia="CESI仿宋-GB2312" w:cs="Times New Roman"/>
          <w:sz w:val="32"/>
          <w:szCs w:val="32"/>
          <w:highlight w:val="none"/>
        </w:rPr>
        <w:t>工业化信息化主管部门收到企业申报材料后，</w:t>
      </w:r>
      <w:r>
        <w:rPr>
          <w:rFonts w:hint="default" w:ascii="Times New Roman" w:hAnsi="Times New Roman" w:eastAsia="CESI仿宋-GB2312" w:cs="Times New Roman"/>
          <w:sz w:val="32"/>
          <w:szCs w:val="32"/>
          <w:highlight w:val="none"/>
          <w:lang w:eastAsia="zh-CN"/>
        </w:rPr>
        <w:t>对照“</w:t>
      </w:r>
      <w:r>
        <w:rPr>
          <w:rFonts w:hint="default" w:ascii="Times New Roman" w:hAnsi="Times New Roman" w:eastAsia="CESI仿宋-GB2312" w:cs="Times New Roman"/>
          <w:sz w:val="32"/>
          <w:szCs w:val="32"/>
          <w:highlight w:val="none"/>
        </w:rPr>
        <w:t>奖励</w:t>
      </w:r>
      <w:r>
        <w:rPr>
          <w:rFonts w:hint="default" w:ascii="Times New Roman" w:hAnsi="Times New Roman" w:eastAsia="CESI仿宋-GB2312" w:cs="Times New Roman"/>
          <w:sz w:val="32"/>
          <w:szCs w:val="32"/>
          <w:highlight w:val="none"/>
          <w:lang w:eastAsia="zh-CN"/>
        </w:rPr>
        <w:t>条件”，对</w:t>
      </w:r>
      <w:r>
        <w:rPr>
          <w:rFonts w:hint="default" w:ascii="Times New Roman" w:hAnsi="Times New Roman" w:eastAsia="CESI仿宋-GB2312" w:cs="Times New Roman"/>
          <w:sz w:val="32"/>
          <w:szCs w:val="32"/>
          <w:highlight w:val="none"/>
        </w:rPr>
        <w:t>企业申报材料</w:t>
      </w:r>
      <w:r>
        <w:rPr>
          <w:rFonts w:hint="default" w:ascii="Times New Roman" w:hAnsi="Times New Roman" w:eastAsia="CESI仿宋-GB2312" w:cs="Times New Roman"/>
          <w:sz w:val="32"/>
          <w:szCs w:val="32"/>
          <w:highlight w:val="none"/>
          <w:lang w:eastAsia="zh-CN"/>
        </w:rPr>
        <w:t>开展</w:t>
      </w:r>
      <w:r>
        <w:rPr>
          <w:rFonts w:hint="default" w:ascii="Times New Roman" w:hAnsi="Times New Roman" w:eastAsia="CESI仿宋-GB2312" w:cs="Times New Roman"/>
          <w:sz w:val="32"/>
          <w:szCs w:val="32"/>
          <w:highlight w:val="none"/>
        </w:rPr>
        <w:t>真实性、完整性</w:t>
      </w:r>
      <w:r>
        <w:rPr>
          <w:rFonts w:hint="default" w:ascii="Times New Roman" w:hAnsi="Times New Roman" w:eastAsia="CESI仿宋-GB2312" w:cs="Times New Roman"/>
          <w:sz w:val="32"/>
          <w:szCs w:val="32"/>
          <w:highlight w:val="none"/>
          <w:lang w:eastAsia="zh-CN"/>
        </w:rPr>
        <w:t>、合规性审核（其中</w:t>
      </w:r>
      <w:r>
        <w:rPr>
          <w:rFonts w:hint="default" w:ascii="Times New Roman" w:hAnsi="Times New Roman" w:eastAsia="CESI仿宋-GB2312" w:cs="Times New Roman"/>
          <w:sz w:val="32"/>
          <w:szCs w:val="32"/>
          <w:highlight w:val="none"/>
        </w:rPr>
        <w:t>企业环境信用评价等级</w:t>
      </w:r>
      <w:r>
        <w:rPr>
          <w:rFonts w:hint="default" w:ascii="Times New Roman" w:hAnsi="Times New Roman" w:eastAsia="CESI仿宋-GB2312" w:cs="Times New Roman"/>
          <w:sz w:val="32"/>
          <w:szCs w:val="32"/>
          <w:highlight w:val="none"/>
          <w:lang w:eastAsia="zh-CN"/>
        </w:rPr>
        <w:t>和</w:t>
      </w:r>
      <w:r>
        <w:rPr>
          <w:rFonts w:hint="default" w:ascii="Times New Roman" w:hAnsi="Times New Roman" w:eastAsia="CESI仿宋-GB2312" w:cs="Times New Roman"/>
          <w:sz w:val="32"/>
          <w:szCs w:val="32"/>
          <w:highlight w:val="none"/>
        </w:rPr>
        <w:t>用能年度考核</w:t>
      </w:r>
      <w:r>
        <w:rPr>
          <w:rFonts w:hint="default" w:ascii="Times New Roman" w:hAnsi="Times New Roman" w:eastAsia="CESI仿宋-GB2312" w:cs="Times New Roman"/>
          <w:sz w:val="32"/>
          <w:szCs w:val="32"/>
          <w:highlight w:val="none"/>
          <w:lang w:eastAsia="zh-CN"/>
        </w:rPr>
        <w:t>结果需分别函询生态环境和发改部门）</w:t>
      </w:r>
      <w:r>
        <w:rPr>
          <w:rFonts w:hint="default" w:ascii="Times New Roman" w:hAnsi="Times New Roman" w:eastAsia="CESI仿宋-GB2312" w:cs="Times New Roman"/>
          <w:sz w:val="32"/>
          <w:szCs w:val="32"/>
          <w:highlight w:val="none"/>
        </w:rPr>
        <w:t>，</w:t>
      </w:r>
      <w:r>
        <w:rPr>
          <w:rFonts w:hint="default" w:ascii="Times New Roman" w:hAnsi="Times New Roman" w:eastAsia="CESI仿宋-GB2312" w:cs="Times New Roman"/>
          <w:sz w:val="32"/>
          <w:szCs w:val="32"/>
          <w:highlight w:val="none"/>
          <w:lang w:eastAsia="zh-CN"/>
        </w:rPr>
        <w:t>并将</w:t>
      </w:r>
      <w:r>
        <w:rPr>
          <w:rFonts w:hint="default" w:ascii="Times New Roman" w:hAnsi="Times New Roman" w:eastAsia="CESI仿宋-GB2312" w:cs="Times New Roman"/>
          <w:sz w:val="32"/>
          <w:szCs w:val="32"/>
          <w:highlight w:val="none"/>
        </w:rPr>
        <w:t>审核</w:t>
      </w:r>
      <w:r>
        <w:rPr>
          <w:rFonts w:hint="default" w:ascii="Times New Roman" w:hAnsi="Times New Roman" w:eastAsia="CESI仿宋-GB2312" w:cs="Times New Roman"/>
          <w:sz w:val="32"/>
          <w:szCs w:val="32"/>
          <w:highlight w:val="none"/>
          <w:lang w:eastAsia="zh-CN"/>
        </w:rPr>
        <w:t>结果通过党组会议审议</w:t>
      </w:r>
      <w:r>
        <w:rPr>
          <w:rFonts w:hint="default" w:ascii="Times New Roman" w:hAnsi="Times New Roman" w:eastAsia="CESI仿宋-GB2312" w:cs="Times New Roman"/>
          <w:sz w:val="32"/>
          <w:szCs w:val="32"/>
          <w:highlight w:val="none"/>
        </w:rPr>
        <w:t>后进行</w:t>
      </w:r>
      <w:r>
        <w:rPr>
          <w:rFonts w:hint="default" w:ascii="Times New Roman" w:hAnsi="Times New Roman" w:eastAsia="CESI仿宋-GB2312" w:cs="Times New Roman"/>
          <w:sz w:val="32"/>
          <w:szCs w:val="32"/>
          <w:highlight w:val="none"/>
          <w:lang w:eastAsia="zh-CN"/>
        </w:rPr>
        <w:t>网上</w:t>
      </w:r>
      <w:r>
        <w:rPr>
          <w:rFonts w:hint="default" w:ascii="Times New Roman" w:hAnsi="Times New Roman" w:eastAsia="CESI仿宋-GB2312" w:cs="Times New Roman"/>
          <w:sz w:val="32"/>
          <w:szCs w:val="32"/>
          <w:highlight w:val="none"/>
        </w:rPr>
        <w:t>公示，公示时间不得少于7个自然日。</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CESI仿宋-GB2312" w:cs="Times New Roman"/>
          <w:sz w:val="32"/>
          <w:szCs w:val="32"/>
          <w:highlight w:val="none"/>
          <w:lang w:eastAsia="zh-CN"/>
        </w:rPr>
      </w:pPr>
      <w:r>
        <w:rPr>
          <w:rFonts w:hint="default" w:ascii="Times New Roman" w:hAnsi="Times New Roman" w:eastAsia="CESI仿宋-GB2312" w:cs="Times New Roman"/>
          <w:sz w:val="32"/>
          <w:szCs w:val="32"/>
          <w:highlight w:val="none"/>
        </w:rPr>
        <w:t>（三）公示完毕后，各</w:t>
      </w:r>
      <w:r>
        <w:rPr>
          <w:rFonts w:hint="default" w:ascii="Times New Roman" w:hAnsi="Times New Roman" w:eastAsia="CESI仿宋-GB2312" w:cs="Times New Roman"/>
          <w:sz w:val="32"/>
          <w:szCs w:val="32"/>
          <w:highlight w:val="none"/>
          <w:lang w:eastAsia="zh-CN"/>
        </w:rPr>
        <w:t>县（市、区）</w:t>
      </w:r>
      <w:r>
        <w:rPr>
          <w:rFonts w:hint="default" w:ascii="Times New Roman" w:hAnsi="Times New Roman" w:eastAsia="CESI仿宋-GB2312" w:cs="Times New Roman"/>
          <w:sz w:val="32"/>
          <w:szCs w:val="32"/>
          <w:highlight w:val="none"/>
        </w:rPr>
        <w:t>工业和信息化主管部门将</w:t>
      </w:r>
      <w:r>
        <w:rPr>
          <w:rFonts w:hint="default" w:ascii="Times New Roman" w:hAnsi="Times New Roman" w:eastAsia="CESI仿宋-GB2312" w:cs="Times New Roman"/>
          <w:sz w:val="32"/>
          <w:szCs w:val="32"/>
          <w:highlight w:val="none"/>
          <w:lang w:eastAsia="zh-CN"/>
        </w:rPr>
        <w:t>申报材料电子档、</w:t>
      </w:r>
      <w:r>
        <w:rPr>
          <w:rFonts w:hint="default" w:ascii="Times New Roman" w:hAnsi="Times New Roman" w:eastAsia="CESI仿宋-GB2312" w:cs="Times New Roman"/>
          <w:sz w:val="32"/>
          <w:szCs w:val="32"/>
          <w:highlight w:val="none"/>
        </w:rPr>
        <w:t>《</w:t>
      </w:r>
      <w:r>
        <w:rPr>
          <w:rFonts w:hint="default" w:ascii="Times New Roman" w:hAnsi="Times New Roman" w:eastAsia="CESI仿宋-GB2312" w:cs="Times New Roman"/>
          <w:sz w:val="32"/>
          <w:szCs w:val="32"/>
          <w:highlight w:val="none"/>
          <w:lang w:val="en-US" w:eastAsia="zh-CN"/>
        </w:rPr>
        <w:t>2023年“倍增计划”</w:t>
      </w:r>
      <w:r>
        <w:rPr>
          <w:rFonts w:hint="default" w:ascii="Times New Roman" w:hAnsi="Times New Roman" w:eastAsia="CESI仿宋-GB2312" w:cs="Times New Roman"/>
          <w:sz w:val="32"/>
          <w:szCs w:val="32"/>
          <w:highlight w:val="none"/>
          <w:lang w:eastAsia="zh-CN"/>
        </w:rPr>
        <w:t>奖励资金</w:t>
      </w:r>
      <w:r>
        <w:rPr>
          <w:rFonts w:hint="default" w:ascii="Times New Roman" w:hAnsi="Times New Roman" w:eastAsia="CESI仿宋-GB2312" w:cs="Times New Roman"/>
          <w:sz w:val="32"/>
          <w:szCs w:val="32"/>
          <w:highlight w:val="none"/>
        </w:rPr>
        <w:t>项目计划表》</w:t>
      </w:r>
      <w:r>
        <w:rPr>
          <w:rFonts w:hint="default" w:ascii="Times New Roman" w:hAnsi="Times New Roman" w:eastAsia="CESI仿宋-GB2312" w:cs="Times New Roman"/>
          <w:sz w:val="32"/>
          <w:szCs w:val="32"/>
          <w:highlight w:val="none"/>
          <w:lang w:eastAsia="zh-CN"/>
        </w:rPr>
        <w:t>和推荐函</w:t>
      </w:r>
      <w:r>
        <w:rPr>
          <w:rFonts w:hint="default" w:ascii="Times New Roman" w:hAnsi="Times New Roman" w:eastAsia="CESI仿宋-GB2312" w:cs="Times New Roman"/>
          <w:sz w:val="32"/>
          <w:szCs w:val="32"/>
          <w:highlight w:val="none"/>
        </w:rPr>
        <w:t>报市工业和信息化局</w:t>
      </w:r>
      <w:r>
        <w:rPr>
          <w:rFonts w:hint="default" w:ascii="Times New Roman" w:hAnsi="Times New Roman" w:eastAsia="CESI仿宋-GB2312" w:cs="Times New Roman"/>
          <w:sz w:val="32"/>
          <w:szCs w:val="32"/>
          <w:highlight w:val="none"/>
          <w:lang w:eastAsia="zh-CN"/>
        </w:rPr>
        <w:t>，同时将“江惠通”平台中通过审核的项目报市工业和信息化局账号。</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rPr>
        <w:t>四、企业申报材料</w:t>
      </w:r>
      <w:r>
        <w:rPr>
          <w:rFonts w:hint="default" w:ascii="Times New Roman" w:hAnsi="Times New Roman" w:eastAsia="黑体" w:cs="Times New Roman"/>
          <w:sz w:val="32"/>
          <w:szCs w:val="32"/>
          <w:highlight w:val="none"/>
          <w:lang w:eastAsia="zh-CN"/>
        </w:rPr>
        <w:t>要求</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CESI仿宋-GB2312" w:cs="Times New Roman"/>
          <w:sz w:val="32"/>
          <w:szCs w:val="32"/>
          <w:highlight w:val="none"/>
          <w:lang w:eastAsia="zh-CN"/>
        </w:rPr>
      </w:pPr>
      <w:r>
        <w:rPr>
          <w:rFonts w:hint="default" w:ascii="Times New Roman" w:hAnsi="Times New Roman" w:eastAsia="CESI仿宋-GB2312" w:cs="Times New Roman"/>
          <w:sz w:val="32"/>
          <w:szCs w:val="32"/>
          <w:highlight w:val="none"/>
          <w:lang w:eastAsia="zh-CN"/>
        </w:rPr>
        <w:t>（一）</w:t>
      </w:r>
      <w:r>
        <w:rPr>
          <w:rFonts w:hint="default" w:ascii="Times New Roman" w:hAnsi="Times New Roman" w:eastAsia="CESI仿宋-GB2312" w:cs="Times New Roman"/>
          <w:sz w:val="32"/>
          <w:szCs w:val="32"/>
          <w:highlight w:val="none"/>
        </w:rPr>
        <w:t>20</w:t>
      </w:r>
      <w:r>
        <w:rPr>
          <w:rFonts w:hint="default" w:ascii="Times New Roman" w:hAnsi="Times New Roman" w:eastAsia="CESI仿宋-GB2312" w:cs="Times New Roman"/>
          <w:sz w:val="32"/>
          <w:szCs w:val="32"/>
          <w:highlight w:val="none"/>
          <w:lang w:val="en-US" w:eastAsia="zh-CN"/>
        </w:rPr>
        <w:t>23年“倍增计划”</w:t>
      </w:r>
      <w:r>
        <w:rPr>
          <w:rFonts w:hint="default" w:ascii="Times New Roman" w:hAnsi="Times New Roman" w:eastAsia="CESI仿宋-GB2312" w:cs="Times New Roman"/>
          <w:sz w:val="32"/>
          <w:szCs w:val="32"/>
          <w:highlight w:val="none"/>
          <w:lang w:eastAsia="zh-CN"/>
        </w:rPr>
        <w:t>奖励资金</w:t>
      </w:r>
      <w:r>
        <w:rPr>
          <w:rFonts w:hint="default" w:ascii="Times New Roman" w:hAnsi="Times New Roman" w:eastAsia="CESI仿宋-GB2312" w:cs="Times New Roman"/>
          <w:sz w:val="32"/>
          <w:szCs w:val="32"/>
          <w:highlight w:val="none"/>
        </w:rPr>
        <w:t>申请书</w:t>
      </w:r>
      <w:r>
        <w:rPr>
          <w:rFonts w:hint="default" w:ascii="Times New Roman" w:hAnsi="Times New Roman" w:eastAsia="CESI仿宋-GB2312" w:cs="Times New Roman"/>
          <w:sz w:val="32"/>
          <w:szCs w:val="32"/>
          <w:highlight w:val="none"/>
          <w:lang w:eastAsia="zh-CN"/>
        </w:rPr>
        <w:t>（</w:t>
      </w:r>
      <w:r>
        <w:rPr>
          <w:rFonts w:hint="default" w:ascii="Times New Roman" w:hAnsi="Times New Roman" w:eastAsia="CESI仿宋-GB2312" w:cs="Times New Roman"/>
          <w:sz w:val="32"/>
          <w:szCs w:val="32"/>
          <w:highlight w:val="none"/>
        </w:rPr>
        <w:t>盖章</w:t>
      </w:r>
      <w:r>
        <w:rPr>
          <w:rFonts w:hint="default" w:ascii="Times New Roman" w:hAnsi="Times New Roman" w:eastAsia="CESI仿宋-GB2312" w:cs="Times New Roman"/>
          <w:sz w:val="32"/>
          <w:szCs w:val="32"/>
          <w:highlight w:val="none"/>
          <w:lang w:eastAsia="zh-CN"/>
        </w:rPr>
        <w:t>）；</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CESI仿宋-GB2312" w:cs="Times New Roman"/>
          <w:sz w:val="32"/>
          <w:szCs w:val="32"/>
          <w:highlight w:val="none"/>
          <w:lang w:eastAsia="zh-CN"/>
        </w:rPr>
      </w:pPr>
      <w:r>
        <w:rPr>
          <w:rFonts w:hint="default" w:ascii="Times New Roman" w:hAnsi="Times New Roman" w:eastAsia="CESI仿宋-GB2312" w:cs="Times New Roman"/>
          <w:sz w:val="32"/>
          <w:szCs w:val="32"/>
          <w:highlight w:val="none"/>
          <w:lang w:eastAsia="zh-CN"/>
        </w:rPr>
        <w:t>（二）</w:t>
      </w:r>
      <w:r>
        <w:rPr>
          <w:rFonts w:hint="default" w:ascii="Times New Roman" w:hAnsi="Times New Roman" w:eastAsia="CESI仿宋-GB2312" w:cs="Times New Roman"/>
          <w:sz w:val="32"/>
          <w:szCs w:val="32"/>
          <w:highlight w:val="none"/>
        </w:rPr>
        <w:t>企业工商营业执照（非多证合一企业需同时提供组织机构代码证和税务登记证）（复印件，盖章）</w:t>
      </w:r>
      <w:r>
        <w:rPr>
          <w:rFonts w:hint="default" w:ascii="Times New Roman" w:hAnsi="Times New Roman" w:eastAsia="CESI仿宋-GB2312" w:cs="Times New Roman"/>
          <w:sz w:val="32"/>
          <w:szCs w:val="32"/>
          <w:highlight w:val="none"/>
          <w:lang w:eastAsia="zh-CN"/>
        </w:rPr>
        <w:t>；</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CESI仿宋-GB2312" w:cs="Times New Roman"/>
          <w:sz w:val="32"/>
          <w:szCs w:val="32"/>
          <w:highlight w:val="none"/>
        </w:rPr>
      </w:pPr>
      <w:r>
        <w:rPr>
          <w:rFonts w:hint="default" w:ascii="Times New Roman" w:hAnsi="Times New Roman" w:eastAsia="CESI仿宋-GB2312" w:cs="Times New Roman"/>
          <w:sz w:val="32"/>
          <w:szCs w:val="32"/>
          <w:highlight w:val="none"/>
          <w:lang w:eastAsia="zh-CN"/>
        </w:rPr>
        <w:t>（三）</w:t>
      </w:r>
      <w:r>
        <w:rPr>
          <w:rFonts w:hint="default" w:ascii="Times New Roman" w:hAnsi="Times New Roman" w:eastAsia="CESI仿宋-GB2312" w:cs="Times New Roman"/>
          <w:sz w:val="32"/>
          <w:szCs w:val="32"/>
          <w:highlight w:val="none"/>
        </w:rPr>
        <w:t>无失信记录的证明材料（</w:t>
      </w:r>
      <w:r>
        <w:rPr>
          <w:rFonts w:hint="default" w:ascii="Times New Roman" w:hAnsi="Times New Roman" w:eastAsia="CESI仿宋-GB2312" w:cs="Times New Roman"/>
          <w:sz w:val="32"/>
          <w:szCs w:val="32"/>
          <w:highlight w:val="none"/>
          <w:lang w:eastAsia="zh-CN"/>
        </w:rPr>
        <w:t>可</w:t>
      </w:r>
      <w:r>
        <w:rPr>
          <w:rFonts w:hint="default" w:ascii="Times New Roman" w:hAnsi="Times New Roman" w:eastAsia="CESI仿宋-GB2312" w:cs="Times New Roman"/>
          <w:sz w:val="32"/>
          <w:szCs w:val="32"/>
          <w:highlight w:val="none"/>
        </w:rPr>
        <w:t>在</w:t>
      </w:r>
      <w:r>
        <w:rPr>
          <w:rFonts w:hint="default" w:ascii="Times New Roman" w:hAnsi="Times New Roman" w:eastAsia="CESI仿宋-GB2312" w:cs="Times New Roman"/>
          <w:sz w:val="32"/>
          <w:szCs w:val="32"/>
          <w:highlight w:val="none"/>
          <w:lang w:eastAsia="zh-CN"/>
        </w:rPr>
        <w:t>“信用广东”</w:t>
      </w:r>
      <w:r>
        <w:rPr>
          <w:rFonts w:hint="default" w:ascii="Times New Roman" w:hAnsi="Times New Roman" w:eastAsia="CESI仿宋-GB2312" w:cs="Times New Roman"/>
          <w:sz w:val="32"/>
          <w:szCs w:val="32"/>
          <w:highlight w:val="none"/>
        </w:rPr>
        <w:t>网站下载信用报告</w:t>
      </w:r>
      <w:r>
        <w:rPr>
          <w:rFonts w:hint="default" w:ascii="Times New Roman" w:hAnsi="Times New Roman" w:eastAsia="CESI仿宋-GB2312" w:cs="Times New Roman"/>
          <w:sz w:val="32"/>
          <w:szCs w:val="32"/>
          <w:highlight w:val="none"/>
          <w:lang w:eastAsia="zh-CN"/>
        </w:rPr>
        <w:t>，</w:t>
      </w:r>
      <w:r>
        <w:rPr>
          <w:rFonts w:hint="default" w:ascii="Times New Roman" w:hAnsi="Times New Roman" w:eastAsia="CESI仿宋-GB2312" w:cs="Times New Roman"/>
          <w:sz w:val="32"/>
          <w:szCs w:val="32"/>
          <w:highlight w:val="none"/>
        </w:rPr>
        <w:t>盖章）</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CESI仿宋-GB2312" w:cs="Times New Roman"/>
          <w:sz w:val="32"/>
          <w:szCs w:val="32"/>
          <w:highlight w:val="none"/>
          <w:lang w:eastAsia="zh-CN"/>
        </w:rPr>
      </w:pPr>
      <w:r>
        <w:rPr>
          <w:rFonts w:hint="default" w:ascii="Times New Roman" w:hAnsi="Times New Roman" w:eastAsia="CESI仿宋-GB2312" w:cs="Times New Roman"/>
          <w:sz w:val="32"/>
          <w:szCs w:val="32"/>
          <w:highlight w:val="none"/>
          <w:lang w:eastAsia="zh-CN"/>
        </w:rPr>
        <w:t>（四）</w:t>
      </w:r>
      <w:r>
        <w:rPr>
          <w:rFonts w:hint="default" w:ascii="Times New Roman" w:hAnsi="Times New Roman" w:eastAsia="CESI仿宋-GB2312" w:cs="Times New Roman"/>
          <w:sz w:val="32"/>
          <w:szCs w:val="32"/>
          <w:highlight w:val="none"/>
        </w:rPr>
        <w:t>20</w:t>
      </w:r>
      <w:r>
        <w:rPr>
          <w:rFonts w:hint="default" w:ascii="Times New Roman" w:hAnsi="Times New Roman" w:eastAsia="CESI仿宋-GB2312" w:cs="Times New Roman"/>
          <w:sz w:val="32"/>
          <w:szCs w:val="32"/>
          <w:highlight w:val="none"/>
          <w:lang w:val="en-US" w:eastAsia="zh-CN"/>
        </w:rPr>
        <w:t>22</w:t>
      </w:r>
      <w:r>
        <w:rPr>
          <w:rFonts w:hint="default" w:ascii="Times New Roman" w:hAnsi="Times New Roman" w:eastAsia="CESI仿宋-GB2312" w:cs="Times New Roman"/>
          <w:sz w:val="32"/>
          <w:szCs w:val="32"/>
          <w:highlight w:val="none"/>
        </w:rPr>
        <w:t>年度财务审计报告（复印件</w:t>
      </w:r>
      <w:r>
        <w:rPr>
          <w:rFonts w:hint="default" w:ascii="Times New Roman" w:hAnsi="Times New Roman" w:eastAsia="CESI仿宋-GB2312" w:cs="Times New Roman"/>
          <w:sz w:val="32"/>
          <w:szCs w:val="32"/>
          <w:highlight w:val="none"/>
          <w:lang w:eastAsia="zh-CN"/>
        </w:rPr>
        <w:t>，</w:t>
      </w:r>
      <w:r>
        <w:rPr>
          <w:rFonts w:hint="default" w:ascii="Times New Roman" w:hAnsi="Times New Roman" w:eastAsia="CESI仿宋-GB2312" w:cs="Times New Roman"/>
          <w:sz w:val="32"/>
          <w:szCs w:val="32"/>
          <w:highlight w:val="none"/>
        </w:rPr>
        <w:t>盖章）</w:t>
      </w:r>
      <w:r>
        <w:rPr>
          <w:rFonts w:hint="default" w:ascii="Times New Roman" w:hAnsi="Times New Roman" w:eastAsia="CESI仿宋-GB2312" w:cs="Times New Roman"/>
          <w:sz w:val="32"/>
          <w:szCs w:val="32"/>
          <w:highlight w:val="none"/>
          <w:lang w:eastAsia="zh-CN"/>
        </w:rPr>
        <w:t>。</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CESI仿宋-GB2312" w:cs="Times New Roman"/>
          <w:sz w:val="32"/>
          <w:szCs w:val="32"/>
          <w:highlight w:val="none"/>
          <w:lang w:eastAsia="zh-CN"/>
        </w:rPr>
      </w:pPr>
      <w:r>
        <w:rPr>
          <w:rFonts w:hint="default" w:ascii="Times New Roman" w:hAnsi="Times New Roman" w:eastAsia="CESI仿宋-GB2312" w:cs="Times New Roman"/>
          <w:sz w:val="32"/>
          <w:szCs w:val="32"/>
          <w:highlight w:val="none"/>
          <w:lang w:eastAsia="zh-CN"/>
        </w:rPr>
        <w:t>（五）2019年度和</w:t>
      </w:r>
      <w:r>
        <w:rPr>
          <w:rFonts w:hint="default" w:ascii="Times New Roman" w:hAnsi="Times New Roman" w:eastAsia="CESI仿宋-GB2312" w:cs="Times New Roman"/>
          <w:sz w:val="32"/>
          <w:szCs w:val="32"/>
          <w:highlight w:val="none"/>
          <w:lang w:val="en-US" w:eastAsia="zh-CN"/>
        </w:rPr>
        <w:t>2022年度</w:t>
      </w:r>
      <w:r>
        <w:rPr>
          <w:rFonts w:hint="default" w:ascii="Times New Roman" w:hAnsi="Times New Roman" w:eastAsia="CESI仿宋-GB2312" w:cs="Times New Roman"/>
          <w:sz w:val="32"/>
          <w:szCs w:val="32"/>
          <w:highlight w:val="none"/>
          <w:lang w:eastAsia="zh-CN"/>
        </w:rPr>
        <w:t>1-12月完税证明（含所有税种，可登录广东省电子税务局下载文书式证明，网址：etax.guangdong.chinatax.gov.cn/xxmh/，盖章）；</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CESI仿宋-GB2312" w:cs="Times New Roman"/>
          <w:sz w:val="32"/>
          <w:szCs w:val="32"/>
          <w:highlight w:val="none"/>
          <w:lang w:eastAsia="zh-CN"/>
        </w:rPr>
      </w:pPr>
      <w:r>
        <w:rPr>
          <w:rFonts w:hint="default" w:ascii="Times New Roman" w:hAnsi="Times New Roman" w:eastAsia="CESI仿宋-GB2312" w:cs="Times New Roman"/>
          <w:sz w:val="32"/>
          <w:szCs w:val="32"/>
          <w:highlight w:val="none"/>
          <w:lang w:eastAsia="zh-CN"/>
        </w:rPr>
        <w:t>（六）报统计部门的</w:t>
      </w:r>
      <w:r>
        <w:rPr>
          <w:rFonts w:hint="default" w:ascii="Times New Roman" w:hAnsi="Times New Roman" w:eastAsia="CESI仿宋-GB2312" w:cs="Times New Roman"/>
          <w:sz w:val="32"/>
          <w:szCs w:val="32"/>
          <w:highlight w:val="none"/>
          <w:lang w:val="en-US" w:eastAsia="zh-CN"/>
        </w:rPr>
        <w:t>2019年和</w:t>
      </w:r>
      <w:r>
        <w:rPr>
          <w:rFonts w:hint="default" w:ascii="Times New Roman" w:hAnsi="Times New Roman" w:eastAsia="CESI仿宋-GB2312" w:cs="Times New Roman"/>
          <w:sz w:val="32"/>
          <w:szCs w:val="32"/>
          <w:highlight w:val="none"/>
          <w:lang w:eastAsia="zh-CN"/>
        </w:rPr>
        <w:t>202</w:t>
      </w:r>
      <w:r>
        <w:rPr>
          <w:rFonts w:hint="default" w:ascii="Times New Roman" w:hAnsi="Times New Roman" w:eastAsia="CESI仿宋-GB2312" w:cs="Times New Roman"/>
          <w:sz w:val="32"/>
          <w:szCs w:val="32"/>
          <w:highlight w:val="none"/>
          <w:lang w:val="en-US" w:eastAsia="zh-CN"/>
        </w:rPr>
        <w:t>2</w:t>
      </w:r>
      <w:r>
        <w:rPr>
          <w:rFonts w:hint="default" w:ascii="Times New Roman" w:hAnsi="Times New Roman" w:eastAsia="CESI仿宋-GB2312" w:cs="Times New Roman"/>
          <w:sz w:val="32"/>
          <w:szCs w:val="32"/>
          <w:highlight w:val="none"/>
          <w:lang w:eastAsia="zh-CN"/>
        </w:rPr>
        <w:t>年主营业务收入、利润数据截图（需显示数据，盖章）。</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CESI仿宋-GB2312" w:cs="Times New Roman"/>
          <w:sz w:val="32"/>
          <w:szCs w:val="32"/>
          <w:highlight w:val="none"/>
          <w:lang w:eastAsia="zh-CN"/>
        </w:rPr>
      </w:pPr>
      <w:r>
        <w:rPr>
          <w:rFonts w:hint="default" w:ascii="Times New Roman" w:hAnsi="Times New Roman" w:eastAsia="CESI仿宋-GB2312" w:cs="Times New Roman"/>
          <w:sz w:val="32"/>
          <w:szCs w:val="32"/>
          <w:highlight w:val="none"/>
          <w:lang w:eastAsia="zh-CN"/>
        </w:rPr>
        <w:t>以上材料按顺序装订成册，</w:t>
      </w:r>
      <w:r>
        <w:rPr>
          <w:rFonts w:hint="default" w:ascii="Times New Roman" w:hAnsi="Times New Roman" w:eastAsia="CESI仿宋-GB2312" w:cs="Times New Roman"/>
          <w:sz w:val="32"/>
          <w:szCs w:val="32"/>
          <w:highlight w:val="none"/>
          <w:lang w:val="en-US" w:eastAsia="zh-CN"/>
        </w:rPr>
        <w:t>连同</w:t>
      </w:r>
      <w:r>
        <w:rPr>
          <w:rFonts w:hint="default" w:ascii="Times New Roman" w:hAnsi="Times New Roman" w:eastAsia="CESI仿宋-GB2312" w:cs="Times New Roman"/>
          <w:sz w:val="32"/>
          <w:szCs w:val="32"/>
          <w:highlight w:val="none"/>
          <w:lang w:eastAsia="zh-CN"/>
        </w:rPr>
        <w:t>扫描版电子档提交至</w:t>
      </w:r>
      <w:r>
        <w:rPr>
          <w:rFonts w:hint="default" w:ascii="Times New Roman" w:hAnsi="Times New Roman" w:eastAsia="CESI仿宋-GB2312" w:cs="Times New Roman"/>
          <w:sz w:val="32"/>
          <w:szCs w:val="32"/>
          <w:highlight w:val="none"/>
        </w:rPr>
        <w:t>各县（市、区）工业化信息化主管部门</w:t>
      </w:r>
      <w:r>
        <w:rPr>
          <w:rFonts w:hint="default" w:ascii="Times New Roman" w:hAnsi="Times New Roman" w:eastAsia="CESI仿宋-GB2312" w:cs="Times New Roman"/>
          <w:sz w:val="32"/>
          <w:szCs w:val="32"/>
          <w:highlight w:val="none"/>
          <w:lang w:eastAsia="zh-CN"/>
        </w:rPr>
        <w:t>，盖章扫描版需同步上传“江惠通”平台。</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五、资金拨付</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CESI仿宋-GB2312" w:cs="Times New Roman"/>
          <w:sz w:val="32"/>
          <w:szCs w:val="32"/>
          <w:highlight w:val="none"/>
        </w:rPr>
        <w:t>市工业和信息化局根据各县（市、区）工业化信息化主管部门备案情况，下达项目计划。资金由财政</w:t>
      </w:r>
      <w:r>
        <w:rPr>
          <w:rFonts w:hint="default" w:ascii="Times New Roman" w:hAnsi="Times New Roman" w:eastAsia="CESI仿宋-GB2312" w:cs="Times New Roman"/>
          <w:sz w:val="32"/>
          <w:szCs w:val="32"/>
          <w:highlight w:val="none"/>
          <w:lang w:eastAsia="zh-CN"/>
        </w:rPr>
        <w:t>部门根据</w:t>
      </w:r>
      <w:r>
        <w:rPr>
          <w:rFonts w:hint="default" w:ascii="Times New Roman" w:hAnsi="Times New Roman" w:eastAsia="CESI仿宋-GB2312" w:cs="Times New Roman"/>
          <w:sz w:val="32"/>
          <w:szCs w:val="32"/>
          <w:highlight w:val="none"/>
        </w:rPr>
        <w:t>市本级与企业属地财政税收分享比例</w:t>
      </w:r>
      <w:r>
        <w:rPr>
          <w:rFonts w:hint="default" w:ascii="Times New Roman" w:hAnsi="Times New Roman" w:eastAsia="CESI仿宋-GB2312" w:cs="Times New Roman"/>
          <w:sz w:val="32"/>
          <w:szCs w:val="32"/>
          <w:highlight w:val="none"/>
          <w:lang w:eastAsia="zh-CN"/>
        </w:rPr>
        <w:t>另文下达</w:t>
      </w:r>
      <w:r>
        <w:rPr>
          <w:rFonts w:hint="default" w:ascii="Times New Roman" w:hAnsi="Times New Roman" w:eastAsia="CESI仿宋-GB2312" w:cs="Times New Roman"/>
          <w:sz w:val="32"/>
          <w:szCs w:val="32"/>
          <w:highlight w:val="none"/>
        </w:rPr>
        <w:t>。各县（市、区）工业和信息化主管部门要会同同级财政部门共同做好资金拨付等工作。</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六、申报时间</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CESI仿宋-GB2312" w:cs="Times New Roman"/>
          <w:sz w:val="32"/>
          <w:szCs w:val="32"/>
          <w:highlight w:val="none"/>
        </w:rPr>
        <w:t>请各</w:t>
      </w:r>
      <w:r>
        <w:rPr>
          <w:rFonts w:hint="default" w:ascii="Times New Roman" w:hAnsi="Times New Roman" w:eastAsia="CESI仿宋-GB2312" w:cs="Times New Roman"/>
          <w:sz w:val="32"/>
          <w:szCs w:val="32"/>
          <w:highlight w:val="none"/>
          <w:lang w:eastAsia="zh-CN"/>
        </w:rPr>
        <w:t>县（市、区）</w:t>
      </w:r>
      <w:r>
        <w:rPr>
          <w:rFonts w:hint="default" w:ascii="Times New Roman" w:hAnsi="Times New Roman" w:eastAsia="CESI仿宋-GB2312" w:cs="Times New Roman"/>
          <w:sz w:val="32"/>
          <w:szCs w:val="32"/>
          <w:highlight w:val="none"/>
        </w:rPr>
        <w:t>工业和信息化主管部门对企业提交的申请资料认真审核，</w:t>
      </w:r>
      <w:r>
        <w:rPr>
          <w:rFonts w:hint="default" w:ascii="Times New Roman" w:hAnsi="Times New Roman" w:eastAsia="CESI仿宋-GB2312" w:cs="Times New Roman"/>
          <w:sz w:val="32"/>
          <w:szCs w:val="32"/>
          <w:highlight w:val="none"/>
          <w:lang w:eastAsia="zh-CN"/>
        </w:rPr>
        <w:t>于</w:t>
      </w:r>
      <w:r>
        <w:rPr>
          <w:rFonts w:hint="default" w:ascii="Times New Roman" w:hAnsi="Times New Roman" w:eastAsia="CESI仿宋-GB2312" w:cs="Times New Roman"/>
          <w:sz w:val="32"/>
          <w:szCs w:val="32"/>
          <w:highlight w:val="none"/>
          <w:lang w:val="en-US" w:eastAsia="zh-CN"/>
        </w:rPr>
        <w:t>8</w:t>
      </w:r>
      <w:r>
        <w:rPr>
          <w:rFonts w:hint="default" w:ascii="Times New Roman" w:hAnsi="Times New Roman" w:eastAsia="CESI仿宋-GB2312" w:cs="Times New Roman"/>
          <w:sz w:val="32"/>
          <w:szCs w:val="32"/>
          <w:highlight w:val="none"/>
        </w:rPr>
        <w:t>月</w:t>
      </w:r>
      <w:r>
        <w:rPr>
          <w:rFonts w:hint="default" w:ascii="Times New Roman" w:hAnsi="Times New Roman" w:eastAsia="CESI仿宋-GB2312" w:cs="Times New Roman"/>
          <w:sz w:val="32"/>
          <w:szCs w:val="32"/>
          <w:highlight w:val="none"/>
          <w:lang w:val="en-US" w:eastAsia="zh-CN"/>
        </w:rPr>
        <w:t>29</w:t>
      </w:r>
      <w:r>
        <w:rPr>
          <w:rFonts w:hint="default" w:ascii="Times New Roman" w:hAnsi="Times New Roman" w:eastAsia="CESI仿宋-GB2312" w:cs="Times New Roman"/>
          <w:sz w:val="32"/>
          <w:szCs w:val="32"/>
          <w:highlight w:val="none"/>
        </w:rPr>
        <w:t>日前将审核结果</w:t>
      </w:r>
      <w:r>
        <w:rPr>
          <w:rFonts w:hint="default" w:ascii="Times New Roman" w:hAnsi="Times New Roman" w:eastAsia="CESI仿宋-GB2312" w:cs="Times New Roman"/>
          <w:sz w:val="32"/>
          <w:szCs w:val="32"/>
          <w:highlight w:val="none"/>
          <w:lang w:eastAsia="zh-CN"/>
        </w:rPr>
        <w:t>（含申报材料电子档、公示截图、项目计划表、推荐函）</w:t>
      </w:r>
      <w:r>
        <w:rPr>
          <w:rFonts w:hint="default" w:ascii="Times New Roman" w:hAnsi="Times New Roman" w:eastAsia="CESI仿宋-GB2312" w:cs="Times New Roman"/>
          <w:sz w:val="32"/>
          <w:szCs w:val="32"/>
          <w:highlight w:val="none"/>
        </w:rPr>
        <w:t>报我局。</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p>
    <w:bookmarkEnd w:id="0"/>
    <w:p>
      <w:pPr>
        <w:wordWrap w:val="0"/>
        <w:jc w:val="right"/>
        <w:rPr>
          <w:rFonts w:hint="default" w:ascii="Times New Roman" w:hAnsi="Times New Roman" w:eastAsia="仿宋_GB2312" w:cs="Times New Roman"/>
          <w:highlight w:val="none"/>
          <w:lang w:val="en-US" w:eastAsia="zh-CN"/>
        </w:rPr>
      </w:pPr>
    </w:p>
    <w:sectPr>
      <w:footerReference r:id="rId3" w:type="default"/>
      <w:pgSz w:w="11906" w:h="16838"/>
      <w:pgMar w:top="2098" w:right="1474" w:bottom="1984" w:left="158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FangSong_GB2312">
    <w:panose1 w:val="02010609030101010101"/>
    <w:charset w:val="86"/>
    <w:family w:val="swiss"/>
    <w:pitch w:val="default"/>
    <w:sig w:usb0="00000001" w:usb1="080E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DFDE64"/>
    <w:rsid w:val="1FDDD857"/>
    <w:rsid w:val="5EFDA4AD"/>
    <w:rsid w:val="5FEBA8DF"/>
    <w:rsid w:val="72BF01DC"/>
    <w:rsid w:val="7BB4B4F9"/>
    <w:rsid w:val="7EDFDE64"/>
    <w:rsid w:val="C0EB2B50"/>
    <w:rsid w:val="C277AC35"/>
    <w:rsid w:val="E6F4CB0D"/>
    <w:rsid w:val="EFFB3395"/>
    <w:rsid w:val="FAF3D157"/>
    <w:rsid w:val="FF1F95D4"/>
    <w:rsid w:val="FF7D26A2"/>
    <w:rsid w:val="FF7F7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Default"/>
    <w:qFormat/>
    <w:uiPriority w:val="0"/>
    <w:pPr>
      <w:widowControl w:val="0"/>
      <w:autoSpaceDE w:val="0"/>
      <w:autoSpaceDN w:val="0"/>
      <w:adjustRightInd w:val="0"/>
    </w:pPr>
    <w:rPr>
      <w:rFonts w:ascii="FangSong_GB2312" w:hAnsi="FangSong_GB2312" w:eastAsia="宋体" w:cs="FangSong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43</TotalTime>
  <ScaleCrop>false</ScaleCrop>
  <LinksUpToDate>false</LinksUpToDate>
  <CharactersWithSpaces>0</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2023-07-27T15:49:00Z</dcterms:created>
  <dc:creator>fengjiawen</dc:creator>
  <cp:lastModifiedBy>greatwall</cp:lastModifiedBy>
  <dcterms:modified xsi:type="dcterms:W3CDTF">2023-07-26T17:08:37Z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1251F4D84FA32EA498DDC064E76AD8BA</vt:lpwstr>
  </property>
</Properties>
</file>