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江门市江海区社会保险基金管理局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专项资金信息公开情况说明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（公开时点：2023年上半年执行）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根据2023年人大通过我单位的专项年初预算总数为202.01万元，截止至6月支出为7.85万元，支出率为3.89%；在实际执行中，上级下达补助1010.48万元，截止至6月支出为1010.48万元，支出率为100%。我单位本年总专项资金为1212.49万元，截止至6月支出为1018.33万元，支出率为83.99%。具体情况如下：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一、年初预算专项情况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经人大通过我单位本年的专项项目有：社保业务经费项目43.00万元、办公场所日常管理经费项目7.50万元、清偿开发区城信社企业职工养老保险基金资金项目151.51万元。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社保业务经费项目年初预算43.00万元，截止至6月支出为7.85万元，支出率为18.27%。主要用于维持经办机构的正常运作，为参保人提供满意的经办服务，本项目不列入区绩效考核项目。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办公场所日常管理经费项目年初预算7.50万元，截止至6月支出为0万元，支出率为0%。主要用于对一门式社保大厅日常维护，本项目不列入区绩效考核项目。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清偿开发区城信社企业职工养老保险基金资金项目151.51万元，截止至6月支出为0万元，支出率为0%。主要用于清偿开发区城信社企业职工养老保险基金资金项目151.51万元，本项目不列入区绩效考核项目。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二、上级补助项目情况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本年上级下达我单位专项补助项目有：江财社〔2022〕228号提前下达2023年中央财政城乡居民基本养老保险补助资金620.48万元、江财社〔2022〕209号提前下达2023年城乡居民基本养老保险市级财政补助资金390万元。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江财社〔2022〕228号提前下达2023年中央财政城乡居民基本养老保险补助资金620.48万元，</w:t>
      </w:r>
      <w:r>
        <w:rPr>
          <w:rFonts w:hint="eastAsia"/>
          <w:sz w:val="32"/>
          <w:szCs w:val="32"/>
        </w:rPr>
        <w:t>截止至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  <w:lang w:val="en-US" w:eastAsia="zh-CN"/>
        </w:rPr>
        <w:t>620.48</w:t>
      </w:r>
      <w:r>
        <w:rPr>
          <w:rFonts w:hint="eastAsia"/>
          <w:sz w:val="32"/>
          <w:szCs w:val="32"/>
        </w:rPr>
        <w:t>万元，支出率为100%。主要用于城乡居民基本养老保险中央财政补助发放</w:t>
      </w:r>
      <w:r>
        <w:rPr>
          <w:rFonts w:hint="eastAsia"/>
          <w:sz w:val="32"/>
          <w:szCs w:val="32"/>
          <w:lang w:val="en-US" w:eastAsia="zh-CN"/>
        </w:rPr>
        <w:t>，本项目不列入区绩效考核项目。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江财社〔2022〕209号提前下达2023年城乡居民基本养老保险市级财政补助资金390万元，</w:t>
      </w:r>
      <w:r>
        <w:rPr>
          <w:rFonts w:hint="eastAsia"/>
          <w:sz w:val="32"/>
          <w:szCs w:val="32"/>
        </w:rPr>
        <w:t>截止至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  <w:lang w:val="en-US" w:eastAsia="zh-CN"/>
        </w:rPr>
        <w:t>390</w:t>
      </w:r>
      <w:r>
        <w:rPr>
          <w:rFonts w:hint="eastAsia"/>
          <w:sz w:val="32"/>
          <w:szCs w:val="32"/>
        </w:rPr>
        <w:t>万元，支出率为100%。主要用于城乡居民基本养老保险市级财政补助发放</w:t>
      </w:r>
      <w:r>
        <w:rPr>
          <w:rFonts w:hint="eastAsia"/>
          <w:sz w:val="32"/>
          <w:szCs w:val="32"/>
          <w:lang w:val="en-US" w:eastAsia="zh-CN"/>
        </w:rPr>
        <w:t>，本项目不列入区绩效考核项目。</w:t>
      </w:r>
    </w:p>
    <w:p>
      <w:pPr>
        <w:numPr>
          <w:ilvl w:val="0"/>
          <w:numId w:val="0"/>
        </w:numPr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三、专项调整的情况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本年我单位无专项调整情况。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592" w:leftChars="608" w:hanging="315" w:hangingChars="98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江门市江海区社会保险基金管理局       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br w:type="textWrapping"/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2022年7月14日</w:t>
      </w:r>
    </w:p>
    <w:p>
      <w:pPr>
        <w:numPr>
          <w:ilvl w:val="0"/>
          <w:numId w:val="0"/>
        </w:numPr>
        <w:ind w:firstLine="640"/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8A1BC4"/>
    <w:multiLevelType w:val="singleLevel"/>
    <w:tmpl w:val="358A1BC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396C18B0"/>
    <w:multiLevelType w:val="singleLevel"/>
    <w:tmpl w:val="396C18B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hMzRjZDkwZjVhYzc4NGJhZDJhMWEyZjM2ZWE1OTUifQ=="/>
  </w:docVars>
  <w:rsids>
    <w:rsidRoot w:val="00000000"/>
    <w:rsid w:val="004E3431"/>
    <w:rsid w:val="01020346"/>
    <w:rsid w:val="01A17FD3"/>
    <w:rsid w:val="0FC01E12"/>
    <w:rsid w:val="20A1477F"/>
    <w:rsid w:val="24DE17FE"/>
    <w:rsid w:val="24F350DC"/>
    <w:rsid w:val="290D6D20"/>
    <w:rsid w:val="36703BD3"/>
    <w:rsid w:val="367F6C0D"/>
    <w:rsid w:val="38A25C82"/>
    <w:rsid w:val="42CC0602"/>
    <w:rsid w:val="47790431"/>
    <w:rsid w:val="4B7B263A"/>
    <w:rsid w:val="4E6D09AB"/>
    <w:rsid w:val="4EF93D5E"/>
    <w:rsid w:val="54CF24B9"/>
    <w:rsid w:val="68805E0D"/>
    <w:rsid w:val="739F5566"/>
    <w:rsid w:val="7DCF5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799</Words>
  <Characters>951</Characters>
  <Lines>0</Lines>
  <Paragraphs>0</Paragraphs>
  <TotalTime>2</TotalTime>
  <ScaleCrop>false</ScaleCrop>
  <LinksUpToDate>false</LinksUpToDate>
  <CharactersWithSpaces>1028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Administrator</cp:lastModifiedBy>
  <cp:lastPrinted>2023-03-27T07:45:00Z</cp:lastPrinted>
  <dcterms:modified xsi:type="dcterms:W3CDTF">2023-07-14T07:45:42Z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968B53BC173F48129A5B1B2FEEC9DB6B</vt:lpwstr>
  </property>
</Properties>
</file>