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hint="default" w:ascii="Arial" w:hAnsi="Arial" w:eastAsia="黑体" w:cs="Arial"/>
          <w:sz w:val="32"/>
          <w:szCs w:val="32"/>
        </w:rPr>
      </w:pPr>
      <w:r>
        <w:rPr>
          <w:rFonts w:hint="default" w:ascii="Arial" w:hAnsi="Arial" w:eastAsia="黑体" w:cs="Arial"/>
          <w:sz w:val="32"/>
          <w:szCs w:val="32"/>
        </w:rPr>
        <w:t>附件3</w:t>
      </w:r>
    </w:p>
    <w:p>
      <w:pPr>
        <w:spacing w:line="560" w:lineRule="exact"/>
        <w:jc w:val="center"/>
        <w:rPr>
          <w:rFonts w:hint="default" w:ascii="Arial" w:hAnsi="Arial" w:eastAsia="黑体" w:cs="Arial"/>
          <w:sz w:val="44"/>
          <w:szCs w:val="44"/>
        </w:rPr>
      </w:pP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2022年</w:t>
      </w:r>
      <w:r>
        <w:rPr>
          <w:rFonts w:hint="eastAsia" w:ascii="方正小标宋简体" w:hAnsi="方正小标宋简体" w:eastAsia="方正小标宋简体" w:cs="方正小标宋简体"/>
          <w:sz w:val="44"/>
          <w:szCs w:val="44"/>
          <w:lang w:val="en-US" w:eastAsia="zh-CN"/>
        </w:rPr>
        <w:t>第二批</w:t>
      </w:r>
      <w:r>
        <w:rPr>
          <w:rFonts w:hint="eastAsia" w:ascii="方正小标宋简体" w:hAnsi="方正小标宋简体" w:eastAsia="方正小标宋简体" w:cs="方正小标宋简体"/>
          <w:sz w:val="44"/>
          <w:szCs w:val="44"/>
        </w:rPr>
        <w:t>江门市工业互联网产业集群试点</w:t>
      </w: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专项资金申报指南</w:t>
      </w:r>
    </w:p>
    <w:p>
      <w:pPr>
        <w:spacing w:line="560" w:lineRule="exact"/>
        <w:jc w:val="center"/>
        <w:rPr>
          <w:rFonts w:hint="default" w:ascii="Arial" w:hAnsi="Arial" w:eastAsia="黑体" w:cs="Arial"/>
          <w:sz w:val="44"/>
          <w:szCs w:val="44"/>
        </w:rPr>
      </w:pPr>
    </w:p>
    <w:p>
      <w:pPr>
        <w:widowControl/>
        <w:spacing w:line="560" w:lineRule="exact"/>
        <w:ind w:firstLine="640"/>
        <w:rPr>
          <w:rFonts w:hint="default" w:ascii="Arial" w:hAnsi="Arial" w:eastAsia="黑体" w:cs="Arial"/>
          <w:bCs/>
          <w:color w:val="000000"/>
          <w:sz w:val="32"/>
          <w:szCs w:val="32"/>
          <w:lang w:bidi="ar"/>
        </w:rPr>
      </w:pPr>
      <w:r>
        <w:rPr>
          <w:rFonts w:hint="default" w:ascii="Arial" w:hAnsi="Arial" w:eastAsia="黑体" w:cs="Arial"/>
          <w:bCs/>
          <w:color w:val="000000"/>
          <w:sz w:val="32"/>
          <w:szCs w:val="32"/>
          <w:lang w:bidi="ar"/>
        </w:rPr>
        <w:t>一、扶持方向</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sz w:val="32"/>
          <w:szCs w:val="32"/>
        </w:rPr>
        <w:t>重点支持省20个战略性产业集群及我市传统优势产业集群，支持集群内企业运用工业互联网实施整体数字化转型升级，</w:t>
      </w:r>
      <w:r>
        <w:rPr>
          <w:rFonts w:hint="default" w:ascii="Arial" w:hAnsi="Arial" w:eastAsia="仿宋_GB2312" w:cs="Arial"/>
          <w:color w:val="000000"/>
          <w:sz w:val="32"/>
          <w:szCs w:val="32"/>
          <w:lang w:bidi="ar"/>
        </w:rPr>
        <w:t>以区域整合产业、以行业聚合应用，从产业集群全链维度分析产业转型趋势和技术升级路线，找准应用场景和切入点，优化形成“小而精”的行业级数字化解决方案，对产业集群内企业进行实施，提升集群内企业的业务价值。</w:t>
      </w:r>
    </w:p>
    <w:p>
      <w:pPr>
        <w:widowControl/>
        <w:spacing w:line="560" w:lineRule="exact"/>
        <w:ind w:firstLine="641"/>
        <w:rPr>
          <w:rFonts w:hint="default" w:ascii="Arial" w:hAnsi="Arial" w:eastAsia="黑体" w:cs="Arial"/>
          <w:kern w:val="0"/>
          <w:sz w:val="32"/>
          <w:szCs w:val="32"/>
        </w:rPr>
      </w:pPr>
      <w:r>
        <w:rPr>
          <w:rFonts w:hint="default" w:ascii="Arial" w:hAnsi="Arial" w:eastAsia="黑体" w:cs="Arial"/>
          <w:kern w:val="0"/>
          <w:sz w:val="32"/>
          <w:szCs w:val="32"/>
        </w:rPr>
        <w:t>二、申报主体</w:t>
      </w:r>
    </w:p>
    <w:p>
      <w:pPr>
        <w:spacing w:line="560" w:lineRule="exact"/>
        <w:ind w:firstLine="640" w:firstLineChars="200"/>
        <w:jc w:val="left"/>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由华为云计算技术有限公司或由市场化机制自主在华为严选生态伙伴内筛选出的优秀服务商作为产业集群试点的牵头单位，以牵头单位作为申报主体，联合华为其他严选服务商，与不少于10家本地产业链企业组建产业集群联合体，共同开展产业集群数字化转型试点工作。</w:t>
      </w:r>
    </w:p>
    <w:p>
      <w:pPr>
        <w:widowControl/>
        <w:spacing w:line="560" w:lineRule="exact"/>
        <w:ind w:firstLine="641"/>
        <w:rPr>
          <w:rFonts w:hint="default" w:ascii="Arial" w:hAnsi="Arial" w:eastAsia="仿宋_GB2312" w:cs="Arial"/>
          <w:sz w:val="32"/>
          <w:szCs w:val="32"/>
        </w:rPr>
      </w:pPr>
      <w:r>
        <w:rPr>
          <w:rFonts w:hint="default" w:ascii="Arial" w:hAnsi="Arial" w:eastAsia="黑体" w:cs="Arial"/>
          <w:kern w:val="0"/>
          <w:sz w:val="32"/>
          <w:szCs w:val="32"/>
        </w:rPr>
        <w:t>三、扶持对象、扶持内容和扶持标准</w:t>
      </w:r>
    </w:p>
    <w:p>
      <w:pPr>
        <w:widowControl/>
        <w:spacing w:line="560" w:lineRule="exact"/>
        <w:ind w:firstLine="641"/>
        <w:rPr>
          <w:rFonts w:hint="default" w:ascii="Arial" w:hAnsi="Arial" w:eastAsia="楷体_GB2312" w:cs="Arial"/>
          <w:sz w:val="32"/>
          <w:szCs w:val="32"/>
        </w:rPr>
      </w:pPr>
      <w:r>
        <w:rPr>
          <w:rFonts w:hint="default" w:ascii="Arial" w:hAnsi="Arial" w:eastAsia="楷体_GB2312" w:cs="Arial"/>
          <w:sz w:val="32"/>
          <w:szCs w:val="32"/>
        </w:rPr>
        <w:t>（一）扶持对象</w:t>
      </w:r>
    </w:p>
    <w:p>
      <w:pPr>
        <w:spacing w:line="560" w:lineRule="exact"/>
        <w:ind w:firstLine="641"/>
        <w:rPr>
          <w:rFonts w:hint="default" w:ascii="Arial" w:hAnsi="Arial" w:eastAsia="楷体_GB2312" w:cs="Arial"/>
          <w:sz w:val="32"/>
          <w:szCs w:val="32"/>
        </w:rPr>
      </w:pPr>
      <w:r>
        <w:rPr>
          <w:rFonts w:hint="default" w:ascii="Arial" w:hAnsi="Arial" w:eastAsia="仿宋_GB2312" w:cs="Arial"/>
          <w:color w:val="000000"/>
          <w:sz w:val="32"/>
          <w:szCs w:val="32"/>
          <w:lang w:bidi="ar"/>
        </w:rPr>
        <w:t>产业集群试点服务券的发放对象为已通过评审的产业集群试点项目实施方案中的工业企业，还需要满足以下条件：</w:t>
      </w:r>
    </w:p>
    <w:p>
      <w:pPr>
        <w:spacing w:line="560" w:lineRule="exact"/>
        <w:ind w:firstLine="641"/>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1、在江门市行政区域内依法注册（或登记）、成立时间满1年的独立法人企业（截至企业申请本奖补日期）；</w:t>
      </w:r>
    </w:p>
    <w:p>
      <w:pPr>
        <w:spacing w:line="560" w:lineRule="exact"/>
        <w:ind w:firstLine="641"/>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2、近三年内企业获各级财政资金支持项目执行情况良好，在相关绩效评价和监督检查中未出现违规、违法问题；</w:t>
      </w:r>
    </w:p>
    <w:p>
      <w:pPr>
        <w:spacing w:line="560" w:lineRule="exact"/>
        <w:ind w:firstLine="641"/>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3、近三年内信用良好（没有被纳入经营异常名录或严重违法失信企业名单），未发生重大安全、环保、质量事故；</w:t>
      </w:r>
    </w:p>
    <w:p>
      <w:pPr>
        <w:spacing w:line="560" w:lineRule="exact"/>
        <w:ind w:firstLine="641"/>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4、申报项目未获得过其他财政资金支持。</w:t>
      </w:r>
    </w:p>
    <w:p>
      <w:pPr>
        <w:widowControl/>
        <w:spacing w:line="560" w:lineRule="exact"/>
        <w:ind w:firstLine="641"/>
        <w:rPr>
          <w:rFonts w:hint="default" w:ascii="Arial" w:hAnsi="Arial" w:eastAsia="楷体_GB2312" w:cs="Arial"/>
          <w:sz w:val="32"/>
          <w:szCs w:val="32"/>
        </w:rPr>
      </w:pPr>
      <w:r>
        <w:rPr>
          <w:rFonts w:hint="default" w:ascii="Arial" w:hAnsi="Arial" w:eastAsia="楷体_GB2312" w:cs="Arial"/>
          <w:sz w:val="32"/>
          <w:szCs w:val="32"/>
        </w:rPr>
        <w:t>（二）扶持内容</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依据已通过评审的产业集群试点项目实施方案中的产品内容。</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1、重点支持集群内企业购买研发设计、生产管控、供应链管理、经营销售管理、售后服务等五类工业SaaS应用场景服务，包括但不限于IOT、EAM、EMS、MES、MOM、PLM、SCM、SRM、WMS、CAE、PDM、ERP、泛互联网功能等应用产品，提供从企业研发设计、生产制造、供应物流、销售管理、财务管理、设备管理、工艺优化、能耗管理、智能检测等工业云软件产品及服务。</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2、企业在购买上述五类工业SaaS应用场景服务中不少于一项应用产品的基础上，加购其他云服务产品可享受补贴政策，包括但不限于云基础资源、AI服务、软件开发云服务、数据库、安全、容器、培训认证类服务等。</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3、服务详细内容以华为云官网（官网链接为https：//www.huaweicloud.com/）提供的云服务内容为准。</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楷体_GB2312" w:cs="Arial"/>
          <w:sz w:val="32"/>
          <w:szCs w:val="32"/>
        </w:rPr>
        <w:t>（三）扶持标准</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2022年江门市每个产业集群奖补资金总额不超过500万元（含）。每家企业补贴不超过企业该项目总投入费用的80%，每家企业补贴不超过50万元（含），且财政补贴的项目</w:t>
      </w:r>
      <w:r>
        <w:rPr>
          <w:rFonts w:hint="default" w:ascii="Arial" w:hAnsi="Arial" w:eastAsia="仿宋_GB2312" w:cs="Arial"/>
          <w:sz w:val="32"/>
          <w:szCs w:val="32"/>
        </w:rPr>
        <w:t>咨询、设计、检测、评价、实施、二次开发</w:t>
      </w:r>
      <w:r>
        <w:rPr>
          <w:rFonts w:hint="default" w:ascii="Arial" w:hAnsi="Arial" w:eastAsia="仿宋_GB2312" w:cs="Arial"/>
          <w:color w:val="000000"/>
          <w:sz w:val="32"/>
          <w:szCs w:val="32"/>
          <w:lang w:bidi="ar"/>
        </w:rPr>
        <w:t>等非应用产品原则上不超过该项目总投入费用的50%</w:t>
      </w:r>
      <w:r>
        <w:rPr>
          <w:rFonts w:hint="default" w:ascii="Arial" w:hAnsi="Arial" w:eastAsia="仿宋_GB2312" w:cs="Arial"/>
          <w:sz w:val="32"/>
          <w:szCs w:val="32"/>
        </w:rPr>
        <w:t>。</w:t>
      </w:r>
    </w:p>
    <w:p>
      <w:pPr>
        <w:spacing w:line="560" w:lineRule="exact"/>
        <w:ind w:firstLine="640" w:firstLineChars="200"/>
        <w:jc w:val="left"/>
        <w:rPr>
          <w:rFonts w:hint="default" w:ascii="Arial" w:hAnsi="Arial" w:eastAsia="黑体" w:cs="Arial"/>
          <w:bCs/>
          <w:color w:val="000000"/>
          <w:sz w:val="32"/>
          <w:szCs w:val="32"/>
          <w:lang w:bidi="ar"/>
        </w:rPr>
      </w:pPr>
      <w:r>
        <w:rPr>
          <w:rFonts w:hint="default" w:ascii="Arial" w:hAnsi="Arial" w:eastAsia="黑体" w:cs="Arial"/>
          <w:bCs/>
          <w:color w:val="000000"/>
          <w:sz w:val="32"/>
          <w:szCs w:val="32"/>
          <w:lang w:bidi="ar"/>
        </w:rPr>
        <w:t>四、工作流程</w:t>
      </w:r>
    </w:p>
    <w:p>
      <w:pPr>
        <w:spacing w:line="560" w:lineRule="exact"/>
        <w:ind w:firstLine="640" w:firstLineChars="200"/>
        <w:jc w:val="left"/>
        <w:rPr>
          <w:rFonts w:hint="default" w:ascii="Arial" w:hAnsi="Arial" w:eastAsia="楷体_GB2312" w:cs="Arial"/>
          <w:sz w:val="32"/>
          <w:szCs w:val="32"/>
        </w:rPr>
      </w:pPr>
      <w:r>
        <w:rPr>
          <w:rFonts w:hint="default" w:ascii="Arial" w:hAnsi="Arial" w:eastAsia="仿宋_GB2312" w:cs="Arial"/>
          <w:kern w:val="0"/>
          <w:sz w:val="32"/>
          <w:szCs w:val="32"/>
        </w:rPr>
        <w:t>为加快推动特色产业集群</w:t>
      </w:r>
      <w:r>
        <w:rPr>
          <w:rFonts w:hint="default" w:ascii="Arial" w:hAnsi="Arial" w:eastAsia="仿宋_GB2312" w:cs="Arial"/>
          <w:color w:val="000000"/>
          <w:kern w:val="0"/>
          <w:sz w:val="32"/>
          <w:szCs w:val="32"/>
        </w:rPr>
        <w:t>数字化转型，培育特定行业工业互联网平台，引导产业集群上下游、产供销、大中小微企业上平台，以区域整合产业、以行业聚合应用，按照“一行一策，</w:t>
      </w:r>
      <w:r>
        <w:rPr>
          <w:rFonts w:hint="default" w:ascii="Arial" w:hAnsi="Arial" w:eastAsia="仿宋_GB2312" w:cs="Arial"/>
          <w:kern w:val="0"/>
          <w:sz w:val="32"/>
          <w:szCs w:val="32"/>
        </w:rPr>
        <w:t>成熟一个，试点一个</w:t>
      </w:r>
      <w:r>
        <w:rPr>
          <w:rFonts w:hint="default" w:ascii="Arial" w:hAnsi="Arial" w:eastAsia="仿宋_GB2312" w:cs="Arial"/>
          <w:color w:val="000000"/>
          <w:kern w:val="0"/>
          <w:sz w:val="32"/>
          <w:szCs w:val="32"/>
        </w:rPr>
        <w:t>”的集群试点的原则进行申报。</w:t>
      </w:r>
    </w:p>
    <w:p>
      <w:pPr>
        <w:spacing w:line="560" w:lineRule="exact"/>
        <w:ind w:firstLine="640" w:firstLineChars="200"/>
        <w:jc w:val="left"/>
        <w:rPr>
          <w:rFonts w:hint="default" w:ascii="Arial" w:hAnsi="Arial" w:eastAsia="楷体_GB2312" w:cs="Arial"/>
          <w:sz w:val="32"/>
          <w:szCs w:val="32"/>
        </w:rPr>
      </w:pPr>
      <w:r>
        <w:rPr>
          <w:rFonts w:hint="default" w:ascii="Arial" w:hAnsi="Arial" w:eastAsia="楷体_GB2312" w:cs="Arial"/>
          <w:sz w:val="32"/>
          <w:szCs w:val="32"/>
        </w:rPr>
        <w:t>（一）提交申报材料</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申报产业集群试点项目的牵头单位应提交以下资料：</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1、产业集群牵头单位</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（1）2022年江门市工业互联网产业集群试点项目申报信息表（见附录1）；</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（2）2022年江门市工业互联网产业集群试点项目实施方案（见附录2）；</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（3）联合体各方的营业执照复印件；</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（4）联合体各方的经会计事务所审计的2021年财务审计报告或有资质中介机构出具的2021年企业所得税汇算清缴报告，及2022年1- 6月财务报表；</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（5）2022年江门市工业互联网产业集群试点项目责任承诺函（见附录3）。</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2、产业集群内企业</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（1）2022年江门市工业互联网产业集群试点项目申报信息表（见附录1 表二）；</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（2）企业营业执照复印件；</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（3）企业经会计事务所审计的2021年财务审计报告或有资质中介机构出具的2021年企业所得税汇算清缴报告，及2022年1- 6月财务报表；</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（4）2022年江门市工业互联网产业集群试点项目责任承诺函（见附录3）。</w:t>
      </w:r>
    </w:p>
    <w:p>
      <w:pPr>
        <w:spacing w:line="560" w:lineRule="exact"/>
        <w:ind w:firstLine="640" w:firstLineChars="200"/>
        <w:jc w:val="left"/>
        <w:rPr>
          <w:rFonts w:hint="default" w:ascii="Arial" w:hAnsi="Arial" w:eastAsia="楷体_GB2312" w:cs="Arial"/>
          <w:sz w:val="32"/>
          <w:szCs w:val="32"/>
        </w:rPr>
      </w:pPr>
      <w:r>
        <w:rPr>
          <w:rFonts w:hint="default" w:ascii="Arial" w:hAnsi="Arial" w:eastAsia="楷体_GB2312" w:cs="Arial"/>
          <w:sz w:val="32"/>
          <w:szCs w:val="32"/>
        </w:rPr>
        <w:t>（二）申报程序</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1、申报单位将申报材料PDF盖章扫描件，通过江门市惠企利民服务平台，按照申报指南要求报送申报材料（请登录“https://jht.jiangmen.gov.cn/#/home”查阅相关详情）。申报单位应严格按照项目申报指南的要求填写规定格式的申报材料，并同时上传相关附件。</w:t>
      </w:r>
    </w:p>
    <w:p>
      <w:pPr>
        <w:spacing w:line="560" w:lineRule="exact"/>
        <w:ind w:firstLine="640" w:firstLineChars="200"/>
        <w:rPr>
          <w:rFonts w:hint="default" w:ascii="Arial" w:hAnsi="Arial" w:eastAsia="楷体_GB2312" w:cs="Arial"/>
          <w:sz w:val="32"/>
          <w:szCs w:val="32"/>
        </w:rPr>
      </w:pPr>
      <w:r>
        <w:rPr>
          <w:rFonts w:hint="eastAsia" w:ascii="Arial" w:hAnsi="Arial" w:eastAsia="仿宋_GB2312" w:cs="Arial"/>
          <w:color w:val="000000"/>
          <w:sz w:val="32"/>
          <w:szCs w:val="32"/>
          <w:lang w:val="en-US" w:eastAsia="zh-CN" w:bidi="ar"/>
        </w:rPr>
        <w:t>2</w:t>
      </w:r>
      <w:r>
        <w:rPr>
          <w:rFonts w:hint="default" w:ascii="Arial" w:hAnsi="Arial" w:eastAsia="仿宋_GB2312" w:cs="Arial"/>
          <w:color w:val="000000"/>
          <w:sz w:val="32"/>
          <w:szCs w:val="32"/>
          <w:lang w:bidi="ar"/>
        </w:rPr>
        <w:t>、</w:t>
      </w:r>
      <w:r>
        <w:rPr>
          <w:rFonts w:hint="eastAsia" w:ascii="Arial" w:hAnsi="Arial" w:eastAsia="仿宋_GB2312" w:cs="Arial"/>
          <w:color w:val="000000"/>
          <w:sz w:val="32"/>
          <w:szCs w:val="32"/>
          <w:lang w:val="en-US" w:eastAsia="zh-CN" w:bidi="ar"/>
        </w:rPr>
        <w:t>申报单位将</w:t>
      </w:r>
      <w:r>
        <w:rPr>
          <w:rFonts w:hint="default" w:ascii="Arial" w:hAnsi="Arial" w:eastAsia="仿宋_GB2312" w:cs="Arial"/>
          <w:color w:val="000000"/>
          <w:sz w:val="32"/>
          <w:szCs w:val="32"/>
          <w:lang w:bidi="ar"/>
        </w:rPr>
        <w:t>纸质申报材料（详见附表，一式5份，A4纸张双面打印，胶装成册，在材料封面、指定盖章处及骑缝处盖章）</w:t>
      </w:r>
      <w:r>
        <w:rPr>
          <w:rFonts w:hint="eastAsia" w:ascii="Arial" w:hAnsi="Arial" w:eastAsia="仿宋_GB2312" w:cs="Arial"/>
          <w:color w:val="000000"/>
          <w:sz w:val="32"/>
          <w:szCs w:val="32"/>
          <w:lang w:val="en-US" w:eastAsia="zh-CN" w:bidi="ar"/>
        </w:rPr>
        <w:t>数字</w:t>
      </w:r>
      <w:r>
        <w:rPr>
          <w:rFonts w:hint="default" w:ascii="Arial" w:hAnsi="Arial" w:eastAsia="仿宋_GB2312" w:cs="Arial"/>
          <w:color w:val="000000"/>
          <w:sz w:val="32"/>
          <w:szCs w:val="32"/>
          <w:lang w:bidi="ar"/>
        </w:rPr>
        <w:t>江门网络建设有限公司（地址：江门市蓬江区发展大道178号1幢103第三层自编B区），以及将PDF盖章扫描件</w:t>
      </w:r>
      <w:r>
        <w:rPr>
          <w:rFonts w:hint="eastAsia" w:ascii="Arial" w:hAnsi="Arial" w:eastAsia="仿宋_GB2312" w:cs="Arial"/>
          <w:color w:val="000000"/>
          <w:sz w:val="32"/>
          <w:szCs w:val="32"/>
          <w:lang w:val="en-US" w:eastAsia="zh-CN" w:bidi="ar"/>
        </w:rPr>
        <w:t>和可编辑</w:t>
      </w:r>
      <w:r>
        <w:rPr>
          <w:rFonts w:hint="default" w:ascii="Arial" w:hAnsi="Arial" w:eastAsia="仿宋_GB2312" w:cs="Arial"/>
          <w:color w:val="000000"/>
          <w:sz w:val="32"/>
          <w:szCs w:val="32"/>
          <w:lang w:bidi="ar"/>
        </w:rPr>
        <w:t>电子版文档发送到指定邮箱gyhlw@digitaljm.com。申报单位对申报项目及申报资料的真实性、合法性和可行性负责。</w:t>
      </w:r>
    </w:p>
    <w:p>
      <w:pPr>
        <w:spacing w:line="560" w:lineRule="exact"/>
        <w:ind w:firstLine="640" w:firstLineChars="200"/>
        <w:jc w:val="left"/>
        <w:rPr>
          <w:rFonts w:hint="default" w:ascii="Arial" w:hAnsi="Arial" w:eastAsia="楷体_GB2312" w:cs="Arial"/>
          <w:sz w:val="32"/>
          <w:szCs w:val="32"/>
        </w:rPr>
      </w:pPr>
      <w:r>
        <w:rPr>
          <w:rFonts w:hint="default" w:ascii="Arial" w:hAnsi="Arial" w:eastAsia="楷体_GB2312" w:cs="Arial"/>
          <w:sz w:val="32"/>
          <w:szCs w:val="32"/>
        </w:rPr>
        <w:t>（三）评审和确定</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专项资金采取竞争性方式分配。数字江门公司统一收集申报材料，完成评审论证、入库储备和排序优选等工作，并将拟支持项目的入库名单提交市工业和信息化局备案，由市工业和信息化局按规定在其门户网站进行公示，公示期5个工作日。</w:t>
      </w:r>
    </w:p>
    <w:p>
      <w:pPr>
        <w:spacing w:line="560" w:lineRule="exact"/>
        <w:ind w:firstLine="640" w:firstLineChars="200"/>
        <w:jc w:val="left"/>
        <w:rPr>
          <w:rFonts w:hint="default" w:ascii="Arial" w:hAnsi="Arial" w:eastAsia="楷体_GB2312" w:cs="Arial"/>
          <w:sz w:val="32"/>
          <w:szCs w:val="32"/>
        </w:rPr>
      </w:pPr>
      <w:r>
        <w:rPr>
          <w:rFonts w:hint="default" w:ascii="Arial" w:hAnsi="Arial" w:eastAsia="楷体_GB2312" w:cs="Arial"/>
          <w:sz w:val="32"/>
          <w:szCs w:val="32"/>
        </w:rPr>
        <w:t>（四）服务券调拨</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通过评审的产业集群内企业，在华为云官网开通华为云服务账号，按照公示的评审结果，数字江门公司将相应的服务券调拨至企业华为云服务账号。</w:t>
      </w:r>
    </w:p>
    <w:p>
      <w:pPr>
        <w:spacing w:line="560" w:lineRule="exact"/>
        <w:ind w:firstLine="640" w:firstLineChars="200"/>
        <w:jc w:val="left"/>
        <w:rPr>
          <w:rFonts w:hint="default" w:ascii="Arial" w:hAnsi="Arial" w:eastAsia="楷体_GB2312" w:cs="Arial"/>
          <w:sz w:val="32"/>
          <w:szCs w:val="32"/>
        </w:rPr>
      </w:pPr>
      <w:r>
        <w:rPr>
          <w:rFonts w:hint="default" w:ascii="Arial" w:hAnsi="Arial" w:eastAsia="楷体_GB2312" w:cs="Arial"/>
          <w:sz w:val="32"/>
          <w:szCs w:val="32"/>
        </w:rPr>
        <w:t>（五）服务券使用</w:t>
      </w:r>
    </w:p>
    <w:p>
      <w:pPr>
        <w:spacing w:line="560" w:lineRule="exact"/>
        <w:ind w:firstLine="640" w:firstLineChars="200"/>
        <w:rPr>
          <w:rFonts w:hint="default" w:ascii="Arial" w:hAnsi="Arial" w:cs="Arial"/>
          <w:sz w:val="32"/>
          <w:szCs w:val="32"/>
        </w:rPr>
      </w:pPr>
      <w:r>
        <w:rPr>
          <w:rFonts w:hint="default" w:ascii="Arial" w:hAnsi="Arial" w:eastAsia="仿宋_GB2312" w:cs="Arial"/>
          <w:color w:val="000000"/>
          <w:sz w:val="32"/>
          <w:szCs w:val="32"/>
          <w:lang w:bidi="ar"/>
        </w:rPr>
        <w:t>1、获得服务券的企业使用本企业云服务账号中的服务券，完成购买应用产品及云服务，华为云计算技术有限公司提供相应的工业互联网应用产品及云服务。</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2、服务券不可提现不可转赠。使用企业不得以任何直接或间接方式转赠或销售服务券，一经发现，将收回其申请的补贴资源且纳入黑名单。</w:t>
      </w:r>
    </w:p>
    <w:p>
      <w:pPr>
        <w:widowControl/>
        <w:spacing w:line="560" w:lineRule="exact"/>
        <w:ind w:firstLine="640"/>
        <w:rPr>
          <w:rFonts w:hint="default" w:ascii="Arial" w:hAnsi="Arial" w:eastAsia="黑体" w:cs="Arial"/>
          <w:bCs/>
          <w:color w:val="000000"/>
          <w:sz w:val="32"/>
          <w:szCs w:val="32"/>
          <w:lang w:bidi="ar"/>
        </w:rPr>
      </w:pPr>
      <w:r>
        <w:rPr>
          <w:rFonts w:hint="default" w:ascii="Arial" w:hAnsi="Arial" w:eastAsia="黑体" w:cs="Arial"/>
          <w:bCs/>
          <w:color w:val="000000"/>
          <w:sz w:val="32"/>
          <w:szCs w:val="32"/>
          <w:lang w:bidi="ar"/>
        </w:rPr>
        <w:t>五、管理和监督</w:t>
      </w:r>
    </w:p>
    <w:p>
      <w:pPr>
        <w:spacing w:line="560" w:lineRule="exact"/>
        <w:ind w:firstLine="640" w:firstLineChars="200"/>
        <w:jc w:val="left"/>
        <w:rPr>
          <w:rFonts w:hint="default" w:ascii="Arial" w:hAnsi="Arial" w:eastAsia="楷体_GB2312" w:cs="Arial"/>
          <w:sz w:val="32"/>
          <w:szCs w:val="32"/>
        </w:rPr>
      </w:pPr>
      <w:r>
        <w:rPr>
          <w:rFonts w:hint="default" w:ascii="Arial" w:hAnsi="Arial" w:eastAsia="楷体_GB2312" w:cs="Arial"/>
          <w:sz w:val="32"/>
          <w:szCs w:val="32"/>
        </w:rPr>
        <w:t>（一）项目验收</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项目完工后，牵头单位应及时申请验收，提交项目验收材料。市工业和信息化局负责指导项目验收工作；数字江门公司负责组织实施项目后续管理与验收工作，对项目验收结果负责。</w:t>
      </w:r>
    </w:p>
    <w:p>
      <w:pPr>
        <w:spacing w:line="560" w:lineRule="exact"/>
        <w:ind w:firstLine="640" w:firstLineChars="200"/>
        <w:jc w:val="left"/>
        <w:rPr>
          <w:rFonts w:hint="default" w:ascii="Arial" w:hAnsi="Arial" w:eastAsia="楷体_GB2312" w:cs="Arial"/>
          <w:sz w:val="32"/>
          <w:szCs w:val="32"/>
        </w:rPr>
      </w:pPr>
      <w:r>
        <w:rPr>
          <w:rFonts w:hint="default" w:ascii="Arial" w:hAnsi="Arial" w:eastAsia="楷体_GB2312" w:cs="Arial"/>
          <w:sz w:val="32"/>
          <w:szCs w:val="32"/>
        </w:rPr>
        <w:t>（二）项目监督和评价</w:t>
      </w:r>
    </w:p>
    <w:p>
      <w:pPr>
        <w:widowControl/>
        <w:spacing w:line="56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在日常检查、后续跟踪、监督管理、绩效评价、审计等工作中，获得资金补助的单位应主动积极配合，若发现以虚报、冒领等手段骗取财政资金或其他违反规定骗取财政资金行为的，以及拒不配合财政、审计或工业和信息化主管部门开展工作，经正式提醒到期仍不整改（整改期半年）的项目单位及负责人，将依照相关法律法规处理。</w:t>
      </w:r>
    </w:p>
    <w:p>
      <w:pPr>
        <w:widowControl/>
        <w:spacing w:line="560" w:lineRule="exact"/>
        <w:ind w:firstLine="640"/>
        <w:rPr>
          <w:rFonts w:hint="default" w:ascii="Arial" w:hAnsi="Arial" w:eastAsia="黑体" w:cs="Arial"/>
          <w:bCs/>
          <w:color w:val="000000"/>
          <w:sz w:val="32"/>
          <w:szCs w:val="32"/>
          <w:lang w:bidi="ar"/>
        </w:rPr>
      </w:pPr>
      <w:r>
        <w:rPr>
          <w:rFonts w:hint="default" w:ascii="Arial" w:hAnsi="Arial" w:eastAsia="黑体" w:cs="Arial"/>
          <w:bCs/>
          <w:color w:val="000000"/>
          <w:sz w:val="32"/>
          <w:szCs w:val="32"/>
          <w:lang w:bidi="ar"/>
        </w:rPr>
        <w:t>六、本指南由江门市工业和信息化局负责解释。</w:t>
      </w:r>
    </w:p>
    <w:p>
      <w:pPr>
        <w:widowControl/>
        <w:spacing w:line="560" w:lineRule="exact"/>
        <w:ind w:firstLine="640"/>
        <w:rPr>
          <w:rFonts w:hint="default" w:ascii="Arial" w:hAnsi="Arial" w:eastAsia="黑体" w:cs="Arial"/>
          <w:bCs/>
          <w:color w:val="000000"/>
          <w:sz w:val="32"/>
          <w:szCs w:val="32"/>
          <w:lang w:bidi="ar"/>
        </w:rPr>
      </w:pPr>
      <w:r>
        <w:rPr>
          <w:rFonts w:hint="default" w:ascii="Arial" w:hAnsi="Arial" w:eastAsia="黑体" w:cs="Arial"/>
          <w:bCs/>
          <w:color w:val="000000"/>
          <w:sz w:val="32"/>
          <w:szCs w:val="32"/>
          <w:lang w:bidi="ar"/>
        </w:rPr>
        <w:t>七、联系方式</w:t>
      </w:r>
    </w:p>
    <w:p>
      <w:pPr>
        <w:spacing w:line="560" w:lineRule="exact"/>
        <w:ind w:firstLine="640" w:firstLineChars="200"/>
        <w:rPr>
          <w:rFonts w:hint="default" w:ascii="Arial" w:hAnsi="Arial" w:eastAsia="楷体_GB2312" w:cs="Arial"/>
          <w:color w:val="000000"/>
          <w:sz w:val="32"/>
          <w:szCs w:val="32"/>
          <w:lang w:bidi="ar"/>
        </w:rPr>
      </w:pPr>
      <w:r>
        <w:rPr>
          <w:rFonts w:hint="default" w:ascii="Arial" w:hAnsi="Arial" w:eastAsia="楷体_GB2312" w:cs="Arial"/>
          <w:color w:val="000000"/>
          <w:sz w:val="32"/>
          <w:szCs w:val="32"/>
          <w:lang w:bidi="ar"/>
        </w:rPr>
        <w:t>（一）数字江门网络建设有限公司</w:t>
      </w:r>
    </w:p>
    <w:p>
      <w:pPr>
        <w:spacing w:line="560" w:lineRule="exact"/>
        <w:ind w:firstLine="640" w:firstLineChars="200"/>
        <w:rPr>
          <w:rFonts w:hint="default" w:ascii="Arial" w:hAnsi="Arial" w:eastAsia="仿宋_GB2312" w:cs="Arial"/>
          <w:color w:val="000000"/>
          <w:sz w:val="32"/>
          <w:szCs w:val="32"/>
          <w:lang w:val="en-US" w:eastAsia="zh-CN" w:bidi="ar"/>
        </w:rPr>
      </w:pPr>
      <w:r>
        <w:rPr>
          <w:rFonts w:hint="default" w:ascii="Arial" w:hAnsi="Arial" w:eastAsia="仿宋_GB2312" w:cs="Arial"/>
          <w:color w:val="000000"/>
          <w:sz w:val="32"/>
          <w:szCs w:val="32"/>
          <w:lang w:bidi="ar"/>
        </w:rPr>
        <w:t>联系人：</w:t>
      </w:r>
      <w:r>
        <w:rPr>
          <w:rFonts w:hint="eastAsia" w:ascii="Arial" w:hAnsi="Arial" w:eastAsia="仿宋_GB2312" w:cs="Arial"/>
          <w:color w:val="000000"/>
          <w:sz w:val="32"/>
          <w:szCs w:val="32"/>
          <w:lang w:val="en-US" w:eastAsia="zh-CN" w:bidi="ar"/>
        </w:rPr>
        <w:t>陈志华</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联系电话：0750-3081185</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联系地址：江门市蓬江区发展大道178号1幢103第三层</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电子邮箱：gyhlw@digitaljm.com</w:t>
      </w:r>
    </w:p>
    <w:p>
      <w:pPr>
        <w:spacing w:line="560" w:lineRule="exact"/>
        <w:ind w:firstLine="640" w:firstLineChars="200"/>
        <w:rPr>
          <w:rFonts w:hint="default" w:ascii="Arial" w:hAnsi="Arial" w:eastAsia="楷体_GB2312" w:cs="Arial"/>
          <w:color w:val="000000"/>
          <w:sz w:val="32"/>
          <w:szCs w:val="32"/>
          <w:lang w:bidi="ar"/>
        </w:rPr>
      </w:pPr>
      <w:r>
        <w:rPr>
          <w:rFonts w:hint="default" w:ascii="Arial" w:hAnsi="Arial" w:eastAsia="楷体_GB2312" w:cs="Arial"/>
          <w:color w:val="000000"/>
          <w:sz w:val="32"/>
          <w:szCs w:val="32"/>
          <w:lang w:bidi="ar"/>
        </w:rPr>
        <w:t>（二）江门市工业和信息化局</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联系人：黄永结</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联系电话：0750-3279722</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联系地址：江门市蓬江区建设路59号</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电子邮箱：jmgxjdzxxk@jiangmen.gov.cn</w:t>
      </w:r>
    </w:p>
    <w:p>
      <w:pPr>
        <w:pStyle w:val="2"/>
        <w:widowControl/>
        <w:spacing w:line="560" w:lineRule="exact"/>
        <w:ind w:firstLine="640"/>
        <w:rPr>
          <w:rFonts w:hint="default" w:ascii="Arial" w:hAnsi="Arial" w:eastAsia="黑体" w:cs="Arial"/>
          <w:sz w:val="32"/>
          <w:szCs w:val="32"/>
        </w:rPr>
      </w:pPr>
    </w:p>
    <w:p>
      <w:pPr>
        <w:spacing w:line="560" w:lineRule="exact"/>
        <w:ind w:left="1598" w:leftChars="304" w:hanging="960" w:hangingChars="300"/>
        <w:jc w:val="left"/>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附录:1.2022年江门市工业互联网产业集群试点项目申报信息表</w:t>
      </w:r>
    </w:p>
    <w:p>
      <w:pPr>
        <w:spacing w:line="560" w:lineRule="exact"/>
        <w:ind w:firstLine="1280" w:firstLineChars="400"/>
        <w:jc w:val="left"/>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2.2022年江门市工业互联网产业集群试点项目实施方案</w:t>
      </w:r>
    </w:p>
    <w:p>
      <w:pPr>
        <w:pStyle w:val="2"/>
        <w:widowControl/>
        <w:spacing w:line="560" w:lineRule="exact"/>
        <w:ind w:left="1597" w:leftChars="608" w:hanging="320" w:hangingChars="1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3.2022年江门市工业互联网产业集群试点项目责任承诺函</w:t>
      </w:r>
    </w:p>
    <w:p>
      <w:pPr>
        <w:widowControl/>
        <w:jc w:val="left"/>
        <w:rPr>
          <w:rFonts w:hint="default" w:ascii="Arial" w:hAnsi="Arial" w:eastAsia="黑体" w:cs="Arial"/>
          <w:sz w:val="32"/>
          <w:szCs w:val="32"/>
        </w:rPr>
      </w:pPr>
      <w:r>
        <w:rPr>
          <w:rFonts w:hint="default" w:ascii="Arial" w:hAnsi="Arial" w:eastAsia="仿宋_GB2312" w:cs="Arial"/>
          <w:color w:val="000000"/>
          <w:sz w:val="32"/>
          <w:szCs w:val="32"/>
          <w:lang w:bidi="ar"/>
        </w:rPr>
        <w:br w:type="page"/>
      </w:r>
      <w:r>
        <w:rPr>
          <w:rFonts w:hint="default" w:ascii="Arial" w:hAnsi="Arial" w:eastAsia="黑体" w:cs="Arial"/>
          <w:sz w:val="32"/>
          <w:szCs w:val="32"/>
        </w:rPr>
        <w:t>附录1</w:t>
      </w:r>
    </w:p>
    <w:p>
      <w:pPr>
        <w:pStyle w:val="2"/>
        <w:widowControl/>
        <w:ind w:firstLine="640"/>
        <w:rPr>
          <w:rFonts w:hint="default" w:ascii="Arial" w:hAnsi="Arial" w:eastAsia="黑体" w:cs="Arial"/>
          <w:sz w:val="32"/>
          <w:szCs w:val="32"/>
        </w:rPr>
      </w:pPr>
    </w:p>
    <w:p>
      <w:pPr>
        <w:pStyle w:val="2"/>
        <w:widowControl/>
        <w:ind w:firstLine="640"/>
        <w:rPr>
          <w:rFonts w:hint="default" w:ascii="Arial" w:hAnsi="Arial" w:eastAsia="黑体" w:cs="Arial"/>
          <w:sz w:val="32"/>
          <w:szCs w:val="32"/>
        </w:rPr>
      </w:pPr>
    </w:p>
    <w:p>
      <w:pPr>
        <w:spacing w:line="560" w:lineRule="exact"/>
        <w:rPr>
          <w:rFonts w:hint="default" w:ascii="Arial" w:hAnsi="Arial" w:eastAsia="黑体" w:cs="Arial"/>
          <w:sz w:val="32"/>
          <w:szCs w:val="32"/>
        </w:rPr>
      </w:pPr>
    </w:p>
    <w:p>
      <w:pPr>
        <w:jc w:val="center"/>
        <w:rPr>
          <w:rFonts w:hint="default" w:ascii="Arial" w:hAnsi="Arial" w:eastAsia="黑体" w:cs="Arial"/>
          <w:sz w:val="44"/>
          <w:szCs w:val="44"/>
        </w:rPr>
      </w:pPr>
      <w:r>
        <w:rPr>
          <w:rFonts w:hint="default" w:ascii="Arial" w:hAnsi="Arial" w:eastAsia="黑体" w:cs="Arial"/>
          <w:sz w:val="44"/>
          <w:szCs w:val="44"/>
        </w:rPr>
        <w:t>2022年江门市工业互联网产业集群试点项目</w:t>
      </w:r>
    </w:p>
    <w:p>
      <w:pPr>
        <w:jc w:val="center"/>
        <w:rPr>
          <w:rFonts w:hint="default" w:ascii="Arial" w:hAnsi="Arial" w:eastAsia="黑体" w:cs="Arial"/>
          <w:sz w:val="44"/>
          <w:szCs w:val="44"/>
        </w:rPr>
      </w:pPr>
      <w:r>
        <w:rPr>
          <w:rFonts w:hint="default" w:ascii="Arial" w:hAnsi="Arial" w:eastAsia="黑体" w:cs="Arial"/>
          <w:sz w:val="44"/>
          <w:szCs w:val="44"/>
        </w:rPr>
        <w:t>申报信息表</w:t>
      </w:r>
    </w:p>
    <w:p>
      <w:pPr>
        <w:spacing w:line="560" w:lineRule="exact"/>
        <w:rPr>
          <w:rFonts w:hint="default" w:ascii="Arial" w:hAnsi="Arial" w:eastAsia="黑体" w:cs="Arial"/>
          <w:sz w:val="32"/>
          <w:szCs w:val="32"/>
        </w:rPr>
      </w:pPr>
    </w:p>
    <w:p>
      <w:pPr>
        <w:spacing w:line="560" w:lineRule="exact"/>
        <w:rPr>
          <w:rFonts w:hint="default" w:ascii="Arial" w:hAnsi="Arial" w:eastAsia="黑体" w:cs="Arial"/>
          <w:sz w:val="32"/>
          <w:szCs w:val="32"/>
        </w:rPr>
      </w:pPr>
    </w:p>
    <w:p>
      <w:pPr>
        <w:spacing w:line="560" w:lineRule="exact"/>
        <w:rPr>
          <w:rFonts w:hint="default" w:ascii="Arial" w:hAnsi="Arial" w:eastAsia="黑体" w:cs="Arial"/>
          <w:sz w:val="32"/>
          <w:szCs w:val="32"/>
        </w:rPr>
      </w:pPr>
    </w:p>
    <w:p>
      <w:pPr>
        <w:ind w:firstLine="643" w:firstLineChars="200"/>
        <w:rPr>
          <w:rFonts w:hint="default" w:ascii="Arial" w:hAnsi="Arial" w:eastAsia="仿宋_GB2312" w:cs="Arial"/>
          <w:color w:val="000000"/>
          <w:sz w:val="32"/>
          <w:szCs w:val="32"/>
          <w:lang w:bidi="ar"/>
        </w:rPr>
      </w:pPr>
      <w:r>
        <w:rPr>
          <w:rFonts w:hint="default" w:ascii="Arial" w:hAnsi="Arial" w:eastAsia="仿宋_GB2312" w:cs="Arial"/>
          <w:b/>
          <w:bCs/>
          <w:kern w:val="0"/>
          <w:sz w:val="32"/>
          <w:szCs w:val="32"/>
          <w:lang w:bidi="ar"/>
        </w:rPr>
        <w:t xml:space="preserve">  </w:t>
      </w:r>
      <w:r>
        <w:rPr>
          <w:rFonts w:hint="default" w:ascii="Arial" w:hAnsi="Arial" w:eastAsia="仿宋_GB2312" w:cs="Arial"/>
          <w:color w:val="000000"/>
          <w:sz w:val="32"/>
          <w:szCs w:val="32"/>
          <w:lang w:bidi="ar"/>
        </w:rPr>
        <w:t>牵头单位（盖章）：</w:t>
      </w:r>
      <w:r>
        <w:rPr>
          <w:rFonts w:hint="default" w:ascii="Arial" w:hAnsi="Arial" w:eastAsia="仿宋_GB2312" w:cs="Arial"/>
          <w:color w:val="000000"/>
          <w:sz w:val="32"/>
          <w:szCs w:val="32"/>
          <w:u w:val="single"/>
          <w:lang w:bidi="ar"/>
        </w:rPr>
        <w:t xml:space="preserve">                                  </w:t>
      </w:r>
    </w:p>
    <w:p>
      <w:pPr>
        <w:widowControl/>
        <w:autoSpaceDN w:val="0"/>
        <w:spacing w:line="360" w:lineRule="auto"/>
        <w:jc w:val="left"/>
        <w:rPr>
          <w:rFonts w:hint="default" w:ascii="Arial" w:hAnsi="Arial" w:eastAsia="仿宋_GB2312" w:cs="Arial"/>
          <w:b/>
          <w:bCs/>
          <w:kern w:val="0"/>
          <w:sz w:val="32"/>
          <w:szCs w:val="32"/>
          <w:u w:val="single"/>
          <w:lang w:bidi="ar"/>
        </w:rPr>
      </w:pPr>
    </w:p>
    <w:p>
      <w:pPr>
        <w:ind w:firstLine="960" w:firstLineChars="3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产 业 集 群：</w:t>
      </w:r>
      <w:r>
        <w:rPr>
          <w:rFonts w:hint="default" w:ascii="Arial" w:hAnsi="Arial" w:eastAsia="仿宋_GB2312" w:cs="Arial"/>
          <w:color w:val="000000"/>
          <w:sz w:val="32"/>
          <w:szCs w:val="32"/>
          <w:u w:val="single"/>
          <w:lang w:bidi="ar"/>
        </w:rPr>
        <w:t xml:space="preserve">                                      </w:t>
      </w:r>
    </w:p>
    <w:p>
      <w:pPr>
        <w:widowControl/>
        <w:autoSpaceDN w:val="0"/>
        <w:spacing w:line="360" w:lineRule="auto"/>
        <w:jc w:val="left"/>
        <w:rPr>
          <w:rFonts w:hint="default" w:ascii="Arial" w:hAnsi="Arial" w:eastAsia="仿宋_GB2312" w:cs="Arial"/>
          <w:b/>
          <w:bCs/>
          <w:kern w:val="0"/>
          <w:sz w:val="32"/>
          <w:szCs w:val="32"/>
          <w:u w:val="single"/>
        </w:rPr>
      </w:pPr>
    </w:p>
    <w:p>
      <w:pPr>
        <w:ind w:firstLine="643" w:firstLineChars="200"/>
        <w:rPr>
          <w:rFonts w:hint="default" w:ascii="Arial" w:hAnsi="Arial" w:eastAsia="仿宋_GB2312" w:cs="Arial"/>
          <w:color w:val="000000"/>
          <w:sz w:val="32"/>
          <w:szCs w:val="32"/>
          <w:lang w:bidi="ar"/>
        </w:rPr>
      </w:pPr>
      <w:r>
        <w:rPr>
          <w:rFonts w:hint="default" w:ascii="Arial" w:hAnsi="Arial" w:eastAsia="仿宋_GB2312" w:cs="Arial"/>
          <w:b/>
          <w:bCs/>
          <w:kern w:val="0"/>
          <w:sz w:val="32"/>
          <w:szCs w:val="32"/>
          <w:lang w:bidi="ar"/>
        </w:rPr>
        <w:t xml:space="preserve">  </w:t>
      </w:r>
      <w:r>
        <w:rPr>
          <w:rFonts w:hint="default" w:ascii="Arial" w:hAnsi="Arial" w:eastAsia="仿宋_GB2312" w:cs="Arial"/>
          <w:color w:val="000000"/>
          <w:sz w:val="32"/>
          <w:szCs w:val="32"/>
          <w:lang w:bidi="ar"/>
        </w:rPr>
        <w:t>联   系  人：</w:t>
      </w:r>
      <w:r>
        <w:rPr>
          <w:rFonts w:hint="default" w:ascii="Arial" w:hAnsi="Arial" w:eastAsia="仿宋_GB2312" w:cs="Arial"/>
          <w:color w:val="000000"/>
          <w:sz w:val="32"/>
          <w:szCs w:val="32"/>
          <w:u w:val="single"/>
          <w:lang w:bidi="ar"/>
        </w:rPr>
        <w:t xml:space="preserve">                                      </w:t>
      </w:r>
    </w:p>
    <w:p>
      <w:pPr>
        <w:widowControl/>
        <w:autoSpaceDN w:val="0"/>
        <w:spacing w:line="360" w:lineRule="auto"/>
        <w:ind w:left="3521" w:hanging="3521" w:hangingChars="1096"/>
        <w:rPr>
          <w:rFonts w:hint="default" w:ascii="Arial" w:hAnsi="Arial" w:eastAsia="仿宋_GB2312" w:cs="Arial"/>
          <w:b/>
          <w:bCs/>
          <w:kern w:val="0"/>
          <w:sz w:val="32"/>
          <w:szCs w:val="32"/>
        </w:rPr>
      </w:pPr>
    </w:p>
    <w:p>
      <w:pPr>
        <w:ind w:firstLine="643" w:firstLineChars="200"/>
        <w:rPr>
          <w:rFonts w:hint="default" w:ascii="Arial" w:hAnsi="Arial" w:eastAsia="仿宋_GB2312" w:cs="Arial"/>
          <w:color w:val="000000"/>
          <w:sz w:val="32"/>
          <w:szCs w:val="32"/>
          <w:lang w:bidi="ar"/>
        </w:rPr>
      </w:pPr>
      <w:r>
        <w:rPr>
          <w:rFonts w:hint="default" w:ascii="Arial" w:hAnsi="Arial" w:eastAsia="仿宋_GB2312" w:cs="Arial"/>
          <w:b/>
          <w:bCs/>
          <w:kern w:val="0"/>
          <w:sz w:val="32"/>
          <w:szCs w:val="32"/>
          <w:lang w:bidi="ar"/>
        </w:rPr>
        <w:t xml:space="preserve">  </w:t>
      </w:r>
      <w:r>
        <w:rPr>
          <w:rFonts w:hint="default" w:ascii="Arial" w:hAnsi="Arial" w:eastAsia="仿宋_GB2312" w:cs="Arial"/>
          <w:color w:val="000000"/>
          <w:sz w:val="32"/>
          <w:szCs w:val="32"/>
          <w:lang w:bidi="ar"/>
        </w:rPr>
        <w:t>联 系 电 话：</w:t>
      </w:r>
      <w:r>
        <w:rPr>
          <w:rFonts w:hint="default" w:ascii="Arial" w:hAnsi="Arial" w:eastAsia="仿宋_GB2312" w:cs="Arial"/>
          <w:color w:val="000000"/>
          <w:sz w:val="32"/>
          <w:szCs w:val="32"/>
          <w:u w:val="single"/>
          <w:lang w:bidi="ar"/>
        </w:rPr>
        <w:t xml:space="preserve">                                      </w:t>
      </w:r>
    </w:p>
    <w:p>
      <w:pPr>
        <w:spacing w:line="560" w:lineRule="exact"/>
        <w:rPr>
          <w:rFonts w:hint="default" w:ascii="Arial" w:hAnsi="Arial" w:eastAsia="黑体" w:cs="Arial"/>
          <w:sz w:val="32"/>
          <w:szCs w:val="32"/>
        </w:rPr>
      </w:pPr>
    </w:p>
    <w:p>
      <w:pPr>
        <w:spacing w:line="560" w:lineRule="exact"/>
        <w:rPr>
          <w:rFonts w:hint="default" w:ascii="Arial" w:hAnsi="Arial" w:eastAsia="黑体" w:cs="Arial"/>
          <w:sz w:val="32"/>
          <w:szCs w:val="32"/>
        </w:rPr>
      </w:pPr>
    </w:p>
    <w:p>
      <w:pPr>
        <w:spacing w:line="560" w:lineRule="exact"/>
        <w:rPr>
          <w:rFonts w:hint="default" w:ascii="Arial" w:hAnsi="Arial" w:eastAsia="黑体" w:cs="Arial"/>
          <w:sz w:val="32"/>
          <w:szCs w:val="32"/>
        </w:rPr>
      </w:pPr>
    </w:p>
    <w:p>
      <w:pPr>
        <w:pStyle w:val="2"/>
        <w:widowControl/>
        <w:ind w:firstLine="643"/>
        <w:jc w:val="center"/>
        <w:rPr>
          <w:rFonts w:hint="default" w:ascii="Arial" w:hAnsi="Arial" w:eastAsia="仿宋_GB2312" w:cs="Arial"/>
          <w:b/>
          <w:bCs/>
          <w:kern w:val="0"/>
          <w:sz w:val="32"/>
          <w:szCs w:val="32"/>
        </w:rPr>
      </w:pPr>
      <w:r>
        <w:rPr>
          <w:rFonts w:hint="default" w:ascii="Arial" w:hAnsi="Arial" w:eastAsia="仿宋_GB2312" w:cs="Arial"/>
          <w:b/>
          <w:bCs/>
          <w:kern w:val="0"/>
          <w:sz w:val="32"/>
          <w:szCs w:val="32"/>
        </w:rPr>
        <w:t>2022年    月</w:t>
      </w:r>
    </w:p>
    <w:p>
      <w:pPr>
        <w:pStyle w:val="2"/>
        <w:widowControl/>
        <w:ind w:firstLine="643"/>
        <w:jc w:val="center"/>
        <w:rPr>
          <w:rFonts w:hint="default" w:ascii="Arial" w:hAnsi="Arial" w:eastAsia="仿宋_GB2312" w:cs="Arial"/>
          <w:b/>
          <w:bCs/>
          <w:kern w:val="0"/>
          <w:sz w:val="32"/>
          <w:szCs w:val="32"/>
        </w:rPr>
      </w:pPr>
    </w:p>
    <w:p>
      <w:pPr>
        <w:widowControl/>
        <w:jc w:val="left"/>
        <w:rPr>
          <w:rFonts w:hint="default" w:ascii="Arial" w:hAnsi="Arial" w:eastAsia="黑体" w:cs="Arial"/>
          <w:sz w:val="32"/>
          <w:szCs w:val="32"/>
        </w:rPr>
      </w:pPr>
      <w:r>
        <w:rPr>
          <w:rFonts w:hint="default" w:ascii="Arial" w:hAnsi="Arial" w:eastAsia="黑体" w:cs="Arial"/>
          <w:sz w:val="32"/>
          <w:szCs w:val="32"/>
        </w:rPr>
        <w:br w:type="page"/>
      </w:r>
    </w:p>
    <w:p>
      <w:pPr>
        <w:spacing w:after="156" w:afterLines="50" w:line="560" w:lineRule="exact"/>
        <w:jc w:val="left"/>
        <w:rPr>
          <w:rFonts w:hint="default" w:ascii="Arial" w:hAnsi="Arial" w:eastAsia="黑体" w:cs="Arial"/>
          <w:sz w:val="32"/>
          <w:szCs w:val="32"/>
        </w:rPr>
      </w:pPr>
      <w:r>
        <w:rPr>
          <w:rFonts w:hint="default" w:ascii="Arial" w:hAnsi="Arial" w:eastAsia="黑体" w:cs="Arial"/>
          <w:sz w:val="32"/>
          <w:szCs w:val="32"/>
        </w:rPr>
        <w:t>表一、产业集群信息表</w:t>
      </w:r>
    </w:p>
    <w:tbl>
      <w:tblPr>
        <w:tblStyle w:val="7"/>
        <w:tblW w:w="100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7"/>
        <w:gridCol w:w="852"/>
        <w:gridCol w:w="992"/>
        <w:gridCol w:w="1606"/>
        <w:gridCol w:w="1350"/>
        <w:gridCol w:w="918"/>
        <w:gridCol w:w="1985"/>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blHeader/>
          <w:jc w:val="center"/>
        </w:trPr>
        <w:tc>
          <w:tcPr>
            <w:tcW w:w="8600" w:type="dxa"/>
            <w:gridSpan w:val="7"/>
            <w:noWrap w:val="0"/>
            <w:vAlign w:val="center"/>
          </w:tcPr>
          <w:p>
            <w:pPr>
              <w:snapToGrid w:val="0"/>
              <w:spacing w:before="62" w:beforeLines="20"/>
              <w:jc w:val="center"/>
              <w:rPr>
                <w:rFonts w:hint="default" w:ascii="Arial" w:hAnsi="Arial" w:eastAsia="仿宋_GB2312" w:cs="Arial"/>
                <w:b/>
                <w:kern w:val="0"/>
                <w:sz w:val="24"/>
              </w:rPr>
            </w:pPr>
            <w:r>
              <w:rPr>
                <w:rFonts w:hint="default" w:ascii="Arial" w:hAnsi="Arial" w:eastAsia="仿宋_GB2312" w:cs="Arial"/>
                <w:b/>
                <w:kern w:val="0"/>
                <w:sz w:val="24"/>
              </w:rPr>
              <w:t>项目填写内容</w:t>
            </w:r>
          </w:p>
        </w:tc>
        <w:tc>
          <w:tcPr>
            <w:tcW w:w="1417" w:type="dxa"/>
            <w:noWrap w:val="0"/>
            <w:vAlign w:val="center"/>
          </w:tcPr>
          <w:p>
            <w:pPr>
              <w:snapToGrid w:val="0"/>
              <w:spacing w:before="62" w:beforeLines="20"/>
              <w:jc w:val="center"/>
              <w:rPr>
                <w:rFonts w:hint="default" w:ascii="Arial" w:hAnsi="Arial" w:eastAsia="仿宋_GB2312" w:cs="Arial"/>
                <w:b/>
                <w:kern w:val="0"/>
                <w:sz w:val="24"/>
              </w:rPr>
            </w:pPr>
            <w:r>
              <w:rPr>
                <w:rFonts w:hint="default" w:ascii="Arial" w:hAnsi="Arial" w:eastAsia="仿宋_GB2312" w:cs="Arial"/>
                <w:b/>
                <w:kern w:val="0"/>
                <w:sz w:val="24"/>
              </w:rPr>
              <w:t>填写说明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749" w:type="dxa"/>
            <w:gridSpan w:val="2"/>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产业集群名称</w:t>
            </w:r>
          </w:p>
        </w:tc>
        <w:tc>
          <w:tcPr>
            <w:tcW w:w="6851" w:type="dxa"/>
            <w:gridSpan w:val="5"/>
            <w:noWrap w:val="0"/>
            <w:vAlign w:val="center"/>
          </w:tcPr>
          <w:p>
            <w:pPr>
              <w:snapToGrid w:val="0"/>
              <w:spacing w:before="62" w:beforeLines="20"/>
              <w:jc w:val="center"/>
              <w:rPr>
                <w:rFonts w:hint="default" w:ascii="Arial" w:hAnsi="Arial" w:eastAsia="仿宋_GB2312" w:cs="Arial"/>
                <w:kern w:val="0"/>
                <w:sz w:val="24"/>
              </w:rPr>
            </w:pPr>
          </w:p>
        </w:tc>
        <w:tc>
          <w:tcPr>
            <w:tcW w:w="1417" w:type="dxa"/>
            <w:noWrap w:val="0"/>
            <w:vAlign w:val="center"/>
          </w:tcPr>
          <w:p>
            <w:pPr>
              <w:snapToGrid w:val="0"/>
              <w:spacing w:before="62" w:beforeLines="20"/>
              <w:jc w:val="center"/>
              <w:rPr>
                <w:rFonts w:hint="default" w:ascii="Arial" w:hAnsi="Arial" w:eastAsia="仿宋_GB2312"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749" w:type="dxa"/>
            <w:gridSpan w:val="2"/>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牵头单位</w:t>
            </w:r>
          </w:p>
        </w:tc>
        <w:tc>
          <w:tcPr>
            <w:tcW w:w="6851" w:type="dxa"/>
            <w:gridSpan w:val="5"/>
            <w:noWrap w:val="0"/>
            <w:vAlign w:val="center"/>
          </w:tcPr>
          <w:p>
            <w:pPr>
              <w:snapToGrid w:val="0"/>
              <w:spacing w:before="62" w:beforeLines="20"/>
              <w:jc w:val="center"/>
              <w:rPr>
                <w:rFonts w:hint="default" w:ascii="Arial" w:hAnsi="Arial" w:eastAsia="仿宋_GB2312" w:cs="Arial"/>
                <w:kern w:val="0"/>
                <w:sz w:val="24"/>
              </w:rPr>
            </w:pPr>
          </w:p>
        </w:tc>
        <w:tc>
          <w:tcPr>
            <w:tcW w:w="1417" w:type="dxa"/>
            <w:noWrap w:val="0"/>
            <w:vAlign w:val="center"/>
          </w:tcPr>
          <w:p>
            <w:pPr>
              <w:snapToGrid w:val="0"/>
              <w:spacing w:before="62" w:beforeLines="20"/>
              <w:jc w:val="center"/>
              <w:rPr>
                <w:rFonts w:hint="default" w:ascii="Arial" w:hAnsi="Arial" w:eastAsia="仿宋_GB2312"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restart"/>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参与单位</w:t>
            </w:r>
          </w:p>
        </w:tc>
        <w:tc>
          <w:tcPr>
            <w:tcW w:w="852" w:type="dxa"/>
            <w:vMerge w:val="restart"/>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工业企业</w:t>
            </w: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序号</w:t>
            </w:r>
          </w:p>
        </w:tc>
        <w:tc>
          <w:tcPr>
            <w:tcW w:w="5859" w:type="dxa"/>
            <w:gridSpan w:val="4"/>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工业企业名称</w:t>
            </w:r>
          </w:p>
        </w:tc>
        <w:tc>
          <w:tcPr>
            <w:tcW w:w="1417" w:type="dxa"/>
            <w:vMerge w:val="restart"/>
            <w:noWrap w:val="0"/>
            <w:vAlign w:val="center"/>
          </w:tcPr>
          <w:p>
            <w:pPr>
              <w:snapToGrid w:val="0"/>
              <w:spacing w:before="62" w:beforeLines="20"/>
              <w:rPr>
                <w:rFonts w:hint="default" w:ascii="Arial" w:hAnsi="Arial" w:eastAsia="仿宋_GB2312" w:cs="Arial"/>
                <w:kern w:val="0"/>
                <w:sz w:val="24"/>
              </w:rPr>
            </w:pPr>
            <w:r>
              <w:rPr>
                <w:rFonts w:hint="default" w:ascii="Arial" w:hAnsi="Arial" w:eastAsia="仿宋_GB2312" w:cs="Arial"/>
                <w:kern w:val="0"/>
                <w:sz w:val="24"/>
              </w:rPr>
              <w:t>每家工业企业须在表二的“一企一表”里面加盖公章。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852"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1</w:t>
            </w:r>
          </w:p>
        </w:tc>
        <w:tc>
          <w:tcPr>
            <w:tcW w:w="5859" w:type="dxa"/>
            <w:gridSpan w:val="4"/>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852"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2</w:t>
            </w:r>
          </w:p>
        </w:tc>
        <w:tc>
          <w:tcPr>
            <w:tcW w:w="5859" w:type="dxa"/>
            <w:gridSpan w:val="4"/>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852"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3</w:t>
            </w:r>
          </w:p>
        </w:tc>
        <w:tc>
          <w:tcPr>
            <w:tcW w:w="5859" w:type="dxa"/>
            <w:gridSpan w:val="4"/>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852"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4</w:t>
            </w:r>
          </w:p>
        </w:tc>
        <w:tc>
          <w:tcPr>
            <w:tcW w:w="5859" w:type="dxa"/>
            <w:gridSpan w:val="4"/>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852"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5</w:t>
            </w:r>
          </w:p>
        </w:tc>
        <w:tc>
          <w:tcPr>
            <w:tcW w:w="5859" w:type="dxa"/>
            <w:gridSpan w:val="4"/>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852"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6</w:t>
            </w:r>
          </w:p>
        </w:tc>
        <w:tc>
          <w:tcPr>
            <w:tcW w:w="5859" w:type="dxa"/>
            <w:gridSpan w:val="4"/>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852"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7</w:t>
            </w:r>
          </w:p>
        </w:tc>
        <w:tc>
          <w:tcPr>
            <w:tcW w:w="5859" w:type="dxa"/>
            <w:gridSpan w:val="4"/>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852"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8</w:t>
            </w:r>
          </w:p>
        </w:tc>
        <w:tc>
          <w:tcPr>
            <w:tcW w:w="5859" w:type="dxa"/>
            <w:gridSpan w:val="4"/>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852"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9</w:t>
            </w:r>
          </w:p>
        </w:tc>
        <w:tc>
          <w:tcPr>
            <w:tcW w:w="5859" w:type="dxa"/>
            <w:gridSpan w:val="4"/>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852"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10</w:t>
            </w:r>
          </w:p>
        </w:tc>
        <w:tc>
          <w:tcPr>
            <w:tcW w:w="5859" w:type="dxa"/>
            <w:gridSpan w:val="4"/>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852" w:type="dxa"/>
            <w:vMerge w:val="restart"/>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服务商</w:t>
            </w: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序号</w:t>
            </w:r>
          </w:p>
        </w:tc>
        <w:tc>
          <w:tcPr>
            <w:tcW w:w="5859" w:type="dxa"/>
            <w:gridSpan w:val="4"/>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华为ISV服务商名称</w:t>
            </w:r>
          </w:p>
        </w:tc>
        <w:tc>
          <w:tcPr>
            <w:tcW w:w="1417" w:type="dxa"/>
            <w:vMerge w:val="restart"/>
            <w:noWrap w:val="0"/>
            <w:vAlign w:val="center"/>
          </w:tcPr>
          <w:p>
            <w:pPr>
              <w:snapToGrid w:val="0"/>
              <w:spacing w:before="62" w:beforeLines="20"/>
              <w:rPr>
                <w:rFonts w:hint="default" w:ascii="Arial" w:hAnsi="Arial" w:eastAsia="仿宋_GB2312" w:cs="Arial"/>
                <w:kern w:val="0"/>
                <w:sz w:val="24"/>
              </w:rPr>
            </w:pPr>
            <w:r>
              <w:rPr>
                <w:rFonts w:hint="default" w:ascii="Arial" w:hAnsi="Arial" w:eastAsia="仿宋_GB2312" w:cs="Arial"/>
                <w:kern w:val="0"/>
                <w:sz w:val="24"/>
              </w:rPr>
              <w:t>每家服务商须在本页对应处加盖公章。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852"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1</w:t>
            </w:r>
          </w:p>
        </w:tc>
        <w:tc>
          <w:tcPr>
            <w:tcW w:w="5859" w:type="dxa"/>
            <w:gridSpan w:val="4"/>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852"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2</w:t>
            </w:r>
          </w:p>
        </w:tc>
        <w:tc>
          <w:tcPr>
            <w:tcW w:w="5859" w:type="dxa"/>
            <w:gridSpan w:val="4"/>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852" w:type="dxa"/>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3</w:t>
            </w:r>
          </w:p>
        </w:tc>
        <w:tc>
          <w:tcPr>
            <w:tcW w:w="5859" w:type="dxa"/>
            <w:gridSpan w:val="4"/>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749" w:type="dxa"/>
            <w:gridSpan w:val="2"/>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项目总投入额</w:t>
            </w:r>
          </w:p>
        </w:tc>
        <w:tc>
          <w:tcPr>
            <w:tcW w:w="2598" w:type="dxa"/>
            <w:gridSpan w:val="2"/>
            <w:noWrap w:val="0"/>
            <w:vAlign w:val="center"/>
          </w:tcPr>
          <w:p>
            <w:pPr>
              <w:snapToGrid w:val="0"/>
              <w:spacing w:before="62" w:beforeLines="20"/>
              <w:jc w:val="center"/>
              <w:rPr>
                <w:rFonts w:hint="default" w:ascii="Arial" w:hAnsi="Arial" w:eastAsia="仿宋_GB2312" w:cs="Arial"/>
                <w:kern w:val="0"/>
                <w:sz w:val="24"/>
              </w:rPr>
            </w:pPr>
          </w:p>
        </w:tc>
        <w:tc>
          <w:tcPr>
            <w:tcW w:w="2268" w:type="dxa"/>
            <w:gridSpan w:val="2"/>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财政扶持额度</w:t>
            </w:r>
          </w:p>
        </w:tc>
        <w:tc>
          <w:tcPr>
            <w:tcW w:w="1985" w:type="dxa"/>
            <w:noWrap w:val="0"/>
            <w:vAlign w:val="center"/>
          </w:tcPr>
          <w:p>
            <w:pPr>
              <w:snapToGrid w:val="0"/>
              <w:spacing w:before="62" w:beforeLines="20"/>
              <w:jc w:val="center"/>
              <w:rPr>
                <w:rFonts w:hint="default" w:ascii="Arial" w:hAnsi="Arial" w:eastAsia="仿宋_GB2312" w:cs="Arial"/>
                <w:kern w:val="0"/>
                <w:sz w:val="24"/>
              </w:rPr>
            </w:pPr>
          </w:p>
        </w:tc>
        <w:tc>
          <w:tcPr>
            <w:tcW w:w="1417" w:type="dxa"/>
            <w:noWrap w:val="0"/>
            <w:vAlign w:val="center"/>
          </w:tcPr>
          <w:p>
            <w:pPr>
              <w:snapToGrid w:val="0"/>
              <w:spacing w:before="62" w:beforeLines="20"/>
              <w:rPr>
                <w:rFonts w:hint="default" w:ascii="Arial" w:hAnsi="Arial" w:eastAsia="仿宋_GB2312" w:cs="Arial"/>
                <w:kern w:val="0"/>
                <w:sz w:val="24"/>
              </w:rPr>
            </w:pPr>
            <w:r>
              <w:rPr>
                <w:rFonts w:hint="default" w:ascii="Arial" w:hAnsi="Arial" w:eastAsia="仿宋_GB2312" w:cs="Arial"/>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749" w:type="dxa"/>
            <w:gridSpan w:val="2"/>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项目起止时间</w:t>
            </w:r>
          </w:p>
        </w:tc>
        <w:tc>
          <w:tcPr>
            <w:tcW w:w="6851" w:type="dxa"/>
            <w:gridSpan w:val="5"/>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年   月   日至   年   月   日</w:t>
            </w:r>
          </w:p>
        </w:tc>
        <w:tc>
          <w:tcPr>
            <w:tcW w:w="1417" w:type="dxa"/>
            <w:noWrap w:val="0"/>
            <w:vAlign w:val="center"/>
          </w:tcPr>
          <w:p>
            <w:pPr>
              <w:snapToGrid w:val="0"/>
              <w:spacing w:before="62" w:beforeLines="20"/>
              <w:rPr>
                <w:rFonts w:hint="default" w:ascii="Arial" w:hAnsi="Arial" w:eastAsia="仿宋_GB2312" w:cs="Arial"/>
                <w:kern w:val="0"/>
                <w:sz w:val="24"/>
              </w:rPr>
            </w:pPr>
            <w:r>
              <w:rPr>
                <w:rFonts w:hint="default" w:ascii="Arial" w:hAnsi="Arial" w:eastAsia="仿宋_GB2312" w:cs="Arial"/>
                <w:kern w:val="0"/>
                <w:sz w:val="24"/>
              </w:rPr>
              <w:t>不超过一年。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749" w:type="dxa"/>
            <w:gridSpan w:val="2"/>
            <w:vMerge w:val="restart"/>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总体绩效目标</w:t>
            </w: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序号</w:t>
            </w:r>
          </w:p>
        </w:tc>
        <w:tc>
          <w:tcPr>
            <w:tcW w:w="2956" w:type="dxa"/>
            <w:gridSpan w:val="2"/>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项目实施前</w:t>
            </w:r>
          </w:p>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实际水平</w:t>
            </w:r>
          </w:p>
        </w:tc>
        <w:tc>
          <w:tcPr>
            <w:tcW w:w="2903" w:type="dxa"/>
            <w:gridSpan w:val="2"/>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项目实施后</w:t>
            </w:r>
          </w:p>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预计水平</w:t>
            </w:r>
          </w:p>
        </w:tc>
        <w:tc>
          <w:tcPr>
            <w:tcW w:w="1417" w:type="dxa"/>
            <w:vMerge w:val="restart"/>
            <w:noWrap w:val="0"/>
            <w:vAlign w:val="center"/>
          </w:tcPr>
          <w:p>
            <w:pPr>
              <w:snapToGrid w:val="0"/>
              <w:spacing w:before="62" w:beforeLines="20"/>
              <w:rPr>
                <w:rFonts w:hint="default" w:ascii="Arial" w:hAnsi="Arial" w:eastAsia="仿宋_GB2312" w:cs="Arial"/>
                <w:color w:val="948A54"/>
                <w:kern w:val="0"/>
                <w:sz w:val="24"/>
              </w:rPr>
            </w:pPr>
            <w:r>
              <w:rPr>
                <w:rFonts w:hint="default" w:ascii="Arial" w:hAnsi="Arial" w:eastAsia="仿宋_GB2312" w:cs="Arial"/>
                <w:kern w:val="0"/>
                <w:sz w:val="24"/>
              </w:rPr>
              <w:t>不少于3项可量化、可考核的绩效目标。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749" w:type="dxa"/>
            <w:gridSpan w:val="2"/>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1</w:t>
            </w:r>
          </w:p>
        </w:tc>
        <w:tc>
          <w:tcPr>
            <w:tcW w:w="2956" w:type="dxa"/>
            <w:gridSpan w:val="2"/>
            <w:noWrap w:val="0"/>
            <w:vAlign w:val="center"/>
          </w:tcPr>
          <w:p>
            <w:pPr>
              <w:snapToGrid w:val="0"/>
              <w:spacing w:before="62" w:beforeLines="20"/>
              <w:jc w:val="center"/>
              <w:rPr>
                <w:rFonts w:hint="default" w:ascii="Arial" w:hAnsi="Arial" w:eastAsia="仿宋_GB2312" w:cs="Arial"/>
                <w:kern w:val="0"/>
                <w:sz w:val="24"/>
              </w:rPr>
            </w:pPr>
          </w:p>
        </w:tc>
        <w:tc>
          <w:tcPr>
            <w:tcW w:w="2903" w:type="dxa"/>
            <w:gridSpan w:val="2"/>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color w:val="948A5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749" w:type="dxa"/>
            <w:gridSpan w:val="2"/>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2</w:t>
            </w:r>
          </w:p>
        </w:tc>
        <w:tc>
          <w:tcPr>
            <w:tcW w:w="2956" w:type="dxa"/>
            <w:gridSpan w:val="2"/>
            <w:noWrap w:val="0"/>
            <w:vAlign w:val="center"/>
          </w:tcPr>
          <w:p>
            <w:pPr>
              <w:snapToGrid w:val="0"/>
              <w:spacing w:before="62" w:beforeLines="20"/>
              <w:jc w:val="center"/>
              <w:rPr>
                <w:rFonts w:hint="default" w:ascii="Arial" w:hAnsi="Arial" w:eastAsia="仿宋_GB2312" w:cs="Arial"/>
                <w:kern w:val="0"/>
                <w:sz w:val="24"/>
              </w:rPr>
            </w:pPr>
          </w:p>
        </w:tc>
        <w:tc>
          <w:tcPr>
            <w:tcW w:w="2903" w:type="dxa"/>
            <w:gridSpan w:val="2"/>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color w:val="948A5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749" w:type="dxa"/>
            <w:gridSpan w:val="2"/>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3</w:t>
            </w:r>
          </w:p>
        </w:tc>
        <w:tc>
          <w:tcPr>
            <w:tcW w:w="2956" w:type="dxa"/>
            <w:gridSpan w:val="2"/>
            <w:noWrap w:val="0"/>
            <w:vAlign w:val="center"/>
          </w:tcPr>
          <w:p>
            <w:pPr>
              <w:snapToGrid w:val="0"/>
              <w:spacing w:before="62" w:beforeLines="20"/>
              <w:jc w:val="center"/>
              <w:rPr>
                <w:rFonts w:hint="default" w:ascii="Arial" w:hAnsi="Arial" w:eastAsia="仿宋_GB2312" w:cs="Arial"/>
                <w:kern w:val="0"/>
                <w:sz w:val="24"/>
              </w:rPr>
            </w:pPr>
          </w:p>
        </w:tc>
        <w:tc>
          <w:tcPr>
            <w:tcW w:w="2903" w:type="dxa"/>
            <w:gridSpan w:val="2"/>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color w:val="948A5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749" w:type="dxa"/>
            <w:gridSpan w:val="2"/>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4</w:t>
            </w:r>
          </w:p>
        </w:tc>
        <w:tc>
          <w:tcPr>
            <w:tcW w:w="2956" w:type="dxa"/>
            <w:gridSpan w:val="2"/>
            <w:noWrap w:val="0"/>
            <w:vAlign w:val="center"/>
          </w:tcPr>
          <w:p>
            <w:pPr>
              <w:snapToGrid w:val="0"/>
              <w:spacing w:before="62" w:beforeLines="20"/>
              <w:jc w:val="center"/>
              <w:rPr>
                <w:rFonts w:hint="default" w:ascii="Arial" w:hAnsi="Arial" w:eastAsia="仿宋_GB2312" w:cs="Arial"/>
                <w:kern w:val="0"/>
                <w:sz w:val="24"/>
              </w:rPr>
            </w:pPr>
          </w:p>
        </w:tc>
        <w:tc>
          <w:tcPr>
            <w:tcW w:w="2903" w:type="dxa"/>
            <w:gridSpan w:val="2"/>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color w:val="948A5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749" w:type="dxa"/>
            <w:gridSpan w:val="2"/>
            <w:vMerge w:val="continue"/>
            <w:noWrap w:val="0"/>
            <w:vAlign w:val="center"/>
          </w:tcPr>
          <w:p>
            <w:pPr>
              <w:snapToGrid w:val="0"/>
              <w:spacing w:before="62" w:beforeLines="20"/>
              <w:jc w:val="center"/>
              <w:rPr>
                <w:rFonts w:hint="default" w:ascii="Arial" w:hAnsi="Arial" w:eastAsia="仿宋_GB2312" w:cs="Arial"/>
                <w:kern w:val="0"/>
                <w:sz w:val="24"/>
              </w:rPr>
            </w:pPr>
          </w:p>
        </w:tc>
        <w:tc>
          <w:tcPr>
            <w:tcW w:w="992"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5</w:t>
            </w:r>
          </w:p>
        </w:tc>
        <w:tc>
          <w:tcPr>
            <w:tcW w:w="2956" w:type="dxa"/>
            <w:gridSpan w:val="2"/>
            <w:noWrap w:val="0"/>
            <w:vAlign w:val="center"/>
          </w:tcPr>
          <w:p>
            <w:pPr>
              <w:snapToGrid w:val="0"/>
              <w:spacing w:before="62" w:beforeLines="20"/>
              <w:jc w:val="center"/>
              <w:rPr>
                <w:rFonts w:hint="default" w:ascii="Arial" w:hAnsi="Arial" w:eastAsia="仿宋_GB2312" w:cs="Arial"/>
                <w:kern w:val="0"/>
                <w:sz w:val="24"/>
              </w:rPr>
            </w:pPr>
          </w:p>
        </w:tc>
        <w:tc>
          <w:tcPr>
            <w:tcW w:w="2903" w:type="dxa"/>
            <w:gridSpan w:val="2"/>
            <w:noWrap w:val="0"/>
            <w:vAlign w:val="center"/>
          </w:tcPr>
          <w:p>
            <w:pPr>
              <w:snapToGrid w:val="0"/>
              <w:spacing w:before="62" w:beforeLines="20"/>
              <w:jc w:val="center"/>
              <w:rPr>
                <w:rFonts w:hint="default" w:ascii="Arial" w:hAnsi="Arial" w:eastAsia="仿宋_GB2312" w:cs="Arial"/>
                <w:kern w:val="0"/>
                <w:sz w:val="24"/>
              </w:rPr>
            </w:pPr>
          </w:p>
        </w:tc>
        <w:tc>
          <w:tcPr>
            <w:tcW w:w="1417" w:type="dxa"/>
            <w:vMerge w:val="continue"/>
            <w:noWrap w:val="0"/>
            <w:vAlign w:val="center"/>
          </w:tcPr>
          <w:p>
            <w:pPr>
              <w:snapToGrid w:val="0"/>
              <w:spacing w:before="62" w:beforeLines="20"/>
              <w:jc w:val="center"/>
              <w:rPr>
                <w:rFonts w:hint="default" w:ascii="Arial" w:hAnsi="Arial" w:eastAsia="仿宋_GB2312" w:cs="Arial"/>
                <w:color w:val="948A5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7" w:hRule="atLeast"/>
          <w:jc w:val="center"/>
        </w:trPr>
        <w:tc>
          <w:tcPr>
            <w:tcW w:w="1749" w:type="dxa"/>
            <w:gridSpan w:val="2"/>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产业集群概述</w:t>
            </w:r>
          </w:p>
        </w:tc>
        <w:tc>
          <w:tcPr>
            <w:tcW w:w="6851" w:type="dxa"/>
            <w:gridSpan w:val="5"/>
            <w:noWrap w:val="0"/>
            <w:vAlign w:val="center"/>
          </w:tcPr>
          <w:p>
            <w:pPr>
              <w:snapToGrid w:val="0"/>
              <w:spacing w:before="62" w:beforeLines="20"/>
              <w:rPr>
                <w:rFonts w:hint="default" w:ascii="Arial" w:hAnsi="Arial" w:eastAsia="仿宋_GB2312" w:cs="Arial"/>
                <w:kern w:val="0"/>
                <w:sz w:val="24"/>
              </w:rPr>
            </w:pPr>
          </w:p>
        </w:tc>
        <w:tc>
          <w:tcPr>
            <w:tcW w:w="1417" w:type="dxa"/>
            <w:noWrap w:val="0"/>
            <w:vAlign w:val="center"/>
          </w:tcPr>
          <w:p>
            <w:pPr>
              <w:snapToGrid w:val="0"/>
              <w:spacing w:before="62" w:beforeLines="20"/>
              <w:jc w:val="center"/>
              <w:rPr>
                <w:rFonts w:hint="default" w:ascii="Arial" w:hAnsi="Arial" w:eastAsia="仿宋_GB2312" w:cs="Arial"/>
                <w:kern w:val="0"/>
                <w:sz w:val="24"/>
              </w:rPr>
            </w:pPr>
            <w:r>
              <w:rPr>
                <w:rFonts w:hint="default" w:ascii="Arial" w:hAnsi="Arial" w:eastAsia="仿宋_GB2312" w:cs="Arial"/>
                <w:kern w:val="0"/>
                <w:sz w:val="24"/>
              </w:rPr>
              <w:t>不超过1000字</w:t>
            </w:r>
          </w:p>
        </w:tc>
      </w:tr>
    </w:tbl>
    <w:p>
      <w:pPr>
        <w:spacing w:after="156" w:afterLines="50" w:line="560" w:lineRule="exact"/>
        <w:jc w:val="left"/>
        <w:rPr>
          <w:rFonts w:hint="default" w:ascii="Arial" w:hAnsi="Arial" w:eastAsia="黑体" w:cs="Arial"/>
          <w:sz w:val="32"/>
          <w:szCs w:val="32"/>
        </w:rPr>
      </w:pPr>
      <w:r>
        <w:rPr>
          <w:rFonts w:hint="default" w:ascii="Arial" w:hAnsi="Arial" w:eastAsia="黑体" w:cs="Arial"/>
          <w:sz w:val="32"/>
          <w:szCs w:val="32"/>
        </w:rPr>
        <w:t>表二、产业集群内企业信息表（一企一表）</w:t>
      </w:r>
    </w:p>
    <w:tbl>
      <w:tblPr>
        <w:tblStyle w:val="6"/>
        <w:tblW w:w="93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1088"/>
        <w:gridCol w:w="755"/>
        <w:gridCol w:w="290"/>
        <w:gridCol w:w="1551"/>
        <w:gridCol w:w="344"/>
        <w:gridCol w:w="642"/>
        <w:gridCol w:w="565"/>
        <w:gridCol w:w="133"/>
        <w:gridCol w:w="748"/>
        <w:gridCol w:w="670"/>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2056" w:type="dxa"/>
            <w:gridSpan w:val="2"/>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单位名称</w:t>
            </w:r>
          </w:p>
        </w:tc>
        <w:tc>
          <w:tcPr>
            <w:tcW w:w="7249" w:type="dxa"/>
            <w:gridSpan w:val="10"/>
            <w:noWrap w:val="0"/>
            <w:vAlign w:val="center"/>
          </w:tcPr>
          <w:p>
            <w:pPr>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2056" w:type="dxa"/>
            <w:gridSpan w:val="2"/>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统一社会信用代码</w:t>
            </w:r>
          </w:p>
        </w:tc>
        <w:tc>
          <w:tcPr>
            <w:tcW w:w="3582" w:type="dxa"/>
            <w:gridSpan w:val="5"/>
            <w:noWrap w:val="0"/>
            <w:vAlign w:val="center"/>
          </w:tcPr>
          <w:p>
            <w:pPr>
              <w:snapToGrid w:val="0"/>
              <w:spacing w:before="62" w:beforeLines="20"/>
              <w:jc w:val="center"/>
              <w:rPr>
                <w:rFonts w:hint="default" w:ascii="Arial" w:hAnsi="Arial" w:eastAsia="仿宋_GB2312" w:cs="Arial"/>
                <w:sz w:val="24"/>
              </w:rPr>
            </w:pPr>
          </w:p>
        </w:tc>
        <w:tc>
          <w:tcPr>
            <w:tcW w:w="1446" w:type="dxa"/>
            <w:gridSpan w:val="3"/>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成立时间</w:t>
            </w:r>
          </w:p>
        </w:tc>
        <w:tc>
          <w:tcPr>
            <w:tcW w:w="2221" w:type="dxa"/>
            <w:gridSpan w:val="2"/>
            <w:noWrap w:val="0"/>
            <w:vAlign w:val="center"/>
          </w:tcPr>
          <w:p>
            <w:pPr>
              <w:adjustRightInd w:val="0"/>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2056" w:type="dxa"/>
            <w:gridSpan w:val="2"/>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单位性质</w:t>
            </w:r>
          </w:p>
        </w:tc>
        <w:tc>
          <w:tcPr>
            <w:tcW w:w="3582" w:type="dxa"/>
            <w:gridSpan w:val="5"/>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sym w:font="Wingdings" w:char="F0A8"/>
            </w:r>
            <w:r>
              <w:rPr>
                <w:rFonts w:hint="default" w:ascii="Arial" w:hAnsi="Arial" w:eastAsia="仿宋_GB2312" w:cs="Arial"/>
                <w:sz w:val="24"/>
              </w:rPr>
              <w:t xml:space="preserve">国有 </w:t>
            </w:r>
            <w:r>
              <w:rPr>
                <w:rFonts w:hint="default" w:ascii="Arial" w:hAnsi="Arial" w:eastAsia="仿宋_GB2312" w:cs="Arial"/>
                <w:sz w:val="24"/>
              </w:rPr>
              <w:sym w:font="Wingdings" w:char="F0A8"/>
            </w:r>
            <w:r>
              <w:rPr>
                <w:rFonts w:hint="default" w:ascii="Arial" w:hAnsi="Arial" w:eastAsia="仿宋_GB2312" w:cs="Arial"/>
                <w:sz w:val="24"/>
              </w:rPr>
              <w:t xml:space="preserve">民营 </w:t>
            </w:r>
            <w:r>
              <w:rPr>
                <w:rFonts w:hint="default" w:ascii="Arial" w:hAnsi="Arial" w:eastAsia="仿宋_GB2312" w:cs="Arial"/>
                <w:sz w:val="24"/>
              </w:rPr>
              <w:sym w:font="Wingdings" w:char="F0A8"/>
            </w:r>
            <w:r>
              <w:rPr>
                <w:rFonts w:hint="default" w:ascii="Arial" w:hAnsi="Arial" w:eastAsia="仿宋_GB2312" w:cs="Arial"/>
                <w:sz w:val="24"/>
              </w:rPr>
              <w:t>三资</w:t>
            </w:r>
          </w:p>
        </w:tc>
        <w:tc>
          <w:tcPr>
            <w:tcW w:w="1446" w:type="dxa"/>
            <w:gridSpan w:val="3"/>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注册资本（万元）</w:t>
            </w:r>
          </w:p>
        </w:tc>
        <w:tc>
          <w:tcPr>
            <w:tcW w:w="2221" w:type="dxa"/>
            <w:gridSpan w:val="2"/>
            <w:noWrap w:val="0"/>
            <w:vAlign w:val="center"/>
          </w:tcPr>
          <w:p>
            <w:pPr>
              <w:adjustRightInd w:val="0"/>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2056" w:type="dxa"/>
            <w:gridSpan w:val="2"/>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单位地址</w:t>
            </w:r>
          </w:p>
        </w:tc>
        <w:tc>
          <w:tcPr>
            <w:tcW w:w="7249" w:type="dxa"/>
            <w:gridSpan w:val="10"/>
            <w:noWrap w:val="0"/>
            <w:vAlign w:val="center"/>
          </w:tcPr>
          <w:p>
            <w:pPr>
              <w:adjustRightInd w:val="0"/>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2811" w:type="dxa"/>
            <w:gridSpan w:val="3"/>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2021年主营业务收入</w:t>
            </w:r>
          </w:p>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（万元）</w:t>
            </w:r>
          </w:p>
        </w:tc>
        <w:tc>
          <w:tcPr>
            <w:tcW w:w="2185" w:type="dxa"/>
            <w:gridSpan w:val="3"/>
            <w:noWrap w:val="0"/>
            <w:vAlign w:val="center"/>
          </w:tcPr>
          <w:p>
            <w:pPr>
              <w:adjustRightInd w:val="0"/>
              <w:snapToGrid w:val="0"/>
              <w:spacing w:before="62" w:beforeLines="20"/>
              <w:rPr>
                <w:rFonts w:hint="default" w:ascii="Arial" w:hAnsi="Arial" w:eastAsia="仿宋_GB2312" w:cs="Arial"/>
                <w:sz w:val="24"/>
              </w:rPr>
            </w:pPr>
          </w:p>
        </w:tc>
        <w:tc>
          <w:tcPr>
            <w:tcW w:w="1340" w:type="dxa"/>
            <w:gridSpan w:val="3"/>
            <w:noWrap w:val="0"/>
            <w:vAlign w:val="center"/>
          </w:tcPr>
          <w:p>
            <w:pPr>
              <w:snapToGrid w:val="0"/>
              <w:spacing w:before="62" w:beforeLines="20"/>
              <w:jc w:val="center"/>
              <w:rPr>
                <w:rFonts w:hint="default" w:ascii="Arial" w:hAnsi="Arial" w:eastAsia="黑体" w:cs="Arial"/>
                <w:sz w:val="24"/>
              </w:rPr>
            </w:pPr>
            <w:r>
              <w:rPr>
                <w:rFonts w:hint="default" w:ascii="Arial" w:hAnsi="Arial" w:eastAsia="仿宋_GB2312" w:cs="Arial"/>
                <w:sz w:val="24"/>
              </w:rPr>
              <w:t>员工总数（人）</w:t>
            </w:r>
          </w:p>
        </w:tc>
        <w:tc>
          <w:tcPr>
            <w:tcW w:w="2969" w:type="dxa"/>
            <w:gridSpan w:val="3"/>
            <w:noWrap w:val="0"/>
            <w:vAlign w:val="center"/>
          </w:tcPr>
          <w:p>
            <w:pPr>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1" w:hRule="atLeast"/>
          <w:jc w:val="center"/>
        </w:trPr>
        <w:tc>
          <w:tcPr>
            <w:tcW w:w="2056" w:type="dxa"/>
            <w:gridSpan w:val="2"/>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单位简介</w:t>
            </w:r>
          </w:p>
        </w:tc>
        <w:tc>
          <w:tcPr>
            <w:tcW w:w="7249" w:type="dxa"/>
            <w:gridSpan w:val="10"/>
            <w:noWrap w:val="0"/>
            <w:vAlign w:val="center"/>
          </w:tcPr>
          <w:p>
            <w:pPr>
              <w:pStyle w:val="2"/>
              <w:ind w:firstLine="480"/>
              <w:rPr>
                <w:rFonts w:hint="default" w:ascii="Arial" w:hAnsi="Arial" w:eastAsia="仿宋_GB2312" w:cs="Arial"/>
                <w:sz w:val="24"/>
              </w:rPr>
            </w:pPr>
          </w:p>
          <w:p>
            <w:pPr>
              <w:pStyle w:val="2"/>
              <w:ind w:firstLine="480"/>
              <w:rPr>
                <w:rFonts w:hint="default" w:ascii="Arial" w:hAnsi="Arial" w:eastAsia="仿宋_GB2312" w:cs="Arial"/>
                <w:sz w:val="24"/>
              </w:rPr>
            </w:pPr>
          </w:p>
          <w:p>
            <w:pPr>
              <w:pStyle w:val="2"/>
              <w:ind w:firstLine="480"/>
              <w:rPr>
                <w:rFonts w:hint="default" w:ascii="Arial" w:hAnsi="Arial" w:eastAsia="仿宋_GB2312" w:cs="Arial"/>
                <w:sz w:val="24"/>
              </w:rPr>
            </w:pPr>
          </w:p>
          <w:p>
            <w:pPr>
              <w:pStyle w:val="2"/>
              <w:ind w:firstLine="480"/>
              <w:rPr>
                <w:rFonts w:hint="default" w:ascii="Arial" w:hAnsi="Arial" w:eastAsia="仿宋_GB2312" w:cs="Arial"/>
                <w:sz w:val="24"/>
              </w:rPr>
            </w:pPr>
          </w:p>
          <w:p>
            <w:pPr>
              <w:pStyle w:val="2"/>
              <w:ind w:firstLine="480"/>
              <w:rPr>
                <w:rFonts w:hint="default" w:ascii="Arial" w:hAnsi="Arial" w:eastAsia="仿宋_GB2312" w:cs="Arial"/>
                <w:sz w:val="24"/>
              </w:rPr>
            </w:pPr>
          </w:p>
          <w:p>
            <w:pPr>
              <w:pStyle w:val="2"/>
              <w:ind w:firstLine="480"/>
              <w:rPr>
                <w:rFonts w:hint="default" w:ascii="Arial" w:hAnsi="Arial" w:eastAsia="仿宋_GB2312" w:cs="Arial"/>
                <w:sz w:val="24"/>
              </w:rPr>
            </w:pPr>
          </w:p>
          <w:p>
            <w:pPr>
              <w:pStyle w:val="2"/>
              <w:ind w:firstLine="480"/>
              <w:rPr>
                <w:rFonts w:hint="default" w:ascii="Arial" w:hAnsi="Arial" w:eastAsia="仿宋_GB2312" w:cs="Arial"/>
                <w:sz w:val="24"/>
              </w:rPr>
            </w:pPr>
          </w:p>
          <w:p>
            <w:pPr>
              <w:pStyle w:val="2"/>
              <w:ind w:firstLine="480"/>
              <w:rPr>
                <w:rFonts w:hint="default" w:ascii="Arial" w:hAnsi="Arial" w:eastAsia="仿宋_GB2312" w:cs="Arial"/>
                <w:sz w:val="24"/>
              </w:rPr>
            </w:pPr>
          </w:p>
          <w:p>
            <w:pPr>
              <w:pStyle w:val="2"/>
              <w:ind w:firstLine="480"/>
              <w:rPr>
                <w:rFonts w:hint="default" w:ascii="Arial" w:hAnsi="Arial" w:eastAsia="仿宋_GB2312" w:cs="Arial"/>
                <w:sz w:val="24"/>
              </w:rPr>
            </w:pPr>
          </w:p>
          <w:p>
            <w:pPr>
              <w:pStyle w:val="2"/>
              <w:ind w:right="960" w:firstLine="3840" w:firstLineChars="1600"/>
              <w:rPr>
                <w:rFonts w:hint="default" w:ascii="Arial" w:hAnsi="Arial" w:eastAsia="仿宋_GB2312" w:cs="Arial"/>
                <w:sz w:val="24"/>
              </w:rPr>
            </w:pPr>
            <w:r>
              <w:rPr>
                <w:rFonts w:hint="default" w:ascii="Arial" w:hAnsi="Arial" w:eastAsia="仿宋_GB2312" w:cs="Arial"/>
                <w:sz w:val="24"/>
              </w:rPr>
              <w:t>单位盖章：</w:t>
            </w:r>
          </w:p>
          <w:p>
            <w:pPr>
              <w:pStyle w:val="2"/>
              <w:ind w:right="960" w:firstLine="3840" w:firstLineChars="1600"/>
              <w:rPr>
                <w:rFonts w:hint="default" w:ascii="Arial" w:hAnsi="Arial" w:eastAsia="仿宋_GB2312" w:cs="Arial"/>
                <w:sz w:val="24"/>
              </w:rPr>
            </w:pPr>
          </w:p>
          <w:p>
            <w:pPr>
              <w:pStyle w:val="2"/>
              <w:ind w:firstLine="3840" w:firstLineChars="1600"/>
              <w:rPr>
                <w:rFonts w:hint="default" w:ascii="Arial" w:hAnsi="Arial" w:eastAsia="仿宋_GB2312" w:cs="Arial"/>
                <w:sz w:val="24"/>
              </w:rPr>
            </w:pPr>
            <w:r>
              <w:rPr>
                <w:rFonts w:hint="default" w:ascii="Arial" w:hAnsi="Arial" w:eastAsia="仿宋_GB2312" w:cs="Arial"/>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0" w:hRule="atLeast"/>
          <w:jc w:val="center"/>
        </w:trPr>
        <w:tc>
          <w:tcPr>
            <w:tcW w:w="2056" w:type="dxa"/>
            <w:gridSpan w:val="2"/>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项目概述</w:t>
            </w:r>
          </w:p>
        </w:tc>
        <w:tc>
          <w:tcPr>
            <w:tcW w:w="7249" w:type="dxa"/>
            <w:gridSpan w:val="10"/>
            <w:noWrap w:val="0"/>
            <w:vAlign w:val="center"/>
          </w:tcPr>
          <w:p>
            <w:pPr>
              <w:pStyle w:val="2"/>
              <w:ind w:firstLine="3840" w:firstLineChars="160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305" w:type="dxa"/>
            <w:gridSpan w:val="12"/>
            <w:noWrap w:val="0"/>
            <w:vAlign w:val="center"/>
          </w:tcPr>
          <w:p>
            <w:pPr>
              <w:pStyle w:val="2"/>
              <w:ind w:firstLine="482"/>
              <w:jc w:val="center"/>
              <w:rPr>
                <w:rFonts w:hint="default" w:ascii="Arial" w:hAnsi="Arial" w:eastAsia="仿宋_GB2312" w:cs="Arial"/>
                <w:b/>
                <w:sz w:val="24"/>
              </w:rPr>
            </w:pPr>
            <w:r>
              <w:rPr>
                <w:rFonts w:hint="default" w:ascii="Arial" w:hAnsi="Arial" w:eastAsia="仿宋_GB2312" w:cs="Arial"/>
                <w:b/>
                <w:sz w:val="24"/>
              </w:rPr>
              <w:t xml:space="preserve">                       拟申请联合体服务商产品明细表            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68"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序号</w:t>
            </w:r>
          </w:p>
        </w:tc>
        <w:tc>
          <w:tcPr>
            <w:tcW w:w="2133" w:type="dxa"/>
            <w:gridSpan w:val="3"/>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产品名称</w:t>
            </w:r>
          </w:p>
        </w:tc>
        <w:tc>
          <w:tcPr>
            <w:tcW w:w="1551"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供应商</w:t>
            </w:r>
          </w:p>
        </w:tc>
        <w:tc>
          <w:tcPr>
            <w:tcW w:w="1551" w:type="dxa"/>
            <w:gridSpan w:val="3"/>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拟成交单价</w:t>
            </w:r>
          </w:p>
        </w:tc>
        <w:tc>
          <w:tcPr>
            <w:tcW w:w="1551" w:type="dxa"/>
            <w:gridSpan w:val="3"/>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拟购数量</w:t>
            </w:r>
          </w:p>
        </w:tc>
        <w:tc>
          <w:tcPr>
            <w:tcW w:w="1551"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拟成交金额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1</w:t>
            </w:r>
          </w:p>
        </w:tc>
        <w:tc>
          <w:tcPr>
            <w:tcW w:w="2133"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noWrap w:val="0"/>
            <w:vAlign w:val="center"/>
          </w:tcPr>
          <w:p>
            <w:pPr>
              <w:snapToGrid w:val="0"/>
              <w:spacing w:before="62" w:beforeLines="20"/>
              <w:jc w:val="center"/>
              <w:rPr>
                <w:rFonts w:hint="default" w:ascii="Arial" w:hAnsi="Arial" w:eastAsia="仿宋_GB2312" w:cs="Arial"/>
                <w:sz w:val="24"/>
              </w:rPr>
            </w:pPr>
          </w:p>
        </w:tc>
        <w:tc>
          <w:tcPr>
            <w:tcW w:w="1551"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2</w:t>
            </w:r>
          </w:p>
        </w:tc>
        <w:tc>
          <w:tcPr>
            <w:tcW w:w="2133"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noWrap w:val="0"/>
            <w:vAlign w:val="center"/>
          </w:tcPr>
          <w:p>
            <w:pPr>
              <w:snapToGrid w:val="0"/>
              <w:spacing w:before="62" w:beforeLines="20"/>
              <w:jc w:val="center"/>
              <w:rPr>
                <w:rFonts w:hint="default" w:ascii="Arial" w:hAnsi="Arial" w:eastAsia="仿宋_GB2312" w:cs="Arial"/>
                <w:sz w:val="24"/>
              </w:rPr>
            </w:pPr>
          </w:p>
        </w:tc>
        <w:tc>
          <w:tcPr>
            <w:tcW w:w="1551"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3</w:t>
            </w:r>
          </w:p>
        </w:tc>
        <w:tc>
          <w:tcPr>
            <w:tcW w:w="2133"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noWrap w:val="0"/>
            <w:vAlign w:val="center"/>
          </w:tcPr>
          <w:p>
            <w:pPr>
              <w:snapToGrid w:val="0"/>
              <w:spacing w:before="62" w:beforeLines="20"/>
              <w:jc w:val="center"/>
              <w:rPr>
                <w:rFonts w:hint="default" w:ascii="Arial" w:hAnsi="Arial" w:eastAsia="仿宋_GB2312" w:cs="Arial"/>
                <w:sz w:val="24"/>
              </w:rPr>
            </w:pPr>
          </w:p>
        </w:tc>
        <w:tc>
          <w:tcPr>
            <w:tcW w:w="1551"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4</w:t>
            </w:r>
          </w:p>
        </w:tc>
        <w:tc>
          <w:tcPr>
            <w:tcW w:w="2133"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noWrap w:val="0"/>
            <w:vAlign w:val="center"/>
          </w:tcPr>
          <w:p>
            <w:pPr>
              <w:snapToGrid w:val="0"/>
              <w:spacing w:before="62" w:beforeLines="20"/>
              <w:jc w:val="center"/>
              <w:rPr>
                <w:rFonts w:hint="default" w:ascii="Arial" w:hAnsi="Arial" w:eastAsia="仿宋_GB2312" w:cs="Arial"/>
                <w:sz w:val="24"/>
              </w:rPr>
            </w:pPr>
          </w:p>
        </w:tc>
        <w:tc>
          <w:tcPr>
            <w:tcW w:w="1551"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5</w:t>
            </w:r>
          </w:p>
        </w:tc>
        <w:tc>
          <w:tcPr>
            <w:tcW w:w="2133"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noWrap w:val="0"/>
            <w:vAlign w:val="center"/>
          </w:tcPr>
          <w:p>
            <w:pPr>
              <w:snapToGrid w:val="0"/>
              <w:spacing w:before="62" w:beforeLines="20"/>
              <w:jc w:val="center"/>
              <w:rPr>
                <w:rFonts w:hint="default" w:ascii="Arial" w:hAnsi="Arial" w:eastAsia="仿宋_GB2312" w:cs="Arial"/>
                <w:sz w:val="24"/>
              </w:rPr>
            </w:pPr>
          </w:p>
        </w:tc>
        <w:tc>
          <w:tcPr>
            <w:tcW w:w="1551"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6</w:t>
            </w:r>
          </w:p>
        </w:tc>
        <w:tc>
          <w:tcPr>
            <w:tcW w:w="2133"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noWrap w:val="0"/>
            <w:vAlign w:val="center"/>
          </w:tcPr>
          <w:p>
            <w:pPr>
              <w:snapToGrid w:val="0"/>
              <w:spacing w:before="62" w:beforeLines="20"/>
              <w:jc w:val="center"/>
              <w:rPr>
                <w:rFonts w:hint="default" w:ascii="Arial" w:hAnsi="Arial" w:eastAsia="仿宋_GB2312" w:cs="Arial"/>
                <w:sz w:val="24"/>
              </w:rPr>
            </w:pPr>
          </w:p>
        </w:tc>
        <w:tc>
          <w:tcPr>
            <w:tcW w:w="1551"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7</w:t>
            </w:r>
          </w:p>
        </w:tc>
        <w:tc>
          <w:tcPr>
            <w:tcW w:w="2133"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noWrap w:val="0"/>
            <w:vAlign w:val="center"/>
          </w:tcPr>
          <w:p>
            <w:pPr>
              <w:snapToGrid w:val="0"/>
              <w:spacing w:before="62" w:beforeLines="20"/>
              <w:jc w:val="center"/>
              <w:rPr>
                <w:rFonts w:hint="default" w:ascii="Arial" w:hAnsi="Arial" w:eastAsia="仿宋_GB2312" w:cs="Arial"/>
                <w:sz w:val="24"/>
              </w:rPr>
            </w:pPr>
          </w:p>
        </w:tc>
        <w:tc>
          <w:tcPr>
            <w:tcW w:w="1551"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8</w:t>
            </w:r>
          </w:p>
        </w:tc>
        <w:tc>
          <w:tcPr>
            <w:tcW w:w="2133"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noWrap w:val="0"/>
            <w:vAlign w:val="center"/>
          </w:tcPr>
          <w:p>
            <w:pPr>
              <w:snapToGrid w:val="0"/>
              <w:spacing w:before="62" w:beforeLines="20"/>
              <w:jc w:val="center"/>
              <w:rPr>
                <w:rFonts w:hint="default" w:ascii="Arial" w:hAnsi="Arial" w:eastAsia="仿宋_GB2312" w:cs="Arial"/>
                <w:sz w:val="24"/>
              </w:rPr>
            </w:pPr>
          </w:p>
        </w:tc>
        <w:tc>
          <w:tcPr>
            <w:tcW w:w="1551"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gridSpan w:val="3"/>
            <w:noWrap w:val="0"/>
            <w:vAlign w:val="center"/>
          </w:tcPr>
          <w:p>
            <w:pPr>
              <w:snapToGrid w:val="0"/>
              <w:spacing w:before="62" w:beforeLines="20"/>
              <w:jc w:val="center"/>
              <w:rPr>
                <w:rFonts w:hint="default" w:ascii="Arial" w:hAnsi="Arial" w:eastAsia="仿宋_GB2312" w:cs="Arial"/>
                <w:sz w:val="24"/>
              </w:rPr>
            </w:pPr>
          </w:p>
        </w:tc>
        <w:tc>
          <w:tcPr>
            <w:tcW w:w="1551"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4652" w:type="dxa"/>
            <w:gridSpan w:val="5"/>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产品总金额</w:t>
            </w:r>
          </w:p>
        </w:tc>
        <w:tc>
          <w:tcPr>
            <w:tcW w:w="4653" w:type="dxa"/>
            <w:gridSpan w:val="7"/>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4652" w:type="dxa"/>
            <w:gridSpan w:val="5"/>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申请产品财政扶持金额</w:t>
            </w:r>
          </w:p>
        </w:tc>
        <w:tc>
          <w:tcPr>
            <w:tcW w:w="4653" w:type="dxa"/>
            <w:gridSpan w:val="7"/>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4652" w:type="dxa"/>
            <w:gridSpan w:val="5"/>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申请产品自付费金额</w:t>
            </w:r>
          </w:p>
        </w:tc>
        <w:tc>
          <w:tcPr>
            <w:tcW w:w="4653" w:type="dxa"/>
            <w:gridSpan w:val="7"/>
            <w:noWrap w:val="0"/>
            <w:vAlign w:val="center"/>
          </w:tcPr>
          <w:p>
            <w:pPr>
              <w:snapToGrid w:val="0"/>
              <w:spacing w:before="62" w:beforeLines="20"/>
              <w:jc w:val="center"/>
              <w:rPr>
                <w:rFonts w:hint="default" w:ascii="Arial" w:hAnsi="Arial" w:eastAsia="仿宋_GB2312" w:cs="Arial"/>
                <w:sz w:val="24"/>
              </w:rPr>
            </w:pPr>
          </w:p>
        </w:tc>
      </w:tr>
    </w:tbl>
    <w:p>
      <w:pPr>
        <w:widowControl/>
        <w:spacing w:line="520" w:lineRule="exact"/>
        <w:jc w:val="left"/>
        <w:rPr>
          <w:rFonts w:hint="default" w:ascii="Arial" w:hAnsi="Arial" w:eastAsia="黑体" w:cs="Arial"/>
          <w:sz w:val="32"/>
          <w:szCs w:val="32"/>
        </w:rPr>
      </w:pPr>
    </w:p>
    <w:p>
      <w:pPr>
        <w:widowControl/>
        <w:spacing w:line="520" w:lineRule="exact"/>
        <w:jc w:val="left"/>
        <w:rPr>
          <w:rFonts w:hint="default" w:ascii="Arial" w:hAnsi="Arial" w:eastAsia="黑体" w:cs="Arial"/>
          <w:sz w:val="32"/>
          <w:szCs w:val="32"/>
        </w:rPr>
      </w:pPr>
      <w:bookmarkStart w:id="0" w:name="_GoBack"/>
      <w:bookmarkEnd w:id="0"/>
      <w:r>
        <w:rPr>
          <w:rFonts w:hint="default" w:ascii="Arial" w:hAnsi="Arial" w:eastAsia="黑体" w:cs="Arial"/>
          <w:sz w:val="32"/>
          <w:szCs w:val="32"/>
        </w:rPr>
        <w:t>附录2</w:t>
      </w:r>
    </w:p>
    <w:p>
      <w:pPr>
        <w:widowControl/>
        <w:spacing w:line="520" w:lineRule="exact"/>
        <w:jc w:val="left"/>
        <w:rPr>
          <w:rFonts w:hint="default" w:ascii="Arial" w:hAnsi="Arial" w:eastAsia="黑体" w:cs="Arial"/>
          <w:sz w:val="32"/>
          <w:szCs w:val="32"/>
        </w:rPr>
      </w:pPr>
    </w:p>
    <w:p>
      <w:pPr>
        <w:spacing w:line="520" w:lineRule="exact"/>
        <w:jc w:val="center"/>
        <w:rPr>
          <w:rFonts w:hint="default" w:ascii="Arial" w:hAnsi="Arial" w:eastAsia="黑体" w:cs="Arial"/>
          <w:sz w:val="44"/>
          <w:szCs w:val="44"/>
        </w:rPr>
      </w:pPr>
      <w:r>
        <w:rPr>
          <w:rFonts w:hint="default" w:ascii="Arial" w:hAnsi="Arial" w:eastAsia="黑体" w:cs="Arial"/>
          <w:sz w:val="44"/>
          <w:szCs w:val="44"/>
        </w:rPr>
        <w:t>2022年江门市工业互联网产业集群试点项目</w:t>
      </w:r>
    </w:p>
    <w:p>
      <w:pPr>
        <w:spacing w:line="520" w:lineRule="exact"/>
        <w:jc w:val="center"/>
        <w:rPr>
          <w:rFonts w:hint="default" w:ascii="Arial" w:hAnsi="Arial" w:eastAsia="黑体" w:cs="Arial"/>
          <w:sz w:val="44"/>
          <w:szCs w:val="44"/>
        </w:rPr>
      </w:pPr>
      <w:r>
        <w:rPr>
          <w:rFonts w:hint="default" w:ascii="Arial" w:hAnsi="Arial" w:eastAsia="黑体" w:cs="Arial"/>
          <w:sz w:val="44"/>
          <w:szCs w:val="44"/>
        </w:rPr>
        <w:t>实施方案</w:t>
      </w:r>
    </w:p>
    <w:p>
      <w:pPr>
        <w:spacing w:line="520" w:lineRule="exact"/>
        <w:rPr>
          <w:rFonts w:hint="default" w:ascii="Arial" w:hAnsi="Arial" w:eastAsia="黑体" w:cs="Arial"/>
          <w:sz w:val="32"/>
          <w:szCs w:val="32"/>
        </w:rPr>
      </w:pPr>
    </w:p>
    <w:p>
      <w:pPr>
        <w:spacing w:line="520" w:lineRule="exact"/>
        <w:rPr>
          <w:rFonts w:hint="default" w:ascii="Arial" w:hAnsi="Arial" w:eastAsia="黑体" w:cs="Arial"/>
          <w:b/>
          <w:bCs/>
          <w:color w:val="000000"/>
          <w:kern w:val="0"/>
          <w:sz w:val="32"/>
          <w:szCs w:val="32"/>
        </w:rPr>
      </w:pPr>
      <w:r>
        <w:rPr>
          <w:rFonts w:hint="default" w:ascii="Arial" w:hAnsi="Arial" w:eastAsia="仿宋_GB2312" w:cs="Arial"/>
          <w:b/>
          <w:bCs/>
          <w:color w:val="000000"/>
          <w:kern w:val="0"/>
          <w:sz w:val="32"/>
          <w:szCs w:val="32"/>
        </w:rPr>
        <w:t xml:space="preserve">    </w:t>
      </w:r>
      <w:r>
        <w:rPr>
          <w:rFonts w:hint="default" w:ascii="Arial" w:hAnsi="Arial" w:eastAsia="黑体" w:cs="Arial"/>
          <w:color w:val="000000"/>
          <w:kern w:val="0"/>
          <w:sz w:val="32"/>
          <w:szCs w:val="32"/>
        </w:rPr>
        <w:t>一、产业集群发展现状</w:t>
      </w:r>
    </w:p>
    <w:p>
      <w:pPr>
        <w:spacing w:line="520" w:lineRule="exact"/>
        <w:ind w:firstLine="640" w:firstLineChars="200"/>
        <w:rPr>
          <w:rFonts w:hint="default" w:ascii="Arial" w:hAnsi="Arial" w:eastAsia="楷体_GB2312" w:cs="Arial"/>
          <w:color w:val="000000"/>
          <w:kern w:val="0"/>
          <w:sz w:val="32"/>
          <w:szCs w:val="32"/>
        </w:rPr>
      </w:pPr>
      <w:r>
        <w:rPr>
          <w:rFonts w:hint="default" w:ascii="Arial" w:hAnsi="Arial" w:eastAsia="楷体_GB2312" w:cs="Arial"/>
          <w:color w:val="000000"/>
          <w:kern w:val="0"/>
          <w:sz w:val="32"/>
          <w:szCs w:val="32"/>
        </w:rPr>
        <w:t>（一）发展概况，概述产业集群历史脉络、现有规模、企业数量（含规上企业数量）、骨干企业名单、专精特新企业名单、从业人员等产业情况，梳理产业链企业分布情况。</w:t>
      </w:r>
    </w:p>
    <w:p>
      <w:pPr>
        <w:spacing w:line="520" w:lineRule="exact"/>
        <w:ind w:firstLine="648"/>
        <w:rPr>
          <w:rFonts w:hint="default" w:ascii="Arial" w:hAnsi="Arial" w:eastAsia="楷体_GB2312" w:cs="Arial"/>
          <w:color w:val="000000"/>
          <w:kern w:val="0"/>
          <w:sz w:val="32"/>
          <w:szCs w:val="32"/>
        </w:rPr>
      </w:pPr>
      <w:r>
        <w:rPr>
          <w:rFonts w:hint="default" w:ascii="Arial" w:hAnsi="Arial" w:eastAsia="楷体_GB2312" w:cs="Arial"/>
          <w:color w:val="000000"/>
          <w:kern w:val="0"/>
          <w:sz w:val="32"/>
          <w:szCs w:val="32"/>
        </w:rPr>
        <w:t>（二）主要特征，小结产业集群的关键优势与特点。</w:t>
      </w:r>
    </w:p>
    <w:p>
      <w:pPr>
        <w:spacing w:line="520" w:lineRule="exact"/>
        <w:rPr>
          <w:rFonts w:hint="default" w:ascii="Arial" w:hAnsi="Arial" w:eastAsia="楷体_GB2312" w:cs="Arial"/>
          <w:color w:val="000000"/>
          <w:kern w:val="0"/>
          <w:sz w:val="32"/>
          <w:szCs w:val="32"/>
        </w:rPr>
      </w:pPr>
      <w:r>
        <w:rPr>
          <w:rFonts w:hint="default" w:ascii="Arial" w:hAnsi="Arial" w:eastAsia="楷体_GB2312" w:cs="Arial"/>
          <w:color w:val="000000"/>
          <w:kern w:val="0"/>
          <w:sz w:val="32"/>
          <w:szCs w:val="32"/>
        </w:rPr>
        <w:t xml:space="preserve">    </w:t>
      </w:r>
      <w:r>
        <w:rPr>
          <w:rFonts w:hint="default" w:ascii="Arial" w:hAnsi="Arial" w:eastAsia="黑体" w:cs="Arial"/>
          <w:color w:val="000000"/>
          <w:kern w:val="0"/>
          <w:sz w:val="32"/>
          <w:szCs w:val="32"/>
        </w:rPr>
        <w:t>二、产业集群分析</w:t>
      </w:r>
    </w:p>
    <w:p>
      <w:pPr>
        <w:spacing w:line="520" w:lineRule="exact"/>
        <w:ind w:firstLine="648"/>
        <w:rPr>
          <w:rFonts w:hint="default" w:ascii="Arial" w:hAnsi="Arial" w:eastAsia="楷体_GB2312" w:cs="Arial"/>
          <w:color w:val="000000"/>
          <w:kern w:val="0"/>
          <w:sz w:val="32"/>
          <w:szCs w:val="32"/>
        </w:rPr>
      </w:pPr>
      <w:r>
        <w:rPr>
          <w:rFonts w:hint="default" w:ascii="Arial" w:hAnsi="Arial" w:eastAsia="楷体_GB2312" w:cs="Arial"/>
          <w:color w:val="000000"/>
          <w:kern w:val="0"/>
          <w:sz w:val="32"/>
          <w:szCs w:val="32"/>
        </w:rPr>
        <w:t>（一）存在问题，梳理产业集群转型升级面临的关键痛点。</w:t>
      </w:r>
    </w:p>
    <w:p>
      <w:pPr>
        <w:spacing w:line="520" w:lineRule="exact"/>
        <w:ind w:firstLine="648"/>
        <w:rPr>
          <w:rFonts w:hint="default" w:ascii="Arial" w:hAnsi="Arial" w:eastAsia="楷体_GB2312" w:cs="Arial"/>
          <w:color w:val="000000"/>
          <w:kern w:val="0"/>
          <w:sz w:val="32"/>
          <w:szCs w:val="32"/>
        </w:rPr>
      </w:pPr>
      <w:r>
        <w:rPr>
          <w:rFonts w:hint="default" w:ascii="Arial" w:hAnsi="Arial" w:eastAsia="楷体_GB2312" w:cs="Arial"/>
          <w:color w:val="000000"/>
          <w:kern w:val="0"/>
          <w:sz w:val="32"/>
          <w:szCs w:val="32"/>
        </w:rPr>
        <w:t>（二）原因分析，分析集群面临问题的本质原因，从产业集群升级的角度梳理短板，突破实施计划。</w:t>
      </w:r>
    </w:p>
    <w:p>
      <w:pPr>
        <w:spacing w:line="520" w:lineRule="exact"/>
        <w:ind w:firstLine="648"/>
        <w:rPr>
          <w:rFonts w:hint="default" w:ascii="Arial" w:hAnsi="Arial" w:eastAsia="仿宋_GB2312" w:cs="Arial"/>
          <w:color w:val="000000"/>
          <w:kern w:val="0"/>
          <w:sz w:val="32"/>
          <w:szCs w:val="32"/>
        </w:rPr>
      </w:pPr>
      <w:r>
        <w:rPr>
          <w:rFonts w:hint="default" w:ascii="Arial" w:hAnsi="Arial" w:eastAsia="黑体" w:cs="Arial"/>
          <w:color w:val="000000"/>
          <w:kern w:val="0"/>
          <w:sz w:val="32"/>
          <w:szCs w:val="32"/>
        </w:rPr>
        <w:t>三、产业集群数字化转型方案</w:t>
      </w:r>
    </w:p>
    <w:p>
      <w:pPr>
        <w:spacing w:line="520" w:lineRule="exact"/>
        <w:ind w:firstLine="648"/>
        <w:rPr>
          <w:rFonts w:hint="default" w:ascii="Arial" w:hAnsi="Arial" w:eastAsia="仿宋_GB2312" w:cs="Arial"/>
          <w:color w:val="000000"/>
          <w:kern w:val="0"/>
          <w:sz w:val="32"/>
          <w:szCs w:val="32"/>
        </w:rPr>
      </w:pPr>
      <w:r>
        <w:rPr>
          <w:rFonts w:hint="default" w:ascii="Arial" w:hAnsi="Arial" w:eastAsia="楷体_GB2312" w:cs="Arial"/>
          <w:color w:val="000000"/>
          <w:kern w:val="0"/>
          <w:sz w:val="32"/>
          <w:szCs w:val="32"/>
        </w:rPr>
        <w:t>（一）总体路径</w:t>
      </w:r>
    </w:p>
    <w:p>
      <w:pPr>
        <w:spacing w:line="520" w:lineRule="exact"/>
        <w:ind w:firstLine="648"/>
        <w:rPr>
          <w:rFonts w:hint="default" w:ascii="Arial" w:hAnsi="Arial" w:eastAsia="仿宋_GB2312" w:cs="Arial"/>
          <w:color w:val="000000"/>
          <w:kern w:val="0"/>
          <w:sz w:val="32"/>
          <w:szCs w:val="32"/>
        </w:rPr>
      </w:pPr>
      <w:r>
        <w:rPr>
          <w:rFonts w:hint="default" w:ascii="Arial" w:hAnsi="Arial" w:eastAsia="仿宋_GB2312" w:cs="Arial"/>
          <w:color w:val="000000"/>
          <w:kern w:val="0"/>
          <w:sz w:val="32"/>
          <w:szCs w:val="32"/>
        </w:rPr>
        <w:t>1、行业发展趋势，概括产业集群的未来趋势、关键变量与升级方向。</w:t>
      </w:r>
    </w:p>
    <w:p>
      <w:pPr>
        <w:spacing w:line="520" w:lineRule="exact"/>
        <w:ind w:firstLine="648"/>
        <w:rPr>
          <w:rFonts w:hint="default" w:ascii="Arial" w:hAnsi="Arial" w:eastAsia="仿宋_GB2312" w:cs="Arial"/>
          <w:color w:val="000000"/>
          <w:kern w:val="0"/>
          <w:sz w:val="32"/>
          <w:szCs w:val="32"/>
        </w:rPr>
      </w:pPr>
      <w:r>
        <w:rPr>
          <w:rFonts w:hint="default" w:ascii="Arial" w:hAnsi="Arial" w:eastAsia="仿宋_GB2312" w:cs="Arial"/>
          <w:color w:val="000000"/>
          <w:kern w:val="0"/>
          <w:sz w:val="32"/>
          <w:szCs w:val="32"/>
        </w:rPr>
        <w:t>2、未来愿景与总体路径概述，梳理产业集群数字化转型路径整体上如何设计、从哪里切入，制定产业集群数字化转型路线图。</w:t>
      </w:r>
    </w:p>
    <w:p>
      <w:pPr>
        <w:spacing w:line="520" w:lineRule="exact"/>
        <w:ind w:firstLine="648"/>
        <w:rPr>
          <w:rFonts w:hint="default" w:ascii="Arial" w:hAnsi="Arial" w:eastAsia="楷体_GB2312" w:cs="Arial"/>
          <w:color w:val="000000"/>
          <w:kern w:val="0"/>
          <w:sz w:val="32"/>
          <w:szCs w:val="32"/>
        </w:rPr>
      </w:pPr>
      <w:r>
        <w:rPr>
          <w:rFonts w:hint="default" w:ascii="Arial" w:hAnsi="Arial" w:eastAsia="楷体_GB2312" w:cs="Arial"/>
          <w:color w:val="000000"/>
          <w:kern w:val="0"/>
          <w:sz w:val="32"/>
          <w:szCs w:val="32"/>
        </w:rPr>
        <w:t>（二）重点任务</w:t>
      </w:r>
    </w:p>
    <w:p>
      <w:pPr>
        <w:spacing w:line="520" w:lineRule="exact"/>
        <w:ind w:firstLine="648"/>
        <w:rPr>
          <w:rFonts w:hint="default" w:ascii="Arial" w:hAnsi="Arial" w:eastAsia="仿宋_GB2312" w:cs="Arial"/>
          <w:color w:val="000000"/>
          <w:kern w:val="0"/>
          <w:sz w:val="32"/>
          <w:szCs w:val="32"/>
        </w:rPr>
      </w:pPr>
      <w:r>
        <w:rPr>
          <w:rFonts w:hint="default" w:ascii="Arial" w:hAnsi="Arial" w:eastAsia="仿宋_GB2312" w:cs="Arial"/>
          <w:color w:val="000000"/>
          <w:kern w:val="0"/>
          <w:sz w:val="32"/>
          <w:szCs w:val="32"/>
        </w:rPr>
        <w:t>根据总体路径路线图，梳理重点任务清单，明确主要做什么、谁来做，以及每项任务的具体实施方案内容。</w:t>
      </w:r>
    </w:p>
    <w:p>
      <w:pPr>
        <w:spacing w:line="520" w:lineRule="exact"/>
        <w:ind w:firstLine="648"/>
        <w:rPr>
          <w:rFonts w:hint="default" w:ascii="Arial" w:hAnsi="Arial" w:eastAsia="仿宋_GB2312" w:cs="Arial"/>
          <w:color w:val="000000"/>
          <w:kern w:val="0"/>
          <w:sz w:val="32"/>
          <w:szCs w:val="32"/>
        </w:rPr>
      </w:pPr>
      <w:r>
        <w:rPr>
          <w:rFonts w:hint="default" w:ascii="Arial" w:hAnsi="Arial" w:eastAsia="仿宋_GB2312" w:cs="Arial"/>
          <w:color w:val="000000"/>
          <w:kern w:val="0"/>
          <w:sz w:val="32"/>
          <w:szCs w:val="32"/>
        </w:rPr>
        <w:t>1、详细描述具体任务一。</w:t>
      </w:r>
    </w:p>
    <w:p>
      <w:pPr>
        <w:spacing w:line="520" w:lineRule="exact"/>
        <w:ind w:firstLine="648"/>
        <w:rPr>
          <w:rFonts w:hint="default" w:ascii="Arial" w:hAnsi="Arial" w:eastAsia="仿宋_GB2312" w:cs="Arial"/>
          <w:color w:val="000000"/>
          <w:kern w:val="0"/>
          <w:sz w:val="32"/>
          <w:szCs w:val="32"/>
        </w:rPr>
      </w:pPr>
      <w:r>
        <w:rPr>
          <w:rFonts w:hint="default" w:ascii="Arial" w:hAnsi="Arial" w:eastAsia="仿宋_GB2312" w:cs="Arial"/>
          <w:color w:val="000000"/>
          <w:kern w:val="0"/>
          <w:sz w:val="32"/>
          <w:szCs w:val="32"/>
        </w:rPr>
        <w:t>2、详细描述具体任务二。</w:t>
      </w:r>
    </w:p>
    <w:p>
      <w:pPr>
        <w:spacing w:line="520" w:lineRule="exact"/>
        <w:ind w:firstLine="648"/>
        <w:rPr>
          <w:rFonts w:hint="default" w:ascii="Arial" w:hAnsi="Arial" w:eastAsia="仿宋_GB2312" w:cs="Arial"/>
          <w:color w:val="000000"/>
          <w:kern w:val="0"/>
          <w:sz w:val="32"/>
          <w:szCs w:val="32"/>
        </w:rPr>
      </w:pPr>
      <w:r>
        <w:rPr>
          <w:rFonts w:hint="default" w:ascii="Arial" w:hAnsi="Arial" w:eastAsia="仿宋_GB2312" w:cs="Arial"/>
          <w:color w:val="000000"/>
          <w:kern w:val="0"/>
          <w:sz w:val="32"/>
          <w:szCs w:val="32"/>
        </w:rPr>
        <w:t>3、详细描述具体任务三。</w:t>
      </w:r>
    </w:p>
    <w:p>
      <w:pPr>
        <w:spacing w:line="520" w:lineRule="exact"/>
        <w:ind w:firstLine="648"/>
        <w:rPr>
          <w:rFonts w:hint="default" w:ascii="Arial" w:hAnsi="Arial" w:eastAsia="仿宋_GB2312" w:cs="Arial"/>
          <w:color w:val="000000"/>
          <w:kern w:val="0"/>
          <w:sz w:val="32"/>
          <w:szCs w:val="32"/>
        </w:rPr>
      </w:pPr>
      <w:r>
        <w:rPr>
          <w:rFonts w:hint="default" w:ascii="Arial" w:hAnsi="Arial" w:eastAsia="仿宋_GB2312" w:cs="Arial"/>
          <w:color w:val="000000"/>
          <w:kern w:val="0"/>
          <w:sz w:val="32"/>
          <w:szCs w:val="32"/>
        </w:rPr>
        <w:t>......</w:t>
      </w:r>
    </w:p>
    <w:p>
      <w:pPr>
        <w:spacing w:line="520" w:lineRule="exact"/>
        <w:ind w:firstLine="648"/>
        <w:rPr>
          <w:rFonts w:hint="default" w:ascii="Arial" w:hAnsi="Arial" w:eastAsia="仿宋_GB2312" w:cs="Arial"/>
          <w:color w:val="000000"/>
          <w:kern w:val="0"/>
          <w:sz w:val="32"/>
          <w:szCs w:val="32"/>
        </w:rPr>
      </w:pPr>
      <w:r>
        <w:rPr>
          <w:rFonts w:hint="default" w:ascii="Arial" w:hAnsi="Arial" w:eastAsia="楷体_GB2312" w:cs="Arial"/>
          <w:color w:val="000000"/>
          <w:kern w:val="0"/>
          <w:sz w:val="32"/>
          <w:szCs w:val="32"/>
        </w:rPr>
        <w:t>（三）转型目标</w:t>
      </w:r>
    </w:p>
    <w:p>
      <w:pPr>
        <w:spacing w:line="520" w:lineRule="exact"/>
        <w:ind w:firstLine="648"/>
        <w:rPr>
          <w:rFonts w:hint="default" w:ascii="Arial" w:hAnsi="Arial" w:eastAsia="仿宋_GB2312" w:cs="Arial"/>
          <w:color w:val="000000"/>
          <w:kern w:val="0"/>
          <w:sz w:val="32"/>
          <w:szCs w:val="32"/>
        </w:rPr>
      </w:pPr>
      <w:r>
        <w:rPr>
          <w:rFonts w:hint="default" w:ascii="Arial" w:hAnsi="Arial" w:eastAsia="仿宋_GB2312" w:cs="Arial"/>
          <w:color w:val="000000"/>
          <w:kern w:val="0"/>
          <w:sz w:val="32"/>
          <w:szCs w:val="32"/>
        </w:rPr>
        <w:t>1、集群整体上云上平台成效，包括行业数字化转型、标杆企业、工厂连接数、设备联网数、人才培养数、合作伙伴招商等。</w:t>
      </w:r>
    </w:p>
    <w:p>
      <w:pPr>
        <w:spacing w:line="520" w:lineRule="exact"/>
        <w:ind w:firstLine="648"/>
        <w:rPr>
          <w:rFonts w:hint="default" w:ascii="Arial" w:hAnsi="Arial" w:eastAsia="仿宋_GB2312" w:cs="Arial"/>
          <w:color w:val="000000"/>
          <w:kern w:val="0"/>
          <w:sz w:val="32"/>
          <w:szCs w:val="32"/>
        </w:rPr>
      </w:pPr>
      <w:r>
        <w:rPr>
          <w:rFonts w:hint="default" w:ascii="Arial" w:hAnsi="Arial" w:eastAsia="仿宋_GB2312" w:cs="Arial"/>
          <w:color w:val="000000"/>
          <w:kern w:val="0"/>
          <w:sz w:val="32"/>
          <w:szCs w:val="32"/>
        </w:rPr>
        <w:t>2、集群整体降本增效成效，包括对集群开源（订单引流增长）、节流（降本、增效）、对集群企业生产管理水平的整体提升效果等，相关数据要具体到垂直行业的特征。</w:t>
      </w:r>
    </w:p>
    <w:p>
      <w:pPr>
        <w:spacing w:line="520" w:lineRule="exact"/>
        <w:ind w:firstLine="648"/>
        <w:rPr>
          <w:rFonts w:hint="default" w:ascii="Arial" w:hAnsi="Arial" w:eastAsia="仿宋_GB2312" w:cs="Arial"/>
          <w:color w:val="000000"/>
          <w:kern w:val="0"/>
          <w:sz w:val="32"/>
          <w:szCs w:val="32"/>
        </w:rPr>
      </w:pPr>
      <w:r>
        <w:rPr>
          <w:rFonts w:hint="default" w:ascii="Arial" w:hAnsi="Arial" w:eastAsia="仿宋_GB2312" w:cs="Arial"/>
          <w:color w:val="000000"/>
          <w:kern w:val="0"/>
          <w:sz w:val="32"/>
          <w:szCs w:val="32"/>
        </w:rPr>
        <w:t>3、产业升级及社会治理成效，包括行业集中度提升、行业标准升级、区域品牌、税收增长、小升规企业数量、专精特新企业数、公共服务与社会治理数字化精准化等。</w:t>
      </w:r>
    </w:p>
    <w:p>
      <w:pPr>
        <w:spacing w:line="520" w:lineRule="exact"/>
        <w:ind w:firstLine="648"/>
        <w:rPr>
          <w:rFonts w:hint="default" w:ascii="Arial" w:hAnsi="Arial" w:eastAsia="仿宋_GB2312" w:cs="Arial"/>
          <w:color w:val="000000"/>
          <w:kern w:val="0"/>
          <w:sz w:val="32"/>
          <w:szCs w:val="32"/>
        </w:rPr>
      </w:pPr>
      <w:r>
        <w:rPr>
          <w:rFonts w:hint="default" w:ascii="Arial" w:hAnsi="Arial" w:eastAsia="楷体_GB2312" w:cs="Arial"/>
          <w:color w:val="000000"/>
          <w:kern w:val="0"/>
          <w:sz w:val="32"/>
          <w:szCs w:val="32"/>
        </w:rPr>
        <w:t>（四）实施计划</w:t>
      </w:r>
    </w:p>
    <w:p>
      <w:pPr>
        <w:spacing w:line="520" w:lineRule="exact"/>
        <w:ind w:firstLine="648"/>
        <w:rPr>
          <w:rFonts w:hint="default" w:ascii="Arial" w:hAnsi="Arial" w:eastAsia="仿宋_GB2312" w:cs="Arial"/>
          <w:color w:val="000000"/>
          <w:kern w:val="0"/>
          <w:sz w:val="32"/>
          <w:szCs w:val="32"/>
        </w:rPr>
      </w:pPr>
      <w:r>
        <w:rPr>
          <w:rFonts w:hint="default" w:ascii="Arial" w:hAnsi="Arial" w:eastAsia="仿宋_GB2312" w:cs="Arial"/>
          <w:color w:val="000000"/>
          <w:kern w:val="0"/>
          <w:sz w:val="32"/>
          <w:szCs w:val="32"/>
        </w:rPr>
        <w:t>分阶段计划，具体描述时间节点、主要任务及目标、具体推进计划等。</w:t>
      </w:r>
    </w:p>
    <w:p>
      <w:pPr>
        <w:spacing w:line="520" w:lineRule="exact"/>
        <w:ind w:firstLine="648"/>
        <w:rPr>
          <w:rFonts w:hint="default" w:ascii="Arial" w:hAnsi="Arial" w:eastAsia="仿宋_GB2312" w:cs="Arial"/>
          <w:color w:val="000000"/>
          <w:kern w:val="0"/>
          <w:sz w:val="32"/>
          <w:szCs w:val="32"/>
        </w:rPr>
      </w:pPr>
      <w:r>
        <w:rPr>
          <w:rFonts w:hint="default" w:ascii="Arial" w:hAnsi="Arial" w:eastAsia="楷体_GB2312" w:cs="Arial"/>
          <w:color w:val="000000"/>
          <w:kern w:val="0"/>
          <w:sz w:val="32"/>
          <w:szCs w:val="32"/>
        </w:rPr>
        <w:t>（五）投资预算</w:t>
      </w:r>
    </w:p>
    <w:p>
      <w:pPr>
        <w:spacing w:line="520" w:lineRule="exact"/>
        <w:ind w:firstLine="648"/>
        <w:rPr>
          <w:rFonts w:hint="default" w:ascii="Arial" w:hAnsi="Arial" w:eastAsia="仿宋_GB2312" w:cs="Arial"/>
          <w:color w:val="000000"/>
          <w:kern w:val="0"/>
          <w:sz w:val="32"/>
          <w:szCs w:val="32"/>
        </w:rPr>
      </w:pPr>
      <w:r>
        <w:rPr>
          <w:rFonts w:hint="default" w:ascii="Arial" w:hAnsi="Arial" w:eastAsia="仿宋_GB2312" w:cs="Arial"/>
          <w:color w:val="000000"/>
          <w:kern w:val="0"/>
          <w:sz w:val="32"/>
          <w:szCs w:val="32"/>
        </w:rPr>
        <w:t>1、根据重点任务，细化具体项目清单，核算具体投资额度。并列出重点建设项目表。</w:t>
      </w:r>
    </w:p>
    <w:p>
      <w:pPr>
        <w:spacing w:line="520" w:lineRule="exact"/>
        <w:ind w:firstLine="640" w:firstLineChars="200"/>
        <w:rPr>
          <w:rFonts w:hint="default" w:ascii="Arial" w:hAnsi="Arial" w:eastAsia="仿宋_GB2312" w:cs="Arial"/>
          <w:color w:val="000000"/>
          <w:kern w:val="0"/>
          <w:sz w:val="32"/>
          <w:szCs w:val="32"/>
        </w:rPr>
      </w:pPr>
      <w:r>
        <w:rPr>
          <w:rFonts w:hint="default" w:ascii="Arial" w:hAnsi="Arial" w:eastAsia="仿宋_GB2312" w:cs="Arial"/>
          <w:color w:val="000000"/>
          <w:kern w:val="0"/>
          <w:sz w:val="32"/>
          <w:szCs w:val="32"/>
        </w:rPr>
        <w:t>2、产业集群数字化转型重点建设项目表（项目名称，项目单位，建设内容，建设时间）。</w:t>
      </w:r>
    </w:p>
    <w:p>
      <w:pPr>
        <w:spacing w:line="520" w:lineRule="exact"/>
        <w:ind w:firstLine="648"/>
        <w:rPr>
          <w:rFonts w:hint="default" w:ascii="Arial" w:hAnsi="Arial" w:eastAsia="仿宋_GB2312" w:cs="Arial"/>
          <w:color w:val="000000"/>
          <w:kern w:val="0"/>
          <w:sz w:val="32"/>
          <w:szCs w:val="32"/>
        </w:rPr>
      </w:pPr>
      <w:r>
        <w:rPr>
          <w:rFonts w:hint="default" w:ascii="Arial" w:hAnsi="Arial" w:eastAsia="楷体_GB2312" w:cs="Arial"/>
          <w:color w:val="000000"/>
          <w:kern w:val="0"/>
          <w:sz w:val="32"/>
          <w:szCs w:val="32"/>
        </w:rPr>
        <w:t>（六）实施保障</w:t>
      </w:r>
    </w:p>
    <w:p>
      <w:pPr>
        <w:spacing w:line="520" w:lineRule="exact"/>
        <w:ind w:firstLine="648"/>
        <w:rPr>
          <w:rFonts w:hint="default" w:ascii="Arial" w:hAnsi="Arial" w:eastAsia="仿宋_GB2312" w:cs="Arial"/>
          <w:color w:val="000000"/>
          <w:kern w:val="0"/>
          <w:sz w:val="32"/>
          <w:szCs w:val="32"/>
        </w:rPr>
      </w:pPr>
      <w:r>
        <w:rPr>
          <w:rFonts w:hint="default" w:ascii="Arial" w:hAnsi="Arial" w:eastAsia="仿宋_GB2312" w:cs="Arial"/>
          <w:color w:val="000000"/>
          <w:kern w:val="0"/>
          <w:sz w:val="32"/>
          <w:szCs w:val="32"/>
        </w:rPr>
        <w:t>从工作组各方、从人财物各方面，保障集群试点顺利推进的具体政策和措施内容。</w:t>
      </w:r>
    </w:p>
    <w:p>
      <w:pPr>
        <w:spacing w:line="520" w:lineRule="exact"/>
        <w:ind w:firstLine="648"/>
        <w:rPr>
          <w:rFonts w:hint="default" w:ascii="Arial" w:hAnsi="Arial" w:eastAsia="仿宋_GB2312" w:cs="Arial"/>
          <w:color w:val="000000"/>
          <w:kern w:val="0"/>
          <w:sz w:val="32"/>
          <w:szCs w:val="32"/>
        </w:rPr>
      </w:pPr>
      <w:r>
        <w:rPr>
          <w:rFonts w:hint="default" w:ascii="Arial" w:hAnsi="Arial" w:eastAsia="仿宋_GB2312" w:cs="Arial"/>
          <w:color w:val="000000"/>
          <w:kern w:val="0"/>
          <w:sz w:val="32"/>
          <w:szCs w:val="32"/>
        </w:rPr>
        <w:t>1、牵头方：方案特色，在起步区域企业应用推广的现有工作基础，专职运营团队，合同交付质量管控等。</w:t>
      </w:r>
    </w:p>
    <w:p>
      <w:pPr>
        <w:spacing w:line="520" w:lineRule="exact"/>
        <w:ind w:firstLine="648"/>
        <w:rPr>
          <w:rFonts w:hint="default" w:ascii="Arial" w:hAnsi="Arial" w:eastAsia="仿宋_GB2312" w:cs="Arial"/>
          <w:color w:val="000000"/>
          <w:kern w:val="0"/>
          <w:sz w:val="32"/>
          <w:szCs w:val="32"/>
        </w:rPr>
      </w:pPr>
      <w:r>
        <w:rPr>
          <w:rFonts w:hint="default" w:ascii="Arial" w:hAnsi="Arial" w:eastAsia="仿宋_GB2312" w:cs="Arial"/>
          <w:color w:val="000000"/>
          <w:kern w:val="0"/>
          <w:sz w:val="32"/>
          <w:szCs w:val="32"/>
        </w:rPr>
        <w:t>2、产业联合体：各方组成结构、合作方式、商业模式、集群平台的区域化运营等。</w:t>
      </w:r>
    </w:p>
    <w:p>
      <w:pPr>
        <w:widowControl/>
        <w:spacing w:line="520" w:lineRule="exact"/>
        <w:jc w:val="left"/>
        <w:rPr>
          <w:rFonts w:hint="default" w:ascii="Arial" w:hAnsi="Arial" w:eastAsia="黑体" w:cs="Arial"/>
          <w:sz w:val="32"/>
          <w:szCs w:val="32"/>
        </w:rPr>
      </w:pPr>
      <w:r>
        <w:rPr>
          <w:rFonts w:hint="default" w:ascii="Arial" w:hAnsi="Arial" w:eastAsia="仿宋_GB2312" w:cs="Arial"/>
          <w:color w:val="000000"/>
          <w:kern w:val="0"/>
          <w:sz w:val="32"/>
          <w:szCs w:val="32"/>
        </w:rPr>
        <w:br w:type="page"/>
      </w:r>
      <w:r>
        <w:rPr>
          <w:rFonts w:hint="default" w:ascii="Arial" w:hAnsi="Arial" w:eastAsia="黑体" w:cs="Arial"/>
          <w:sz w:val="32"/>
          <w:szCs w:val="32"/>
        </w:rPr>
        <w:t xml:space="preserve">附录3  </w:t>
      </w:r>
      <w:r>
        <w:rPr>
          <w:rFonts w:hint="default" w:ascii="Arial" w:hAnsi="Arial" w:eastAsia="黑体" w:cs="Arial"/>
          <w:color w:val="000000"/>
          <w:sz w:val="32"/>
          <w:szCs w:val="32"/>
          <w:lang w:bidi="ar"/>
        </w:rPr>
        <w:t>责任承诺函</w:t>
      </w:r>
      <w:r>
        <w:rPr>
          <w:rFonts w:hint="default" w:ascii="Arial" w:hAnsi="Arial" w:eastAsia="黑体" w:cs="Arial"/>
          <w:sz w:val="32"/>
          <w:szCs w:val="32"/>
        </w:rPr>
        <w:t>（牵头单位）</w:t>
      </w:r>
    </w:p>
    <w:p>
      <w:pPr>
        <w:widowControl/>
        <w:spacing w:line="520" w:lineRule="exact"/>
        <w:jc w:val="left"/>
        <w:rPr>
          <w:rFonts w:hint="default" w:ascii="Arial" w:hAnsi="Arial" w:eastAsia="黑体" w:cs="Arial"/>
          <w:sz w:val="32"/>
          <w:szCs w:val="32"/>
        </w:rPr>
      </w:pPr>
    </w:p>
    <w:p>
      <w:pPr>
        <w:spacing w:line="520" w:lineRule="exact"/>
        <w:jc w:val="center"/>
        <w:rPr>
          <w:rFonts w:hint="default" w:ascii="Arial" w:hAnsi="Arial" w:eastAsia="黑体" w:cs="Arial"/>
          <w:color w:val="000000"/>
          <w:sz w:val="44"/>
          <w:szCs w:val="44"/>
          <w:lang w:bidi="ar"/>
        </w:rPr>
      </w:pPr>
      <w:r>
        <w:rPr>
          <w:rFonts w:hint="default" w:ascii="Arial" w:hAnsi="Arial" w:eastAsia="黑体" w:cs="Arial"/>
          <w:color w:val="000000"/>
          <w:sz w:val="44"/>
          <w:szCs w:val="44"/>
          <w:lang w:bidi="ar"/>
        </w:rPr>
        <w:t>2022年江门市工业互联网产业集群试点项目</w:t>
      </w:r>
    </w:p>
    <w:p>
      <w:pPr>
        <w:spacing w:line="520" w:lineRule="exact"/>
        <w:jc w:val="center"/>
        <w:rPr>
          <w:rFonts w:hint="default" w:ascii="Arial" w:hAnsi="Arial" w:eastAsia="黑体" w:cs="Arial"/>
          <w:color w:val="000000"/>
          <w:sz w:val="44"/>
          <w:szCs w:val="44"/>
          <w:lang w:bidi="ar"/>
        </w:rPr>
      </w:pPr>
      <w:r>
        <w:rPr>
          <w:rFonts w:hint="default" w:ascii="Arial" w:hAnsi="Arial" w:eastAsia="黑体" w:cs="Arial"/>
          <w:color w:val="000000"/>
          <w:sz w:val="44"/>
          <w:szCs w:val="44"/>
          <w:lang w:bidi="ar"/>
        </w:rPr>
        <w:t>责任承诺函（牵头单位）</w:t>
      </w:r>
    </w:p>
    <w:p>
      <w:pPr>
        <w:spacing w:line="520" w:lineRule="exact"/>
        <w:ind w:firstLine="640" w:firstLineChars="200"/>
        <w:rPr>
          <w:rFonts w:hint="default" w:ascii="Arial" w:hAnsi="Arial" w:eastAsia="黑体" w:cs="Arial"/>
          <w:color w:val="000000"/>
          <w:sz w:val="32"/>
          <w:szCs w:val="32"/>
          <w:lang w:bidi="ar"/>
        </w:rPr>
      </w:pP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江门市工业和信息化局：</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本单位承担了2022年江门市工业互联网产业集群试点项目，本单位承诺做好如下事项：</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一、本单位对申报项目及申报资料的真实性、合法性和可行性负责。</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二、产业集群内的企业收到项目扶持服务券后，本单位将严格遵守《2022年江门市工业互联网产业集群试点专项资金申报指南》中的要求督促企业进行项目投资，在每月最后一个工作日向贵局汇报项目实施进度，并于</w:t>
      </w:r>
      <w:r>
        <w:rPr>
          <w:rFonts w:hint="default" w:ascii="Arial" w:hAnsi="Arial" w:eastAsia="仿宋_GB2312" w:cs="Arial"/>
          <w:color w:val="000000"/>
          <w:sz w:val="32"/>
          <w:szCs w:val="32"/>
          <w:u w:val="single"/>
          <w:lang w:bidi="ar"/>
        </w:rPr>
        <w:t xml:space="preserve">     </w:t>
      </w:r>
      <w:r>
        <w:rPr>
          <w:rFonts w:hint="default" w:ascii="Arial" w:hAnsi="Arial" w:eastAsia="仿宋_GB2312" w:cs="Arial"/>
          <w:color w:val="000000"/>
          <w:sz w:val="32"/>
          <w:szCs w:val="32"/>
          <w:lang w:bidi="ar"/>
        </w:rPr>
        <w:t>年</w:t>
      </w:r>
      <w:r>
        <w:rPr>
          <w:rFonts w:hint="default" w:ascii="Arial" w:hAnsi="Arial" w:eastAsia="仿宋_GB2312" w:cs="Arial"/>
          <w:color w:val="000000"/>
          <w:sz w:val="32"/>
          <w:szCs w:val="32"/>
          <w:u w:val="single"/>
          <w:lang w:bidi="ar"/>
        </w:rPr>
        <w:t xml:space="preserve">     </w:t>
      </w:r>
      <w:r>
        <w:rPr>
          <w:rFonts w:hint="default" w:ascii="Arial" w:hAnsi="Arial" w:eastAsia="仿宋_GB2312" w:cs="Arial"/>
          <w:color w:val="000000"/>
          <w:sz w:val="32"/>
          <w:szCs w:val="32"/>
          <w:lang w:bidi="ar"/>
        </w:rPr>
        <w:t>月</w:t>
      </w:r>
      <w:r>
        <w:rPr>
          <w:rFonts w:hint="default" w:ascii="Arial" w:hAnsi="Arial" w:eastAsia="仿宋_GB2312" w:cs="Arial"/>
          <w:color w:val="000000"/>
          <w:sz w:val="32"/>
          <w:szCs w:val="32"/>
          <w:u w:val="single"/>
          <w:lang w:bidi="ar"/>
        </w:rPr>
        <w:t xml:space="preserve">     </w:t>
      </w:r>
      <w:r>
        <w:rPr>
          <w:rFonts w:hint="default" w:ascii="Arial" w:hAnsi="Arial" w:eastAsia="仿宋_GB2312" w:cs="Arial"/>
          <w:color w:val="000000"/>
          <w:sz w:val="32"/>
          <w:szCs w:val="32"/>
          <w:lang w:bidi="ar"/>
        </w:rPr>
        <w:t>日完工。</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三、本单位及产业集群内的企业将切实加强对本项目服务券支出的使用管理，专款专用，专账管理，严格执行财务规章制度和会计核算办法。</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四、本单位及产业集群内的企业将自觉和认真配合工业和信息化、财政、审计、检察部门对本项目开展的绩效评价、审计，自查自纠等后续跟踪管理、监督检查。</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五、本单位及产业集群内的企业承诺近三年内获各级财政资金支持项目执行情况良好，在相关绩效评价和监督检查中未出现违规、违法问题；近三年内信用良好（没有被纳入经营异常名录或严重违法失信企业名单），未发生重大安全、环保、质量事故；申报项目未获得过其他财政资金支持。</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本单位及产业集群内的企业若违背以上承诺，愿意按国家有关法律、法规和规定，承担相应责任。</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本承诺书一式两份，数字江门网络建设有限公司和项目承担单位各执一份。</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特此承诺。</w:t>
      </w:r>
    </w:p>
    <w:p>
      <w:pPr>
        <w:pStyle w:val="2"/>
        <w:widowControl/>
        <w:spacing w:line="520" w:lineRule="exact"/>
        <w:ind w:firstLine="640"/>
        <w:rPr>
          <w:rFonts w:hint="default" w:ascii="Arial" w:hAnsi="Arial" w:eastAsia="仿宋_GB2312" w:cs="Arial"/>
          <w:color w:val="000000"/>
          <w:sz w:val="32"/>
          <w:szCs w:val="32"/>
          <w:lang w:bidi="ar"/>
        </w:rPr>
      </w:pPr>
    </w:p>
    <w:p>
      <w:pPr>
        <w:pStyle w:val="2"/>
        <w:widowControl/>
        <w:spacing w:line="520" w:lineRule="exact"/>
        <w:ind w:left="4620" w:firstLine="640"/>
        <w:jc w:val="left"/>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承诺方（盖章）：</w:t>
      </w:r>
    </w:p>
    <w:p>
      <w:pPr>
        <w:pStyle w:val="2"/>
        <w:widowControl/>
        <w:spacing w:line="520" w:lineRule="exact"/>
        <w:ind w:left="4200" w:firstLine="640"/>
        <w:jc w:val="left"/>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签署日期：</w:t>
      </w: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pStyle w:val="2"/>
        <w:widowControl/>
        <w:spacing w:line="520" w:lineRule="exact"/>
        <w:ind w:firstLine="640"/>
        <w:jc w:val="left"/>
        <w:rPr>
          <w:rFonts w:hint="default" w:ascii="Arial" w:hAnsi="Arial" w:eastAsia="仿宋_GB2312" w:cs="Arial"/>
          <w:color w:val="000000"/>
          <w:sz w:val="32"/>
          <w:szCs w:val="32"/>
          <w:lang w:bidi="ar"/>
        </w:rPr>
      </w:pPr>
    </w:p>
    <w:p>
      <w:pPr>
        <w:spacing w:line="520" w:lineRule="exact"/>
        <w:jc w:val="left"/>
        <w:rPr>
          <w:rFonts w:hint="default" w:ascii="Arial" w:hAnsi="Arial" w:eastAsia="黑体" w:cs="Arial"/>
          <w:color w:val="000000"/>
          <w:sz w:val="32"/>
          <w:szCs w:val="32"/>
          <w:lang w:bidi="ar"/>
        </w:rPr>
      </w:pPr>
      <w:r>
        <w:rPr>
          <w:rFonts w:hint="default" w:ascii="Arial" w:hAnsi="Arial" w:eastAsia="黑体" w:cs="Arial"/>
          <w:color w:val="000000"/>
          <w:sz w:val="32"/>
          <w:szCs w:val="32"/>
          <w:lang w:bidi="ar"/>
        </w:rPr>
        <w:t>附录3  责任承诺函（工业企业）</w:t>
      </w:r>
    </w:p>
    <w:p>
      <w:pPr>
        <w:spacing w:line="520" w:lineRule="exact"/>
        <w:jc w:val="center"/>
        <w:rPr>
          <w:rFonts w:hint="default" w:ascii="Arial" w:hAnsi="Arial" w:eastAsia="黑体" w:cs="Arial"/>
          <w:color w:val="000000"/>
          <w:sz w:val="44"/>
          <w:szCs w:val="44"/>
          <w:lang w:bidi="ar"/>
        </w:rPr>
      </w:pPr>
    </w:p>
    <w:p>
      <w:pPr>
        <w:spacing w:line="520" w:lineRule="exact"/>
        <w:jc w:val="center"/>
        <w:rPr>
          <w:rFonts w:hint="default" w:ascii="Arial" w:hAnsi="Arial" w:eastAsia="黑体" w:cs="Arial"/>
          <w:color w:val="000000"/>
          <w:sz w:val="44"/>
          <w:szCs w:val="44"/>
          <w:lang w:bidi="ar"/>
        </w:rPr>
      </w:pPr>
      <w:r>
        <w:rPr>
          <w:rFonts w:hint="default" w:ascii="Arial" w:hAnsi="Arial" w:eastAsia="黑体" w:cs="Arial"/>
          <w:color w:val="000000"/>
          <w:sz w:val="44"/>
          <w:szCs w:val="44"/>
          <w:lang w:bidi="ar"/>
        </w:rPr>
        <w:t>2022年江门市工业互联网产业集群试点项目</w:t>
      </w:r>
    </w:p>
    <w:p>
      <w:pPr>
        <w:spacing w:line="520" w:lineRule="exact"/>
        <w:jc w:val="center"/>
        <w:rPr>
          <w:rFonts w:hint="default" w:ascii="Arial" w:hAnsi="Arial" w:eastAsia="黑体" w:cs="Arial"/>
          <w:color w:val="000000"/>
          <w:sz w:val="44"/>
          <w:szCs w:val="44"/>
          <w:lang w:bidi="ar"/>
        </w:rPr>
      </w:pPr>
      <w:r>
        <w:rPr>
          <w:rFonts w:hint="default" w:ascii="Arial" w:hAnsi="Arial" w:eastAsia="黑体" w:cs="Arial"/>
          <w:color w:val="000000"/>
          <w:sz w:val="44"/>
          <w:szCs w:val="44"/>
          <w:lang w:bidi="ar"/>
        </w:rPr>
        <w:t>责任承诺函（工业企业）</w:t>
      </w:r>
    </w:p>
    <w:p>
      <w:pPr>
        <w:spacing w:line="540" w:lineRule="exact"/>
        <w:rPr>
          <w:rFonts w:hint="default" w:ascii="Arial" w:hAnsi="Arial" w:eastAsia="仿宋_GB2312" w:cs="Arial"/>
          <w:color w:val="000000"/>
          <w:sz w:val="32"/>
          <w:szCs w:val="32"/>
          <w:lang w:bidi="ar"/>
        </w:rPr>
      </w:pP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江门市工业和信息化局：</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本单位承担了2022年江门市工业互联网产业集群试点项目，本单位承诺做好如下事项：</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一、本单位对申报项目及申报资料的真实性、合法性和可行性负责。</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二、收到项目扶持服务券后，本单位将严格遵守《2022年江门市工业互联网产业集群试点项目专项资金申报指南》中的要求进行项目投资，并于</w:t>
      </w:r>
      <w:r>
        <w:rPr>
          <w:rFonts w:hint="default" w:ascii="Arial" w:hAnsi="Arial" w:eastAsia="仿宋_GB2312" w:cs="Arial"/>
          <w:color w:val="000000"/>
          <w:sz w:val="32"/>
          <w:szCs w:val="32"/>
          <w:u w:val="single"/>
          <w:lang w:bidi="ar"/>
        </w:rPr>
        <w:t xml:space="preserve">     </w:t>
      </w:r>
      <w:r>
        <w:rPr>
          <w:rFonts w:hint="default" w:ascii="Arial" w:hAnsi="Arial" w:eastAsia="仿宋_GB2312" w:cs="Arial"/>
          <w:color w:val="000000"/>
          <w:sz w:val="32"/>
          <w:szCs w:val="32"/>
          <w:lang w:bidi="ar"/>
        </w:rPr>
        <w:t>年</w:t>
      </w:r>
      <w:r>
        <w:rPr>
          <w:rFonts w:hint="default" w:ascii="Arial" w:hAnsi="Arial" w:eastAsia="仿宋_GB2312" w:cs="Arial"/>
          <w:color w:val="000000"/>
          <w:sz w:val="32"/>
          <w:szCs w:val="32"/>
          <w:u w:val="single"/>
          <w:lang w:bidi="ar"/>
        </w:rPr>
        <w:t xml:space="preserve">     </w:t>
      </w:r>
      <w:r>
        <w:rPr>
          <w:rFonts w:hint="default" w:ascii="Arial" w:hAnsi="Arial" w:eastAsia="仿宋_GB2312" w:cs="Arial"/>
          <w:color w:val="000000"/>
          <w:sz w:val="32"/>
          <w:szCs w:val="32"/>
          <w:lang w:bidi="ar"/>
        </w:rPr>
        <w:t>月</w:t>
      </w:r>
      <w:r>
        <w:rPr>
          <w:rFonts w:hint="default" w:ascii="Arial" w:hAnsi="Arial" w:eastAsia="仿宋_GB2312" w:cs="Arial"/>
          <w:color w:val="000000"/>
          <w:sz w:val="32"/>
          <w:szCs w:val="32"/>
          <w:u w:val="single"/>
          <w:lang w:bidi="ar"/>
        </w:rPr>
        <w:t xml:space="preserve">     </w:t>
      </w:r>
      <w:r>
        <w:rPr>
          <w:rFonts w:hint="default" w:ascii="Arial" w:hAnsi="Arial" w:eastAsia="仿宋_GB2312" w:cs="Arial"/>
          <w:color w:val="000000"/>
          <w:sz w:val="32"/>
          <w:szCs w:val="32"/>
          <w:lang w:bidi="ar"/>
        </w:rPr>
        <w:t>日完工。</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三、本单位将切实加强对本项目服务券支出的使用管理，专款专用，专账管理，严格执行财务规章制度和会计核算办法。</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四、本单位将自觉和认真配合工业和信息化、财政、审计、检查部门对本项目开展的绩效评价、审计，自查自纠等后续跟踪管理、监督检查。</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五、本单位承诺近三年内获各级财政资金支持项目执行情况良好，在相关绩效评价和监督检查中未出现违规、违法问题；近三年内信用良好（没有被纳入经营异常名录或严重违法失信企业名单），未发生重大安全、环保、质量事故；申报项目未获得过其他财政资金支持。</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本单位若违背以上承诺，愿意按国家有关法律、法规和规定，承担相应责任。</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本承诺函一式两份，数字江门网络建设有限公司和项目承担单位各执一份。</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特此承诺。</w:t>
      </w:r>
    </w:p>
    <w:p>
      <w:pPr>
        <w:pStyle w:val="2"/>
        <w:widowControl/>
        <w:spacing w:line="540" w:lineRule="exact"/>
        <w:ind w:firstLine="640"/>
        <w:rPr>
          <w:rFonts w:hint="default" w:ascii="Arial" w:hAnsi="Arial" w:eastAsia="仿宋_GB2312" w:cs="Arial"/>
          <w:color w:val="000000"/>
          <w:sz w:val="32"/>
          <w:szCs w:val="32"/>
          <w:lang w:bidi="ar"/>
        </w:rPr>
      </w:pPr>
    </w:p>
    <w:p>
      <w:pPr>
        <w:pStyle w:val="2"/>
        <w:widowControl/>
        <w:spacing w:line="540" w:lineRule="exact"/>
        <w:ind w:left="4620" w:firstLine="640"/>
        <w:jc w:val="left"/>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承诺方（盖章）：</w:t>
      </w:r>
    </w:p>
    <w:p>
      <w:pPr>
        <w:pStyle w:val="2"/>
        <w:widowControl/>
        <w:spacing w:line="540" w:lineRule="exact"/>
        <w:ind w:left="4200" w:firstLine="640"/>
        <w:jc w:val="left"/>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签署日期：</w:t>
      </w:r>
    </w:p>
    <w:p>
      <w:pPr>
        <w:spacing w:line="540" w:lineRule="exact"/>
        <w:rPr>
          <w:rFonts w:hint="default" w:ascii="Arial" w:hAnsi="Arial" w:eastAsia="黑体" w:cs="Arial"/>
          <w:sz w:val="44"/>
          <w:szCs w:val="44"/>
        </w:rPr>
      </w:pPr>
    </w:p>
    <w:p>
      <w:pPr>
        <w:spacing w:line="560" w:lineRule="exact"/>
        <w:ind w:right="1600"/>
        <w:rPr>
          <w:rFonts w:hint="default" w:ascii="Arial" w:hAnsi="Arial" w:eastAsia="仿宋_GB2312" w:cs="Arial"/>
          <w:color w:val="000000"/>
          <w:sz w:val="32"/>
          <w:szCs w:val="32"/>
          <w:lang w:bidi="ar"/>
        </w:rPr>
      </w:pPr>
    </w:p>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bordersDoNotSurroundHeader w:val="1"/>
  <w:bordersDoNotSurroundFooter w:val="1"/>
  <w:documentProtection w:edit="readOnly"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3MjYzZTllMGQwYzg4ZDEyN2MyZjRkMzBmNzEwYmMifQ=="/>
    <w:docVar w:name="KGWebUrl" w:val="http://19.121.241.45:80/seeyon/officeservlet"/>
  </w:docVars>
  <w:rsids>
    <w:rsidRoot w:val="19C657DF"/>
    <w:rsid w:val="004644C5"/>
    <w:rsid w:val="09532B40"/>
    <w:rsid w:val="11B554C2"/>
    <w:rsid w:val="19C657DF"/>
    <w:rsid w:val="1C500F01"/>
    <w:rsid w:val="2671608C"/>
    <w:rsid w:val="27780928"/>
    <w:rsid w:val="2B7C14F7"/>
    <w:rsid w:val="2CC41BF9"/>
    <w:rsid w:val="2DE958AE"/>
    <w:rsid w:val="30FE7D9A"/>
    <w:rsid w:val="359F2000"/>
    <w:rsid w:val="35FE68C5"/>
    <w:rsid w:val="39E16385"/>
    <w:rsid w:val="3BD145E5"/>
    <w:rsid w:val="3C906D29"/>
    <w:rsid w:val="3DBB3BC8"/>
    <w:rsid w:val="46B90486"/>
    <w:rsid w:val="50F2460B"/>
    <w:rsid w:val="52032CDC"/>
    <w:rsid w:val="5A2E55C6"/>
    <w:rsid w:val="5C802FDF"/>
    <w:rsid w:val="642D5ABF"/>
    <w:rsid w:val="64323BD2"/>
    <w:rsid w:val="692357C2"/>
    <w:rsid w:val="6A713351"/>
    <w:rsid w:val="723F1BFD"/>
    <w:rsid w:val="74695638"/>
    <w:rsid w:val="76FFDA1B"/>
    <w:rsid w:val="78E9653D"/>
    <w:rsid w:val="7C4F49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Calibri" w:hAnsi="Calibri" w:eastAsia="宋体" w:cs="Times New Roman"/>
      <w:sz w:val="30"/>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jc w:val="left"/>
    </w:pPr>
    <w:rPr>
      <w:rFonts w:ascii="宋体" w:hAnsi="宋体" w:cs="宋体"/>
      <w:kern w:val="0"/>
      <w:sz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江门市市工业和信息化局</Company>
  <Pages>18</Pages>
  <Words>4983</Words>
  <Characters>5296</Characters>
  <Lines>0</Lines>
  <Paragraphs>0</Paragraphs>
  <TotalTime>2</TotalTime>
  <ScaleCrop>false</ScaleCrop>
  <LinksUpToDate>false</LinksUpToDate>
  <CharactersWithSpaces>5566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2022-07-27T09:15:00Z</dcterms:created>
  <dc:creator>王庆</dc:creator>
  <cp:lastModifiedBy>发文</cp:lastModifiedBy>
  <dcterms:modified xsi:type="dcterms:W3CDTF">2022-11-22T02:17:53Z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0A4232B21A4D4834A18641D6408CD247</vt:lpwstr>
  </property>
</Properties>
</file>