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2" w:rsidRDefault="005C7ECA">
      <w:pPr>
        <w:pStyle w:val="11"/>
        <w:ind w:firstLine="0"/>
        <w:rPr>
          <w:rFonts w:cs="Times New Roman"/>
          <w:kern w:val="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cs="Times New Roman"/>
          <w:kern w:val="2"/>
          <w:sz w:val="32"/>
          <w:szCs w:val="32"/>
          <w:shd w:val="clear" w:color="auto" w:fill="FFFFFF"/>
        </w:rPr>
        <w:t>附件</w:t>
      </w:r>
      <w:r>
        <w:rPr>
          <w:rFonts w:cs="Times New Roman" w:hint="eastAsia"/>
          <w:kern w:val="2"/>
          <w:sz w:val="32"/>
          <w:szCs w:val="32"/>
          <w:shd w:val="clear" w:color="auto" w:fill="FFFFFF"/>
        </w:rPr>
        <w:t>2</w:t>
      </w:r>
      <w:r>
        <w:rPr>
          <w:rFonts w:cs="Times New Roman"/>
          <w:kern w:val="2"/>
          <w:sz w:val="32"/>
          <w:szCs w:val="32"/>
          <w:shd w:val="clear" w:color="auto" w:fill="FFFFFF"/>
        </w:rPr>
        <w:t>：</w:t>
      </w:r>
    </w:p>
    <w:p w:rsidR="00202B52" w:rsidRDefault="005C7ECA">
      <w:pPr>
        <w:pStyle w:val="11"/>
        <w:ind w:firstLine="0"/>
        <w:jc w:val="center"/>
        <w:rPr>
          <w:rFonts w:cs="Times New Roman"/>
          <w:kern w:val="2"/>
          <w:sz w:val="44"/>
          <w:szCs w:val="44"/>
          <w:shd w:val="clear" w:color="auto" w:fill="FFFFFF"/>
        </w:rPr>
      </w:pPr>
      <w:r>
        <w:rPr>
          <w:rFonts w:cs="Times New Roman"/>
          <w:kern w:val="2"/>
          <w:sz w:val="44"/>
          <w:szCs w:val="44"/>
          <w:shd w:val="clear" w:color="auto" w:fill="FFFFFF"/>
        </w:rPr>
        <w:t>项目评审标准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59"/>
        <w:gridCol w:w="5013"/>
        <w:gridCol w:w="763"/>
      </w:tblGrid>
      <w:tr w:rsidR="00202B52">
        <w:trPr>
          <w:cantSplit/>
          <w:trHeight w:val="945"/>
          <w:tblHeader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评分项目及权重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pStyle w:val="a8"/>
              <w:snapToGrid w:val="0"/>
              <w:ind w:firstLine="48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评分标准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8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最高得分</w:t>
            </w:r>
          </w:p>
        </w:tc>
      </w:tr>
      <w:tr w:rsidR="00202B52">
        <w:trPr>
          <w:cantSplit/>
          <w:trHeight w:val="2638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en"/>
              </w:rPr>
              <w:t>1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cs="宋体"/>
                <w:kern w:val="0"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项目需求分析、理解（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）对本项目的需求理解全面、深入、清晰、准确，得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）对本项目的需求理解较全面、较深入、较清晰、较准确，得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）对本项目的需求理解不深入，理解存有偏离，得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不提供不得分。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8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202B52">
        <w:trPr>
          <w:cantSplit/>
          <w:trHeight w:val="2129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en"/>
              </w:rPr>
              <w:t>2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工作思路（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）供应商提供的方案的工作思路清晰，理念先进且符合工作要求，切实可行，重点理解突出，得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）供应商提供的方案的指引思路与理念有符合工作要求，重点理解到位，得</w:t>
            </w:r>
            <w:r>
              <w:rPr>
                <w:rFonts w:ascii="宋体" w:hAnsi="宋体" w:cs="宋体" w:hint="eastAsia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）供应商提供的方案的指引思路与理念基本符合工作要求，无明显重点，得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不提供不得分。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8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202B52">
        <w:trPr>
          <w:cantSplit/>
          <w:trHeight w:val="2737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en"/>
              </w:rPr>
              <w:t>3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cs="宋体"/>
                <w:kern w:val="0"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工作实施方案（</w:t>
            </w:r>
            <w:r>
              <w:rPr>
                <w:rFonts w:ascii="宋体" w:hAnsi="宋体" w:cs="宋体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）供应商对本项目的工作实施方案科学合理、组织严谨、高效可行、保障到位且有亮点的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  <w:r>
              <w:rPr>
                <w:rFonts w:ascii="宋体" w:hAnsi="宋体" w:cs="宋体"/>
                <w:bCs/>
                <w:szCs w:val="21"/>
              </w:rPr>
              <w:t>得</w:t>
            </w:r>
            <w:r>
              <w:rPr>
                <w:rFonts w:ascii="宋体" w:hAnsi="宋体" w:cs="宋体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）供应商对本项目的工作实施方案逻辑合理、组织有序、可行性高、保障基本到位且有一定亮点的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  <w:r>
              <w:rPr>
                <w:rFonts w:ascii="宋体" w:hAnsi="宋体" w:cs="宋体"/>
                <w:bCs/>
                <w:szCs w:val="21"/>
              </w:rPr>
              <w:t>得</w:t>
            </w:r>
            <w:r>
              <w:rPr>
                <w:rFonts w:ascii="宋体" w:hAnsi="宋体" w:cs="宋体"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）供应商对本项目的工作实施方案合理性差、组织难度大、可行性较弱、保障不到位的，得</w:t>
            </w:r>
            <w:r>
              <w:rPr>
                <w:rFonts w:ascii="宋体" w:hAnsi="宋体" w:cs="宋体" w:hint="eastAsia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不提供不得分。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8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202B52">
        <w:trPr>
          <w:cantSplit/>
          <w:trHeight w:val="1720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en"/>
              </w:rPr>
              <w:t>4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cs="宋体"/>
                <w:kern w:val="0"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保障机制（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）供应商提出完善的保障机制，能保障技术指导工作成果质量的，得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）供应商提交较为合理的保障机制，能基本保障技术指导工作成果质量的，得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）供应商提交的保障机制不能完全保障技术指导工作成果质量的，得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不提供不得分。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8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202B52">
        <w:trPr>
          <w:cantSplit/>
          <w:trHeight w:val="1327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en"/>
              </w:rPr>
              <w:lastRenderedPageBreak/>
              <w:t>5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同类项目经验（</w:t>
            </w:r>
            <w:r>
              <w:rPr>
                <w:rFonts w:ascii="宋体" w:hAnsi="宋体" w:cs="宋体" w:hint="eastAsia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根据供应商在</w:t>
            </w:r>
            <w:r>
              <w:rPr>
                <w:rFonts w:ascii="宋体" w:hAnsi="宋体" w:cs="宋体"/>
                <w:bCs/>
                <w:szCs w:val="21"/>
              </w:rPr>
              <w:t>2019</w:t>
            </w:r>
            <w:r>
              <w:rPr>
                <w:rFonts w:ascii="宋体" w:hAnsi="宋体" w:cs="宋体"/>
                <w:bCs/>
                <w:szCs w:val="21"/>
              </w:rPr>
              <w:t>年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月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日起至今（以合同签订时间为准）承接的过与</w:t>
            </w:r>
            <w:r>
              <w:rPr>
                <w:rFonts w:ascii="宋体" w:hAnsi="宋体" w:cs="宋体" w:hint="eastAsia"/>
                <w:bCs/>
                <w:szCs w:val="21"/>
              </w:rPr>
              <w:t>本项目同类服务（大气污染防治监测或咨询服务）的业绩进行评审。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每提供一项得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分，无则不得分，最</w:t>
            </w:r>
            <w:r>
              <w:rPr>
                <w:rFonts w:ascii="宋体" w:hAnsi="宋体" w:cs="宋体" w:hint="eastAsia"/>
                <w:bCs/>
                <w:szCs w:val="21"/>
              </w:rPr>
              <w:t>高得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【注：须提供合同首页、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关健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页、落款盖章页复印件加盖公章，不提供不得分。】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8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202B52">
        <w:trPr>
          <w:cantSplit/>
          <w:trHeight w:val="1419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Cs/>
                <w:szCs w:val="21"/>
              </w:rPr>
              <w:t>企业技术能力（</w:t>
            </w:r>
            <w:r>
              <w:rPr>
                <w:rFonts w:ascii="宋体" w:hAnsi="宋体" w:hint="eastAsia"/>
                <w:bCs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供应商取得环境污染防治数据分析服务高新技术产品证书，得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供应商取得空气质量管理和决策支持软件著作权证书，得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供应商具有环境质量自动监测工程技术研究中心，得</w:t>
            </w:r>
            <w:r>
              <w:rPr>
                <w:rFonts w:ascii="宋体" w:hAnsi="宋体" w:cs="宋体" w:hint="eastAsia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分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【注：须提供以上证书或证明复印件并加盖供应商公章</w:t>
            </w:r>
            <w:r>
              <w:rPr>
                <w:rFonts w:ascii="宋体" w:hAnsi="宋体" w:cs="宋体"/>
                <w:bCs/>
                <w:szCs w:val="21"/>
              </w:rPr>
              <w:t>。】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pStyle w:val="a6"/>
              <w:snapToGrid w:val="0"/>
              <w:ind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分</w:t>
            </w:r>
          </w:p>
        </w:tc>
      </w:tr>
      <w:tr w:rsidR="00202B52">
        <w:trPr>
          <w:cantSplit/>
          <w:trHeight w:val="1006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Cs/>
                <w:szCs w:val="21"/>
              </w:rPr>
              <w:t>企业认证情况（</w:t>
            </w:r>
            <w:r>
              <w:rPr>
                <w:rFonts w:ascii="宋体" w:hAnsi="宋体" w:hint="eastAsia"/>
                <w:bCs/>
                <w:szCs w:val="21"/>
              </w:rPr>
              <w:t>8</w:t>
            </w:r>
            <w:r>
              <w:rPr>
                <w:rFonts w:ascii="宋体" w:hAnsi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供应商具有以下有效期内的认证证书：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）具有质</w:t>
            </w:r>
            <w:r>
              <w:rPr>
                <w:rFonts w:ascii="宋体" w:hAnsi="宋体" w:cs="宋体" w:hint="eastAsia"/>
                <w:bCs/>
                <w:szCs w:val="21"/>
              </w:rPr>
              <w:t>量管理体系认证证书，得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）</w:t>
            </w:r>
            <w:r>
              <w:rPr>
                <w:rFonts w:ascii="宋体" w:hAnsi="宋体" w:cs="宋体" w:hint="eastAsia"/>
                <w:bCs/>
                <w:szCs w:val="21"/>
              </w:rPr>
              <w:t>具有环境管理体系认证证书，得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）</w:t>
            </w:r>
            <w:r>
              <w:rPr>
                <w:rFonts w:ascii="宋体" w:hAnsi="宋体" w:cs="宋体" w:hint="eastAsia"/>
                <w:bCs/>
                <w:szCs w:val="21"/>
              </w:rPr>
              <w:t>具有售后服务认证证书，得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）具有信息安全管理体系认证证书，得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）具有信息技术服务管理体系认证证书，得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）具有环境服务认证证书，得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【注：须提供以上证书复印件并加盖供应商公章，并同时提供以上证书在认监委网站（</w:t>
            </w:r>
            <w:r>
              <w:rPr>
                <w:rFonts w:ascii="宋体" w:hAnsi="宋体" w:cs="宋体"/>
                <w:bCs/>
                <w:szCs w:val="21"/>
              </w:rPr>
              <w:t>http://cx.cnca.cn</w:t>
            </w:r>
            <w:r>
              <w:rPr>
                <w:rFonts w:ascii="宋体" w:hAnsi="宋体" w:cs="宋体"/>
                <w:bCs/>
                <w:szCs w:val="21"/>
              </w:rPr>
              <w:t>）对该证书的信息查询截图作为评审依据，已失效或撤销的不得分。】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</w:p>
        </w:tc>
      </w:tr>
      <w:tr w:rsidR="00202B52">
        <w:trPr>
          <w:cantSplit/>
          <w:trHeight w:val="1006"/>
          <w:jc w:val="center"/>
        </w:trPr>
        <w:tc>
          <w:tcPr>
            <w:tcW w:w="400" w:type="pct"/>
            <w:vMerge w:val="restar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64" w:type="pct"/>
            <w:vMerge w:val="restart"/>
            <w:vAlign w:val="center"/>
          </w:tcPr>
          <w:p w:rsidR="00202B52" w:rsidRDefault="005C7EC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Cs/>
                <w:szCs w:val="21"/>
              </w:rPr>
              <w:t>拟投入项目团队实力（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>
              <w:rPr>
                <w:rFonts w:ascii="宋体" w:hAnsi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对供应商拟为项目配备的项目负责人能力进行评审：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）具有与本项目相关生态环境类专业技术正高级（教授级）职称，得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）具有与本项目相关生态环境类专业技术高级职称，得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）具有与本项目相关生态环境类专业技术中级职称，得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【注：</w:t>
            </w:r>
            <w:r>
              <w:rPr>
                <w:rFonts w:ascii="宋体" w:hAnsi="宋体" w:cs="宋体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提供项目负责人名单、职称证书需加盖供应商公章</w:t>
            </w:r>
            <w:r>
              <w:rPr>
                <w:rFonts w:ascii="宋体" w:hAnsi="宋体" w:cs="宋体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提供在本单位购买的开标时间截止前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个月内任意三个月的社保证明材料。不齐全或无不得分。】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</w:p>
        </w:tc>
      </w:tr>
      <w:tr w:rsidR="00202B52">
        <w:trPr>
          <w:cantSplit/>
          <w:trHeight w:val="1006"/>
          <w:jc w:val="center"/>
        </w:trPr>
        <w:tc>
          <w:tcPr>
            <w:tcW w:w="400" w:type="pct"/>
            <w:vMerge/>
            <w:vAlign w:val="center"/>
          </w:tcPr>
          <w:p w:rsidR="00202B52" w:rsidRDefault="00202B52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vAlign w:val="center"/>
          </w:tcPr>
          <w:p w:rsidR="00202B52" w:rsidRDefault="00202B5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  <w:lang w:val="en"/>
              </w:rPr>
            </w:pP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根据各供应商拟投入本项目的项目组人员（项目负责人除外）情况进行评价：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）项目组成员具有与本项目相关生态环境类专业技术高级职称以上（含），每人得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分，本项最高可得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）项目组成员应具有与本项目相关生态环境类专业技术中级职称，每人得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分，本项最高可得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）项目组成员应具有与本项目相关生态环境类的专业技术初级职称</w:t>
            </w:r>
            <w:r>
              <w:rPr>
                <w:rFonts w:ascii="宋体" w:hAnsi="宋体" w:cs="宋体"/>
                <w:bCs/>
                <w:szCs w:val="21"/>
              </w:rPr>
              <w:t>或学位</w:t>
            </w:r>
            <w:r>
              <w:rPr>
                <w:rFonts w:ascii="宋体" w:hAnsi="宋体" w:cs="宋体" w:hint="eastAsia"/>
                <w:bCs/>
                <w:szCs w:val="21"/>
              </w:rPr>
              <w:t>，每人得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分，本项最高可得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【注：</w:t>
            </w:r>
            <w:r>
              <w:rPr>
                <w:rFonts w:ascii="宋体" w:hAnsi="宋体" w:cs="宋体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提供项目组成员职称或学位证书复印件并加盖供应商公章。</w:t>
            </w:r>
            <w:r>
              <w:rPr>
                <w:rFonts w:ascii="宋体" w:hAnsi="宋体" w:cs="宋体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提供在本单位购买的开标时间截止前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个月内任意三个月的社保证明材料。同一个人不可累计得分</w:t>
            </w:r>
            <w:r>
              <w:rPr>
                <w:rFonts w:ascii="宋体" w:hAnsi="宋体" w:cs="宋体"/>
                <w:bCs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szCs w:val="21"/>
              </w:rPr>
              <w:t>不提供不得分】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</w:p>
        </w:tc>
      </w:tr>
      <w:tr w:rsidR="00202B52">
        <w:trPr>
          <w:cantSplit/>
          <w:trHeight w:val="1006"/>
          <w:jc w:val="center"/>
        </w:trPr>
        <w:tc>
          <w:tcPr>
            <w:tcW w:w="400" w:type="pct"/>
            <w:vAlign w:val="center"/>
          </w:tcPr>
          <w:p w:rsidR="00202B52" w:rsidRDefault="005C7ECA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64" w:type="pct"/>
            <w:vAlign w:val="center"/>
          </w:tcPr>
          <w:p w:rsidR="00202B52" w:rsidRDefault="005C7EC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价格分（</w:t>
            </w:r>
            <w:r>
              <w:rPr>
                <w:rFonts w:ascii="宋体" w:hAnsi="宋体" w:hint="eastAsia"/>
                <w:bCs/>
                <w:szCs w:val="21"/>
              </w:rPr>
              <w:t>10</w:t>
            </w:r>
            <w:r>
              <w:rPr>
                <w:rFonts w:ascii="宋体" w:hAnsi="宋体" w:hint="eastAsia"/>
                <w:bCs/>
                <w:szCs w:val="21"/>
              </w:rPr>
              <w:t>分）</w:t>
            </w:r>
          </w:p>
        </w:tc>
        <w:tc>
          <w:tcPr>
            <w:tcW w:w="2979" w:type="pct"/>
            <w:vAlign w:val="center"/>
          </w:tcPr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报价得分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=(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基准价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最后报价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)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10</w:t>
            </w:r>
          </w:p>
          <w:p w:rsidR="00202B52" w:rsidRDefault="005C7EC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szCs w:val="21"/>
                <w:lang w:val="en"/>
              </w:rPr>
            </w:pP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价格评审采用低价优先法计算，即满足</w:t>
            </w:r>
            <w:r>
              <w:rPr>
                <w:rFonts w:ascii="宋体" w:hAnsi="宋体" w:cs="宋体" w:hint="eastAsia"/>
                <w:bCs/>
                <w:szCs w:val="21"/>
              </w:rPr>
              <w:t>招标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文件要求（通过资格性审查及符合性审查）且最后报价最低的报价（指修正后的价格）为基准价，其价格分为满分。其他供应商的价格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分统一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按照下列公式计算：报价得分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=(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基准价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最后报价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)</w:t>
            </w:r>
            <w:r>
              <w:rPr>
                <w:rFonts w:ascii="宋体" w:hAnsi="宋体" w:cs="宋体" w:hint="eastAsia"/>
                <w:bCs/>
                <w:szCs w:val="21"/>
                <w:lang w:val="zh-CN"/>
              </w:rPr>
              <w:t>×价格分值。</w:t>
            </w:r>
          </w:p>
        </w:tc>
        <w:tc>
          <w:tcPr>
            <w:tcW w:w="454" w:type="pct"/>
            <w:vAlign w:val="center"/>
          </w:tcPr>
          <w:p w:rsidR="00202B52" w:rsidRDefault="005C7ECA">
            <w:pPr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</w:p>
        </w:tc>
      </w:tr>
    </w:tbl>
    <w:p w:rsidR="00202B52" w:rsidRDefault="005C7ECA"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说明：以上提供的响应资料需在中标后提供原件核查，如经核查后存在弄虚作假行为的，将取消服务资格。</w:t>
      </w:r>
    </w:p>
    <w:sectPr w:rsidR="00202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CA" w:rsidRDefault="005C7ECA" w:rsidP="00747064">
      <w:r>
        <w:separator/>
      </w:r>
    </w:p>
  </w:endnote>
  <w:endnote w:type="continuationSeparator" w:id="0">
    <w:p w:rsidR="005C7ECA" w:rsidRDefault="005C7ECA" w:rsidP="007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CA" w:rsidRDefault="005C7ECA" w:rsidP="00747064">
      <w:r>
        <w:separator/>
      </w:r>
    </w:p>
  </w:footnote>
  <w:footnote w:type="continuationSeparator" w:id="0">
    <w:p w:rsidR="005C7ECA" w:rsidRDefault="005C7ECA" w:rsidP="0074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3A5900"/>
    <w:multiLevelType w:val="singleLevel"/>
    <w:tmpl w:val="C83A5900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145087AA"/>
    <w:multiLevelType w:val="singleLevel"/>
    <w:tmpl w:val="145087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zg0MTdmYWVkMTU4ODUwZDdhYjQ0MGY0NWJiMmEifQ=="/>
  </w:docVars>
  <w:rsids>
    <w:rsidRoot w:val="48B34B88"/>
    <w:rsid w:val="00202B52"/>
    <w:rsid w:val="005C7ECA"/>
    <w:rsid w:val="00747064"/>
    <w:rsid w:val="018D0CE0"/>
    <w:rsid w:val="02FE5789"/>
    <w:rsid w:val="06AF6D43"/>
    <w:rsid w:val="096E2854"/>
    <w:rsid w:val="0BF838E5"/>
    <w:rsid w:val="0E027397"/>
    <w:rsid w:val="13C85DC5"/>
    <w:rsid w:val="146A1B5D"/>
    <w:rsid w:val="15E523D0"/>
    <w:rsid w:val="177E278A"/>
    <w:rsid w:val="18B62DE5"/>
    <w:rsid w:val="1A213A6B"/>
    <w:rsid w:val="23A1633A"/>
    <w:rsid w:val="296866F2"/>
    <w:rsid w:val="29B84001"/>
    <w:rsid w:val="2ADC4AE7"/>
    <w:rsid w:val="2AE977DA"/>
    <w:rsid w:val="2C913981"/>
    <w:rsid w:val="2F4B6FE6"/>
    <w:rsid w:val="360428DC"/>
    <w:rsid w:val="37A1211E"/>
    <w:rsid w:val="38F85DD5"/>
    <w:rsid w:val="3E42480B"/>
    <w:rsid w:val="40FF2CBA"/>
    <w:rsid w:val="463D5277"/>
    <w:rsid w:val="481535F0"/>
    <w:rsid w:val="48B34B88"/>
    <w:rsid w:val="48BF2CBA"/>
    <w:rsid w:val="495E40D9"/>
    <w:rsid w:val="498341F8"/>
    <w:rsid w:val="4B3A0BE2"/>
    <w:rsid w:val="4E893BF8"/>
    <w:rsid w:val="4E990703"/>
    <w:rsid w:val="4F6A4357"/>
    <w:rsid w:val="535B00B2"/>
    <w:rsid w:val="5BBF01D5"/>
    <w:rsid w:val="606D6692"/>
    <w:rsid w:val="609361FA"/>
    <w:rsid w:val="62FD4477"/>
    <w:rsid w:val="64E72ED6"/>
    <w:rsid w:val="6CB71CBE"/>
    <w:rsid w:val="6D72108F"/>
    <w:rsid w:val="6E620F2D"/>
    <w:rsid w:val="73273053"/>
    <w:rsid w:val="74E44F94"/>
    <w:rsid w:val="78133A4D"/>
    <w:rsid w:val="783A1EA6"/>
    <w:rsid w:val="78434EA7"/>
    <w:rsid w:val="79E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toc 2" w:qFormat="1"/>
    <w:lsdException w:name="Normal Indent" w:qFormat="1"/>
    <w:lsdException w:name="footnote text" w:qFormat="1"/>
    <w:lsdException w:name="annotation text" w:qFormat="1"/>
    <w:lsdException w:name="caption" w:semiHidden="1" w:unhideWhenUsed="1" w:qFormat="1"/>
    <w:lsdException w:name="List" w:qFormat="1"/>
    <w:lsdException w:name="List Bullet 2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10"/>
    <w:next w:val="35"/>
    <w:qFormat/>
    <w:pPr>
      <w:autoSpaceDE w:val="0"/>
      <w:autoSpaceDN w:val="0"/>
    </w:pPr>
    <w:rPr>
      <w:rFonts w:ascii="黑体" w:eastAsia="黑体" w:hAnsi="Times New Roman" w:cs="黑体"/>
      <w:color w:val="000000"/>
      <w:sz w:val="24"/>
    </w:rPr>
  </w:style>
  <w:style w:type="paragraph" w:customStyle="1" w:styleId="10">
    <w:name w:val="纯文本1"/>
    <w:basedOn w:val="a"/>
    <w:qFormat/>
    <w:pPr>
      <w:adjustRightInd w:val="0"/>
      <w:jc w:val="center"/>
      <w:textAlignment w:val="baseline"/>
    </w:pPr>
    <w:rPr>
      <w:rFonts w:ascii="宋体" w:hAnsi="Courier New"/>
    </w:rPr>
  </w:style>
  <w:style w:type="paragraph" w:customStyle="1" w:styleId="35">
    <w:name w:val="样式35"/>
    <w:basedOn w:val="a"/>
    <w:next w:val="font6"/>
    <w:qFormat/>
    <w:pPr>
      <w:spacing w:line="312" w:lineRule="auto"/>
      <w:ind w:firstLine="567"/>
    </w:pPr>
    <w:rPr>
      <w:rFonts w:ascii="宋体"/>
      <w:sz w:val="28"/>
    </w:rPr>
  </w:style>
  <w:style w:type="paragraph" w:customStyle="1" w:styleId="font6">
    <w:name w:val="font6"/>
    <w:basedOn w:val="a"/>
    <w:next w:val="21"/>
    <w:qFormat/>
    <w:pPr>
      <w:widowControl/>
      <w:spacing w:before="280" w:after="280"/>
    </w:pPr>
  </w:style>
  <w:style w:type="paragraph" w:styleId="21">
    <w:name w:val="toc 2"/>
    <w:basedOn w:val="a"/>
    <w:next w:val="a3"/>
    <w:qFormat/>
    <w:pPr>
      <w:ind w:leftChars="200" w:left="420"/>
    </w:pPr>
  </w:style>
  <w:style w:type="paragraph" w:styleId="a3">
    <w:name w:val="E-mail Signature"/>
    <w:basedOn w:val="a"/>
    <w:next w:val="a4"/>
    <w:qFormat/>
    <w:pPr>
      <w:spacing w:line="460" w:lineRule="exact"/>
      <w:ind w:firstLine="200"/>
    </w:pPr>
  </w:style>
  <w:style w:type="paragraph" w:customStyle="1" w:styleId="a4">
    <w:name w:val="文章"/>
    <w:basedOn w:val="a"/>
    <w:next w:val="a5"/>
    <w:qFormat/>
    <w:pPr>
      <w:widowControl/>
      <w:ind w:firstLine="480"/>
      <w:jc w:val="center"/>
    </w:pPr>
    <w:rPr>
      <w:sz w:val="26"/>
    </w:rPr>
  </w:style>
  <w:style w:type="paragraph" w:styleId="a5">
    <w:name w:val="List"/>
    <w:basedOn w:val="a"/>
    <w:next w:val="2"/>
    <w:qFormat/>
    <w:pPr>
      <w:ind w:left="200" w:hangingChars="200" w:hanging="200"/>
    </w:pPr>
  </w:style>
  <w:style w:type="paragraph" w:styleId="2">
    <w:name w:val="List Bullet 2"/>
    <w:basedOn w:val="a"/>
    <w:next w:val="xl70"/>
    <w:qFormat/>
    <w:pPr>
      <w:numPr>
        <w:numId w:val="1"/>
      </w:numPr>
    </w:pPr>
  </w:style>
  <w:style w:type="paragraph" w:customStyle="1" w:styleId="xl70">
    <w:name w:val="xl70"/>
    <w:basedOn w:val="a"/>
    <w:next w:val="11"/>
    <w:qFormat/>
    <w:pPr>
      <w:widowControl/>
      <w:spacing w:before="280" w:after="280"/>
    </w:pPr>
    <w:rPr>
      <w:rFonts w:ascii="宋体"/>
    </w:rPr>
  </w:style>
  <w:style w:type="paragraph" w:customStyle="1" w:styleId="11">
    <w:name w:val="正文缩进1"/>
    <w:basedOn w:val="a"/>
    <w:next w:val="td1"/>
    <w:qFormat/>
    <w:pPr>
      <w:widowControl/>
      <w:ind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td1">
    <w:name w:val="td1"/>
    <w:basedOn w:val="a"/>
    <w:next w:val="a"/>
    <w:qFormat/>
    <w:pPr>
      <w:widowControl/>
      <w:spacing w:before="280" w:after="280" w:line="300" w:lineRule="atLeast"/>
      <w:ind w:firstLine="200"/>
    </w:pPr>
    <w:rPr>
      <w:color w:val="000000"/>
      <w:sz w:val="18"/>
    </w:rPr>
  </w:style>
  <w:style w:type="paragraph" w:styleId="a6">
    <w:name w:val="Normal Indent"/>
    <w:basedOn w:val="a"/>
    <w:next w:val="a"/>
    <w:qFormat/>
    <w:pPr>
      <w:ind w:firstLine="420"/>
    </w:pPr>
    <w:rPr>
      <w:szCs w:val="2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7">
    <w:name w:val="annotation text"/>
    <w:basedOn w:val="a"/>
    <w:qFormat/>
    <w:pPr>
      <w:jc w:val="left"/>
    </w:pPr>
  </w:style>
  <w:style w:type="paragraph" w:styleId="a8">
    <w:name w:val="Plain Text"/>
    <w:basedOn w:val="a"/>
    <w:qFormat/>
    <w:rPr>
      <w:rFonts w:ascii="宋体" w:hAnsi="Courier New"/>
      <w:szCs w:val="22"/>
    </w:rPr>
  </w:style>
  <w:style w:type="paragraph" w:styleId="a9">
    <w:name w:val="footnote text"/>
    <w:basedOn w:val="a"/>
    <w:next w:val="5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uiPriority w:val="99"/>
    <w:qFormat/>
    <w:pPr>
      <w:tabs>
        <w:tab w:val="left" w:pos="420"/>
      </w:tabs>
      <w:adjustRightInd w:val="0"/>
      <w:spacing w:before="120" w:line="360" w:lineRule="auto"/>
      <w:ind w:left="420" w:hanging="420"/>
      <w:textAlignment w:val="baseline"/>
    </w:pPr>
    <w:rPr>
      <w:rFonts w:eastAsia="隶书_GB2312"/>
      <w:b/>
      <w:sz w:val="48"/>
      <w:szCs w:val="22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header"/>
    <w:basedOn w:val="a"/>
    <w:link w:val="Char"/>
    <w:rsid w:val="0074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"/>
    <w:rsid w:val="007470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footer"/>
    <w:basedOn w:val="a"/>
    <w:link w:val="Char0"/>
    <w:rsid w:val="00747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0"/>
    <w:rsid w:val="007470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toc 2" w:qFormat="1"/>
    <w:lsdException w:name="Normal Indent" w:qFormat="1"/>
    <w:lsdException w:name="footnote text" w:qFormat="1"/>
    <w:lsdException w:name="annotation text" w:qFormat="1"/>
    <w:lsdException w:name="caption" w:semiHidden="1" w:unhideWhenUsed="1" w:qFormat="1"/>
    <w:lsdException w:name="List" w:qFormat="1"/>
    <w:lsdException w:name="List Bullet 2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10"/>
    <w:next w:val="35"/>
    <w:qFormat/>
    <w:pPr>
      <w:autoSpaceDE w:val="0"/>
      <w:autoSpaceDN w:val="0"/>
    </w:pPr>
    <w:rPr>
      <w:rFonts w:ascii="黑体" w:eastAsia="黑体" w:hAnsi="Times New Roman" w:cs="黑体"/>
      <w:color w:val="000000"/>
      <w:sz w:val="24"/>
    </w:rPr>
  </w:style>
  <w:style w:type="paragraph" w:customStyle="1" w:styleId="10">
    <w:name w:val="纯文本1"/>
    <w:basedOn w:val="a"/>
    <w:qFormat/>
    <w:pPr>
      <w:adjustRightInd w:val="0"/>
      <w:jc w:val="center"/>
      <w:textAlignment w:val="baseline"/>
    </w:pPr>
    <w:rPr>
      <w:rFonts w:ascii="宋体" w:hAnsi="Courier New"/>
    </w:rPr>
  </w:style>
  <w:style w:type="paragraph" w:customStyle="1" w:styleId="35">
    <w:name w:val="样式35"/>
    <w:basedOn w:val="a"/>
    <w:next w:val="font6"/>
    <w:qFormat/>
    <w:pPr>
      <w:spacing w:line="312" w:lineRule="auto"/>
      <w:ind w:firstLine="567"/>
    </w:pPr>
    <w:rPr>
      <w:rFonts w:ascii="宋体"/>
      <w:sz w:val="28"/>
    </w:rPr>
  </w:style>
  <w:style w:type="paragraph" w:customStyle="1" w:styleId="font6">
    <w:name w:val="font6"/>
    <w:basedOn w:val="a"/>
    <w:next w:val="21"/>
    <w:qFormat/>
    <w:pPr>
      <w:widowControl/>
      <w:spacing w:before="280" w:after="280"/>
    </w:pPr>
  </w:style>
  <w:style w:type="paragraph" w:styleId="21">
    <w:name w:val="toc 2"/>
    <w:basedOn w:val="a"/>
    <w:next w:val="a3"/>
    <w:qFormat/>
    <w:pPr>
      <w:ind w:leftChars="200" w:left="420"/>
    </w:pPr>
  </w:style>
  <w:style w:type="paragraph" w:styleId="a3">
    <w:name w:val="E-mail Signature"/>
    <w:basedOn w:val="a"/>
    <w:next w:val="a4"/>
    <w:qFormat/>
    <w:pPr>
      <w:spacing w:line="460" w:lineRule="exact"/>
      <w:ind w:firstLine="200"/>
    </w:pPr>
  </w:style>
  <w:style w:type="paragraph" w:customStyle="1" w:styleId="a4">
    <w:name w:val="文章"/>
    <w:basedOn w:val="a"/>
    <w:next w:val="a5"/>
    <w:qFormat/>
    <w:pPr>
      <w:widowControl/>
      <w:ind w:firstLine="480"/>
      <w:jc w:val="center"/>
    </w:pPr>
    <w:rPr>
      <w:sz w:val="26"/>
    </w:rPr>
  </w:style>
  <w:style w:type="paragraph" w:styleId="a5">
    <w:name w:val="List"/>
    <w:basedOn w:val="a"/>
    <w:next w:val="2"/>
    <w:qFormat/>
    <w:pPr>
      <w:ind w:left="200" w:hangingChars="200" w:hanging="200"/>
    </w:pPr>
  </w:style>
  <w:style w:type="paragraph" w:styleId="2">
    <w:name w:val="List Bullet 2"/>
    <w:basedOn w:val="a"/>
    <w:next w:val="xl70"/>
    <w:qFormat/>
    <w:pPr>
      <w:numPr>
        <w:numId w:val="1"/>
      </w:numPr>
    </w:pPr>
  </w:style>
  <w:style w:type="paragraph" w:customStyle="1" w:styleId="xl70">
    <w:name w:val="xl70"/>
    <w:basedOn w:val="a"/>
    <w:next w:val="11"/>
    <w:qFormat/>
    <w:pPr>
      <w:widowControl/>
      <w:spacing w:before="280" w:after="280"/>
    </w:pPr>
    <w:rPr>
      <w:rFonts w:ascii="宋体"/>
    </w:rPr>
  </w:style>
  <w:style w:type="paragraph" w:customStyle="1" w:styleId="11">
    <w:name w:val="正文缩进1"/>
    <w:basedOn w:val="a"/>
    <w:next w:val="td1"/>
    <w:qFormat/>
    <w:pPr>
      <w:widowControl/>
      <w:ind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td1">
    <w:name w:val="td1"/>
    <w:basedOn w:val="a"/>
    <w:next w:val="a"/>
    <w:qFormat/>
    <w:pPr>
      <w:widowControl/>
      <w:spacing w:before="280" w:after="280" w:line="300" w:lineRule="atLeast"/>
      <w:ind w:firstLine="200"/>
    </w:pPr>
    <w:rPr>
      <w:color w:val="000000"/>
      <w:sz w:val="18"/>
    </w:rPr>
  </w:style>
  <w:style w:type="paragraph" w:styleId="a6">
    <w:name w:val="Normal Indent"/>
    <w:basedOn w:val="a"/>
    <w:next w:val="a"/>
    <w:qFormat/>
    <w:pPr>
      <w:ind w:firstLine="420"/>
    </w:pPr>
    <w:rPr>
      <w:szCs w:val="2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7">
    <w:name w:val="annotation text"/>
    <w:basedOn w:val="a"/>
    <w:qFormat/>
    <w:pPr>
      <w:jc w:val="left"/>
    </w:pPr>
  </w:style>
  <w:style w:type="paragraph" w:styleId="a8">
    <w:name w:val="Plain Text"/>
    <w:basedOn w:val="a"/>
    <w:qFormat/>
    <w:rPr>
      <w:rFonts w:ascii="宋体" w:hAnsi="Courier New"/>
      <w:szCs w:val="22"/>
    </w:rPr>
  </w:style>
  <w:style w:type="paragraph" w:styleId="a9">
    <w:name w:val="footnote text"/>
    <w:basedOn w:val="a"/>
    <w:next w:val="5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uiPriority w:val="99"/>
    <w:qFormat/>
    <w:pPr>
      <w:tabs>
        <w:tab w:val="left" w:pos="420"/>
      </w:tabs>
      <w:adjustRightInd w:val="0"/>
      <w:spacing w:before="120" w:line="360" w:lineRule="auto"/>
      <w:ind w:left="420" w:hanging="420"/>
      <w:textAlignment w:val="baseline"/>
    </w:pPr>
    <w:rPr>
      <w:rFonts w:eastAsia="隶书_GB2312"/>
      <w:b/>
      <w:sz w:val="48"/>
      <w:szCs w:val="22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header"/>
    <w:basedOn w:val="a"/>
    <w:link w:val="Char"/>
    <w:rsid w:val="0074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"/>
    <w:rsid w:val="007470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footer"/>
    <w:basedOn w:val="a"/>
    <w:link w:val="Char0"/>
    <w:rsid w:val="00747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0"/>
    <w:rsid w:val="007470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270</Words>
  <Characters>1542</Characters>
  <Application>Microsoft Office Word</Application>
  <DocSecurity>0</DocSecurity>
  <Lines>12</Lines>
  <Paragraphs>3</Paragraphs>
  <ScaleCrop>false</ScaleCrop>
  <Company>其他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AutoBVT</cp:lastModifiedBy>
  <cp:revision>2</cp:revision>
  <cp:lastPrinted>2021-08-30T02:41:00Z</cp:lastPrinted>
  <dcterms:created xsi:type="dcterms:W3CDTF">2021-08-23T09:06:00Z</dcterms:created>
  <dcterms:modified xsi:type="dcterms:W3CDTF">2022-08-08T03:38:00Z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A9915160E0684A1E9925D5C5AF91015E</vt:lpwstr>
  </property>
</Properties>
</file>