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F60" w:rsidRDefault="000F5F2F">
      <w:pPr>
        <w:spacing w:line="360" w:lineRule="auto"/>
        <w:jc w:val="center"/>
        <w:rPr>
          <w:rFonts w:ascii="黑体" w:eastAsia="黑体" w:hAnsi="黑体"/>
          <w:sz w:val="32"/>
          <w:szCs w:val="32"/>
        </w:rPr>
      </w:pPr>
      <w:r w:rsidRPr="000F5F2F">
        <w:rPr>
          <w:rFonts w:ascii="黑体" w:eastAsia="黑体" w:hAnsi="黑体" w:hint="eastAsia"/>
          <w:b/>
          <w:sz w:val="32"/>
          <w:szCs w:val="32"/>
        </w:rPr>
        <w:t>江门市江</w:t>
      </w:r>
      <w:proofErr w:type="gramStart"/>
      <w:r w:rsidRPr="000F5F2F">
        <w:rPr>
          <w:rFonts w:ascii="黑体" w:eastAsia="黑体" w:hAnsi="黑体" w:hint="eastAsia"/>
          <w:b/>
          <w:sz w:val="32"/>
          <w:szCs w:val="32"/>
        </w:rPr>
        <w:t>海区消防</w:t>
      </w:r>
      <w:proofErr w:type="gramEnd"/>
      <w:r w:rsidRPr="000F5F2F">
        <w:rPr>
          <w:rFonts w:ascii="黑体" w:eastAsia="黑体" w:hAnsi="黑体" w:hint="eastAsia"/>
          <w:b/>
          <w:sz w:val="32"/>
          <w:szCs w:val="32"/>
        </w:rPr>
        <w:t>产品质量监督抽查实施细则</w:t>
      </w:r>
    </w:p>
    <w:p w:rsidR="00FD2F60" w:rsidRDefault="00FD2F60">
      <w:pPr>
        <w:snapToGrid w:val="0"/>
        <w:spacing w:line="360" w:lineRule="auto"/>
        <w:rPr>
          <w:rFonts w:ascii="宋体" w:hAnsi="宋体" w:cs="Sim Sun"/>
          <w:b/>
          <w:kern w:val="0"/>
          <w:szCs w:val="21"/>
        </w:rPr>
      </w:pPr>
    </w:p>
    <w:p w:rsidR="00FD2F60" w:rsidRPr="00360538" w:rsidRDefault="00357C93" w:rsidP="00360538">
      <w:pPr>
        <w:spacing w:line="600" w:lineRule="exact"/>
        <w:ind w:firstLineChars="200" w:firstLine="562"/>
        <w:rPr>
          <w:rFonts w:ascii="仿宋" w:eastAsia="仿宋" w:hAnsi="仿宋" w:cs="仿宋"/>
          <w:b/>
          <w:sz w:val="28"/>
          <w:szCs w:val="28"/>
        </w:rPr>
      </w:pPr>
      <w:r w:rsidRPr="00360538">
        <w:rPr>
          <w:rFonts w:ascii="仿宋" w:eastAsia="仿宋" w:hAnsi="仿宋" w:cs="仿宋" w:hint="eastAsia"/>
          <w:b/>
          <w:sz w:val="28"/>
          <w:szCs w:val="28"/>
        </w:rPr>
        <w:t>一、抽样方法</w:t>
      </w:r>
    </w:p>
    <w:p w:rsidR="00FD2F60" w:rsidRDefault="00357C93">
      <w:pPr>
        <w:widowControl/>
        <w:spacing w:line="600" w:lineRule="exact"/>
        <w:ind w:firstLineChars="200" w:firstLine="536"/>
        <w:rPr>
          <w:rFonts w:ascii="仿宋" w:eastAsia="仿宋" w:hAnsi="仿宋" w:cs="仿宋"/>
          <w:spacing w:val="-6"/>
          <w:sz w:val="28"/>
          <w:szCs w:val="28"/>
        </w:rPr>
      </w:pPr>
      <w:r>
        <w:rPr>
          <w:rFonts w:ascii="仿宋" w:eastAsia="仿宋" w:hAnsi="仿宋" w:cs="仿宋" w:hint="eastAsia"/>
          <w:spacing w:val="-6"/>
          <w:kern w:val="0"/>
          <w:sz w:val="28"/>
          <w:szCs w:val="28"/>
        </w:rPr>
        <w:t>以随机抽样的方式在生产者、被抽样经营者的待销产品中抽取。</w:t>
      </w:r>
    </w:p>
    <w:p w:rsidR="00FD2F60" w:rsidRDefault="00357C93">
      <w:pPr>
        <w:widowControl/>
        <w:spacing w:line="600" w:lineRule="exact"/>
        <w:ind w:firstLineChars="200" w:firstLine="560"/>
        <w:rPr>
          <w:rFonts w:ascii="仿宋" w:eastAsia="仿宋" w:hAnsi="仿宋" w:cs="仿宋"/>
          <w:kern w:val="0"/>
          <w:sz w:val="28"/>
          <w:szCs w:val="28"/>
        </w:rPr>
      </w:pPr>
      <w:r>
        <w:rPr>
          <w:rFonts w:ascii="仿宋" w:eastAsia="仿宋" w:hAnsi="仿宋" w:cs="仿宋" w:hint="eastAsia"/>
          <w:kern w:val="0"/>
          <w:sz w:val="28"/>
          <w:szCs w:val="28"/>
        </w:rPr>
        <w:t>随机数一般可使用随机数表等方法产生。</w:t>
      </w:r>
    </w:p>
    <w:p w:rsidR="00FD2F60" w:rsidRDefault="00357C93">
      <w:pPr>
        <w:spacing w:line="600" w:lineRule="exact"/>
        <w:ind w:firstLineChars="200" w:firstLine="560"/>
        <w:rPr>
          <w:rFonts w:ascii="仿宋" w:eastAsia="仿宋" w:hAnsi="仿宋" w:cs="仿宋"/>
          <w:sz w:val="28"/>
          <w:szCs w:val="28"/>
        </w:rPr>
      </w:pPr>
      <w:r>
        <w:rPr>
          <w:rFonts w:ascii="仿宋" w:eastAsia="仿宋" w:hAnsi="仿宋" w:cs="仿宋" w:hint="eastAsia"/>
          <w:sz w:val="28"/>
          <w:szCs w:val="28"/>
        </w:rPr>
        <w:t>抽查数量：每款产品抽取2组样本，第1组用于检验，第2组用于备样。具体抽样数量如下：</w:t>
      </w:r>
    </w:p>
    <w:tbl>
      <w:tblPr>
        <w:tblW w:w="89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0"/>
        <w:gridCol w:w="5291"/>
        <w:gridCol w:w="1300"/>
        <w:gridCol w:w="1637"/>
      </w:tblGrid>
      <w:tr w:rsidR="00FD2F60">
        <w:trPr>
          <w:cantSplit/>
          <w:trHeight w:val="533"/>
          <w:jc w:val="center"/>
        </w:trPr>
        <w:tc>
          <w:tcPr>
            <w:tcW w:w="730" w:type="dxa"/>
            <w:vAlign w:val="center"/>
          </w:tcPr>
          <w:p w:rsidR="00FD2F60" w:rsidRDefault="00357C93">
            <w:pPr>
              <w:adjustRightInd w:val="0"/>
              <w:snapToGrid w:val="0"/>
              <w:spacing w:line="360" w:lineRule="exact"/>
              <w:jc w:val="center"/>
              <w:rPr>
                <w:rFonts w:ascii="仿宋_GB2312" w:eastAsia="仿宋_GB2312" w:hAnsi="仿宋_GB2312" w:cs="仿宋_GB2312"/>
                <w:b/>
                <w:bCs/>
                <w:szCs w:val="21"/>
              </w:rPr>
            </w:pPr>
            <w:r>
              <w:rPr>
                <w:rFonts w:ascii="仿宋_GB2312" w:eastAsia="仿宋_GB2312" w:hAnsi="仿宋_GB2312" w:cs="仿宋_GB2312" w:hint="eastAsia"/>
                <w:b/>
                <w:bCs/>
                <w:szCs w:val="21"/>
              </w:rPr>
              <w:t>序号</w:t>
            </w:r>
          </w:p>
        </w:tc>
        <w:tc>
          <w:tcPr>
            <w:tcW w:w="5291" w:type="dxa"/>
            <w:vAlign w:val="center"/>
          </w:tcPr>
          <w:p w:rsidR="00FD2F60" w:rsidRDefault="00357C93">
            <w:pPr>
              <w:adjustRightInd w:val="0"/>
              <w:snapToGrid w:val="0"/>
              <w:spacing w:line="360" w:lineRule="exact"/>
              <w:jc w:val="center"/>
              <w:rPr>
                <w:rFonts w:ascii="仿宋_GB2312" w:eastAsia="仿宋_GB2312" w:hAnsi="仿宋_GB2312" w:cs="仿宋_GB2312"/>
                <w:b/>
                <w:bCs/>
                <w:szCs w:val="21"/>
              </w:rPr>
            </w:pPr>
            <w:r>
              <w:rPr>
                <w:rFonts w:ascii="仿宋_GB2312" w:eastAsia="仿宋_GB2312" w:hAnsi="仿宋_GB2312" w:cs="仿宋_GB2312" w:hint="eastAsia"/>
                <w:b/>
                <w:bCs/>
                <w:szCs w:val="21"/>
              </w:rPr>
              <w:t>产品名称</w:t>
            </w:r>
          </w:p>
        </w:tc>
        <w:tc>
          <w:tcPr>
            <w:tcW w:w="1300" w:type="dxa"/>
            <w:vAlign w:val="center"/>
          </w:tcPr>
          <w:p w:rsidR="00FD2F60" w:rsidRDefault="00357C93">
            <w:pPr>
              <w:adjustRightInd w:val="0"/>
              <w:snapToGrid w:val="0"/>
              <w:spacing w:line="360" w:lineRule="exact"/>
              <w:jc w:val="center"/>
              <w:rPr>
                <w:rFonts w:ascii="仿宋_GB2312" w:eastAsia="仿宋_GB2312" w:hAnsi="仿宋_GB2312" w:cs="仿宋_GB2312"/>
                <w:b/>
                <w:bCs/>
                <w:szCs w:val="21"/>
              </w:rPr>
            </w:pPr>
            <w:r>
              <w:rPr>
                <w:rFonts w:ascii="仿宋_GB2312" w:eastAsia="仿宋_GB2312" w:hAnsi="仿宋_GB2312" w:cs="仿宋_GB2312" w:hint="eastAsia"/>
                <w:b/>
                <w:bCs/>
                <w:szCs w:val="21"/>
              </w:rPr>
              <w:t>第1组数量</w:t>
            </w:r>
          </w:p>
        </w:tc>
        <w:tc>
          <w:tcPr>
            <w:tcW w:w="1637" w:type="dxa"/>
            <w:vAlign w:val="center"/>
          </w:tcPr>
          <w:p w:rsidR="00FD2F60" w:rsidRDefault="00357C93">
            <w:pPr>
              <w:adjustRightInd w:val="0"/>
              <w:snapToGrid w:val="0"/>
              <w:spacing w:line="360" w:lineRule="exact"/>
              <w:jc w:val="center"/>
              <w:rPr>
                <w:rFonts w:ascii="仿宋_GB2312" w:eastAsia="仿宋_GB2312" w:hAnsi="仿宋_GB2312" w:cs="仿宋_GB2312"/>
                <w:b/>
                <w:bCs/>
                <w:szCs w:val="21"/>
              </w:rPr>
            </w:pPr>
            <w:r>
              <w:rPr>
                <w:rFonts w:ascii="仿宋_GB2312" w:eastAsia="仿宋_GB2312" w:hAnsi="仿宋_GB2312" w:cs="仿宋_GB2312" w:hint="eastAsia"/>
                <w:b/>
                <w:bCs/>
                <w:szCs w:val="21"/>
              </w:rPr>
              <w:t>第2组数量</w:t>
            </w:r>
          </w:p>
        </w:tc>
      </w:tr>
      <w:tr w:rsidR="00FD2F60">
        <w:trPr>
          <w:cantSplit/>
          <w:trHeight w:val="730"/>
          <w:jc w:val="center"/>
        </w:trPr>
        <w:tc>
          <w:tcPr>
            <w:tcW w:w="730" w:type="dxa"/>
            <w:vAlign w:val="center"/>
          </w:tcPr>
          <w:p w:rsidR="00FD2F60" w:rsidRDefault="00357C93">
            <w:pPr>
              <w:adjustRightInd w:val="0"/>
              <w:snapToGrid w:val="0"/>
              <w:spacing w:line="360" w:lineRule="exact"/>
              <w:jc w:val="center"/>
              <w:rPr>
                <w:rFonts w:ascii="仿宋_GB2312" w:eastAsia="仿宋_GB2312" w:hAnsi="仿宋_GB2312" w:cs="仿宋_GB2312"/>
                <w:szCs w:val="21"/>
              </w:rPr>
            </w:pPr>
            <w:r>
              <w:rPr>
                <w:rFonts w:ascii="仿宋_GB2312" w:eastAsia="仿宋_GB2312" w:hAnsi="仿宋_GB2312" w:cs="仿宋_GB2312" w:hint="eastAsia"/>
                <w:szCs w:val="21"/>
              </w:rPr>
              <w:t>1</w:t>
            </w:r>
          </w:p>
        </w:tc>
        <w:tc>
          <w:tcPr>
            <w:tcW w:w="5291" w:type="dxa"/>
            <w:vAlign w:val="center"/>
          </w:tcPr>
          <w:p w:rsidR="00FD2F60" w:rsidRDefault="00357C93">
            <w:pPr>
              <w:adjustRightInd w:val="0"/>
              <w:snapToGrid w:val="0"/>
              <w:spacing w:line="360" w:lineRule="exact"/>
              <w:jc w:val="center"/>
              <w:rPr>
                <w:rFonts w:ascii="仿宋_GB2312" w:eastAsia="仿宋_GB2312" w:hAnsi="仿宋_GB2312" w:cs="仿宋_GB2312"/>
                <w:szCs w:val="21"/>
              </w:rPr>
            </w:pPr>
            <w:r>
              <w:rPr>
                <w:rFonts w:ascii="仿宋_GB2312" w:eastAsia="仿宋_GB2312" w:hAnsi="仿宋_GB2312" w:cs="仿宋_GB2312" w:hint="eastAsia"/>
                <w:szCs w:val="21"/>
              </w:rPr>
              <w:t>手提式</w:t>
            </w:r>
            <w:r>
              <w:rPr>
                <w:rFonts w:ascii="仿宋_GB2312" w:eastAsia="仿宋_GB2312" w:hAnsi="仿宋_GB2312" w:cs="仿宋_GB2312"/>
                <w:szCs w:val="21"/>
              </w:rPr>
              <w:t>灭火器</w:t>
            </w:r>
          </w:p>
        </w:tc>
        <w:tc>
          <w:tcPr>
            <w:tcW w:w="1300" w:type="dxa"/>
            <w:vAlign w:val="center"/>
          </w:tcPr>
          <w:p w:rsidR="00FD2F60" w:rsidRDefault="00357C93">
            <w:pPr>
              <w:adjustRightInd w:val="0"/>
              <w:snapToGrid w:val="0"/>
              <w:spacing w:line="360" w:lineRule="exact"/>
              <w:jc w:val="center"/>
              <w:rPr>
                <w:rFonts w:ascii="仿宋_GB2312" w:eastAsia="仿宋_GB2312" w:hAnsi="仿宋_GB2312" w:cs="仿宋_GB2312"/>
                <w:szCs w:val="21"/>
              </w:rPr>
            </w:pPr>
            <w:r>
              <w:rPr>
                <w:rFonts w:ascii="仿宋_GB2312" w:eastAsia="仿宋_GB2312" w:hAnsi="仿宋_GB2312" w:cs="仿宋_GB2312"/>
                <w:szCs w:val="21"/>
              </w:rPr>
              <w:t>1</w:t>
            </w:r>
            <w:r w:rsidR="00360538">
              <w:rPr>
                <w:rFonts w:ascii="仿宋_GB2312" w:eastAsia="仿宋_GB2312" w:hAnsi="仿宋_GB2312" w:cs="仿宋_GB2312" w:hint="eastAsia"/>
                <w:szCs w:val="21"/>
              </w:rPr>
              <w:t>3</w:t>
            </w:r>
            <w:r>
              <w:rPr>
                <w:rFonts w:ascii="仿宋_GB2312" w:eastAsia="仿宋_GB2312" w:hAnsi="仿宋_GB2312" w:cs="仿宋_GB2312" w:hint="eastAsia"/>
                <w:szCs w:val="21"/>
              </w:rPr>
              <w:t>具</w:t>
            </w:r>
          </w:p>
        </w:tc>
        <w:tc>
          <w:tcPr>
            <w:tcW w:w="1637" w:type="dxa"/>
            <w:vAlign w:val="center"/>
          </w:tcPr>
          <w:p w:rsidR="00FD2F60" w:rsidRDefault="00357C93">
            <w:pPr>
              <w:adjustRightInd w:val="0"/>
              <w:snapToGrid w:val="0"/>
              <w:spacing w:line="360" w:lineRule="exact"/>
              <w:jc w:val="center"/>
              <w:rPr>
                <w:rFonts w:ascii="仿宋_GB2312" w:eastAsia="仿宋_GB2312" w:hAnsi="仿宋_GB2312" w:cs="仿宋_GB2312"/>
                <w:szCs w:val="21"/>
              </w:rPr>
            </w:pPr>
            <w:r>
              <w:rPr>
                <w:rFonts w:ascii="仿宋_GB2312" w:eastAsia="仿宋_GB2312" w:hAnsi="仿宋_GB2312" w:cs="仿宋_GB2312"/>
                <w:szCs w:val="21"/>
              </w:rPr>
              <w:t>1</w:t>
            </w:r>
            <w:r w:rsidR="00360538">
              <w:rPr>
                <w:rFonts w:ascii="仿宋_GB2312" w:eastAsia="仿宋_GB2312" w:hAnsi="仿宋_GB2312" w:cs="仿宋_GB2312" w:hint="eastAsia"/>
                <w:szCs w:val="21"/>
              </w:rPr>
              <w:t>3</w:t>
            </w:r>
            <w:r>
              <w:rPr>
                <w:rFonts w:ascii="仿宋_GB2312" w:eastAsia="仿宋_GB2312" w:hAnsi="仿宋_GB2312" w:cs="仿宋_GB2312" w:hint="eastAsia"/>
                <w:szCs w:val="21"/>
              </w:rPr>
              <w:t>具</w:t>
            </w:r>
          </w:p>
        </w:tc>
      </w:tr>
      <w:tr w:rsidR="00FD2F60">
        <w:trPr>
          <w:cantSplit/>
          <w:trHeight w:val="760"/>
          <w:jc w:val="center"/>
        </w:trPr>
        <w:tc>
          <w:tcPr>
            <w:tcW w:w="8958" w:type="dxa"/>
            <w:gridSpan w:val="4"/>
            <w:vAlign w:val="center"/>
          </w:tcPr>
          <w:p w:rsidR="00FD2F60" w:rsidRDefault="00357C93">
            <w:pPr>
              <w:pStyle w:val="a7"/>
              <w:spacing w:line="300" w:lineRule="exact"/>
              <w:ind w:firstLineChars="0" w:firstLine="0"/>
              <w:rPr>
                <w:rFonts w:ascii="仿宋_GB2312" w:eastAsia="仿宋_GB2312" w:hAnsi="仿宋_GB2312" w:cs="仿宋_GB2312"/>
                <w:szCs w:val="21"/>
              </w:rPr>
            </w:pPr>
            <w:r>
              <w:rPr>
                <w:rFonts w:ascii="仿宋_GB2312" w:eastAsia="仿宋_GB2312" w:hAnsi="仿宋_GB2312" w:cs="仿宋_GB2312" w:hint="eastAsia"/>
                <w:szCs w:val="21"/>
              </w:rPr>
              <w:t>注：样品需为标称同一商标（或标称同一生产者）同一型号规格的产品。抽取的样品必须为整套产品（包括其包装），且不能被使用过。</w:t>
            </w:r>
            <w:bookmarkStart w:id="0" w:name="_GoBack"/>
            <w:bookmarkEnd w:id="0"/>
          </w:p>
        </w:tc>
      </w:tr>
    </w:tbl>
    <w:p w:rsidR="00FD2F60" w:rsidRDefault="00357C93">
      <w:pPr>
        <w:spacing w:line="600" w:lineRule="exact"/>
        <w:ind w:firstLineChars="200" w:firstLine="560"/>
        <w:rPr>
          <w:sz w:val="28"/>
          <w:szCs w:val="28"/>
        </w:rPr>
      </w:pPr>
      <w:r>
        <w:rPr>
          <w:rFonts w:ascii="黑体" w:eastAsia="黑体" w:hAnsi="黑体" w:cs="黑体" w:hint="eastAsia"/>
          <w:sz w:val="28"/>
          <w:szCs w:val="28"/>
        </w:rPr>
        <w:t>二、主要检验项目及检验项目属性划分</w:t>
      </w:r>
    </w:p>
    <w:tbl>
      <w:tblPr>
        <w:tblpPr w:leftFromText="180" w:rightFromText="180" w:vertAnchor="text" w:horzAnchor="page" w:tblpX="1456" w:tblpY="52"/>
        <w:tblOverlap w:val="never"/>
        <w:tblW w:w="51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1245"/>
        <w:gridCol w:w="1751"/>
        <w:gridCol w:w="1000"/>
        <w:gridCol w:w="1128"/>
        <w:gridCol w:w="998"/>
        <w:gridCol w:w="1008"/>
        <w:gridCol w:w="1005"/>
      </w:tblGrid>
      <w:tr w:rsidR="00FD2F60" w:rsidTr="009A54B2">
        <w:trPr>
          <w:cantSplit/>
          <w:trHeight w:val="489"/>
          <w:tblHeader/>
        </w:trPr>
        <w:tc>
          <w:tcPr>
            <w:tcW w:w="386" w:type="pct"/>
            <w:vAlign w:val="center"/>
          </w:tcPr>
          <w:p w:rsidR="00FD2F60" w:rsidRDefault="00357C93">
            <w:pPr>
              <w:snapToGrid w:val="0"/>
              <w:jc w:val="center"/>
              <w:rPr>
                <w:rFonts w:ascii="仿宋" w:eastAsia="仿宋" w:hAnsi="仿宋" w:cs="仿宋"/>
                <w:b/>
                <w:szCs w:val="21"/>
              </w:rPr>
            </w:pPr>
            <w:r>
              <w:rPr>
                <w:rFonts w:ascii="仿宋" w:eastAsia="仿宋" w:hAnsi="仿宋" w:cs="仿宋" w:hint="eastAsia"/>
                <w:b/>
                <w:szCs w:val="21"/>
              </w:rPr>
              <w:t>序号</w:t>
            </w:r>
          </w:p>
        </w:tc>
        <w:tc>
          <w:tcPr>
            <w:tcW w:w="706" w:type="pct"/>
            <w:vAlign w:val="center"/>
          </w:tcPr>
          <w:p w:rsidR="00FD2F60" w:rsidRDefault="00357C93">
            <w:pPr>
              <w:snapToGrid w:val="0"/>
              <w:jc w:val="center"/>
              <w:rPr>
                <w:rFonts w:ascii="仿宋" w:eastAsia="仿宋" w:hAnsi="仿宋" w:cs="仿宋"/>
                <w:b/>
                <w:szCs w:val="21"/>
              </w:rPr>
            </w:pPr>
            <w:r>
              <w:rPr>
                <w:rFonts w:ascii="仿宋" w:eastAsia="仿宋" w:hAnsi="仿宋" w:cs="仿宋" w:hint="eastAsia"/>
                <w:b/>
                <w:szCs w:val="21"/>
              </w:rPr>
              <w:t>检验项目</w:t>
            </w:r>
          </w:p>
        </w:tc>
        <w:tc>
          <w:tcPr>
            <w:tcW w:w="993" w:type="pct"/>
            <w:vAlign w:val="center"/>
          </w:tcPr>
          <w:p w:rsidR="00FD2F60" w:rsidRDefault="00357C93">
            <w:pPr>
              <w:snapToGrid w:val="0"/>
              <w:jc w:val="center"/>
              <w:rPr>
                <w:rFonts w:ascii="仿宋" w:eastAsia="仿宋" w:hAnsi="仿宋" w:cs="仿宋"/>
                <w:b/>
                <w:szCs w:val="21"/>
              </w:rPr>
            </w:pPr>
            <w:r>
              <w:rPr>
                <w:rFonts w:ascii="仿宋" w:eastAsia="仿宋" w:hAnsi="仿宋" w:cs="仿宋" w:hint="eastAsia"/>
                <w:b/>
                <w:szCs w:val="21"/>
              </w:rPr>
              <w:t>检测方法</w:t>
            </w:r>
          </w:p>
        </w:tc>
        <w:tc>
          <w:tcPr>
            <w:tcW w:w="567" w:type="pct"/>
            <w:vAlign w:val="center"/>
          </w:tcPr>
          <w:p w:rsidR="00FD2F60" w:rsidRDefault="00357C93">
            <w:pPr>
              <w:snapToGrid w:val="0"/>
              <w:jc w:val="center"/>
              <w:rPr>
                <w:rFonts w:ascii="仿宋" w:eastAsia="仿宋" w:hAnsi="仿宋" w:cs="仿宋"/>
                <w:b/>
                <w:szCs w:val="21"/>
              </w:rPr>
            </w:pPr>
            <w:r>
              <w:rPr>
                <w:rFonts w:ascii="仿宋" w:eastAsia="仿宋" w:hAnsi="仿宋" w:cs="仿宋" w:hint="eastAsia"/>
                <w:b/>
                <w:szCs w:val="21"/>
              </w:rPr>
              <w:t>强制性</w:t>
            </w:r>
          </w:p>
        </w:tc>
        <w:tc>
          <w:tcPr>
            <w:tcW w:w="640" w:type="pct"/>
            <w:vAlign w:val="center"/>
          </w:tcPr>
          <w:p w:rsidR="00FD2F60" w:rsidRDefault="00357C93">
            <w:pPr>
              <w:snapToGrid w:val="0"/>
              <w:jc w:val="center"/>
              <w:rPr>
                <w:rFonts w:ascii="仿宋" w:eastAsia="仿宋" w:hAnsi="仿宋" w:cs="仿宋"/>
                <w:b/>
                <w:szCs w:val="21"/>
              </w:rPr>
            </w:pPr>
            <w:r>
              <w:rPr>
                <w:rFonts w:ascii="仿宋" w:eastAsia="仿宋" w:hAnsi="仿宋" w:cs="仿宋" w:hint="eastAsia"/>
                <w:b/>
                <w:szCs w:val="21"/>
              </w:rPr>
              <w:t>非强制性</w:t>
            </w:r>
          </w:p>
        </w:tc>
        <w:tc>
          <w:tcPr>
            <w:tcW w:w="566" w:type="pct"/>
            <w:vAlign w:val="center"/>
          </w:tcPr>
          <w:p w:rsidR="00FD2F60" w:rsidRDefault="00357C93">
            <w:pPr>
              <w:snapToGrid w:val="0"/>
              <w:jc w:val="center"/>
              <w:rPr>
                <w:rFonts w:ascii="仿宋" w:eastAsia="仿宋" w:hAnsi="仿宋" w:cs="仿宋"/>
                <w:b/>
                <w:szCs w:val="21"/>
              </w:rPr>
            </w:pPr>
            <w:r>
              <w:rPr>
                <w:rFonts w:ascii="仿宋" w:eastAsia="仿宋" w:hAnsi="仿宋" w:cs="仿宋" w:hint="eastAsia"/>
                <w:b/>
                <w:szCs w:val="21"/>
              </w:rPr>
              <w:t>重要项</w:t>
            </w:r>
          </w:p>
        </w:tc>
        <w:tc>
          <w:tcPr>
            <w:tcW w:w="572" w:type="pct"/>
            <w:vAlign w:val="center"/>
          </w:tcPr>
          <w:p w:rsidR="00FD2F60" w:rsidRDefault="00357C93">
            <w:pPr>
              <w:snapToGrid w:val="0"/>
              <w:jc w:val="center"/>
              <w:rPr>
                <w:rFonts w:ascii="仿宋" w:eastAsia="仿宋" w:hAnsi="仿宋" w:cs="仿宋"/>
                <w:b/>
                <w:szCs w:val="21"/>
              </w:rPr>
            </w:pPr>
            <w:r>
              <w:rPr>
                <w:rFonts w:ascii="仿宋" w:eastAsia="仿宋" w:hAnsi="仿宋" w:cs="仿宋" w:hint="eastAsia"/>
                <w:b/>
                <w:szCs w:val="21"/>
              </w:rPr>
              <w:t>较重要项</w:t>
            </w:r>
          </w:p>
        </w:tc>
        <w:tc>
          <w:tcPr>
            <w:tcW w:w="570" w:type="pct"/>
            <w:vAlign w:val="center"/>
          </w:tcPr>
          <w:p w:rsidR="00FD2F60" w:rsidRDefault="00357C93">
            <w:pPr>
              <w:snapToGrid w:val="0"/>
              <w:jc w:val="center"/>
              <w:rPr>
                <w:rFonts w:ascii="仿宋" w:eastAsia="仿宋" w:hAnsi="仿宋" w:cs="仿宋"/>
                <w:b/>
                <w:szCs w:val="21"/>
              </w:rPr>
            </w:pPr>
            <w:r>
              <w:rPr>
                <w:rFonts w:ascii="仿宋" w:eastAsia="仿宋" w:hAnsi="仿宋" w:cs="仿宋" w:hint="eastAsia"/>
                <w:b/>
                <w:szCs w:val="21"/>
              </w:rPr>
              <w:t>次要项</w:t>
            </w:r>
          </w:p>
        </w:tc>
      </w:tr>
      <w:tr w:rsidR="00FD2F60" w:rsidTr="009A54B2">
        <w:trPr>
          <w:cantSplit/>
          <w:trHeight w:val="567"/>
        </w:trPr>
        <w:tc>
          <w:tcPr>
            <w:tcW w:w="386" w:type="pct"/>
            <w:vAlign w:val="center"/>
          </w:tcPr>
          <w:p w:rsidR="00FD2F60" w:rsidRDefault="00357C93">
            <w:pPr>
              <w:adjustRightInd w:val="0"/>
              <w:snapToGrid w:val="0"/>
              <w:jc w:val="center"/>
              <w:rPr>
                <w:rFonts w:ascii="宋体"/>
                <w:snapToGrid w:val="0"/>
                <w:kern w:val="0"/>
                <w:szCs w:val="21"/>
              </w:rPr>
            </w:pPr>
            <w:r>
              <w:rPr>
                <w:rFonts w:ascii="宋体" w:hAnsi="宋体"/>
                <w:snapToGrid w:val="0"/>
                <w:kern w:val="0"/>
                <w:szCs w:val="21"/>
              </w:rPr>
              <w:t>1</w:t>
            </w:r>
          </w:p>
        </w:tc>
        <w:tc>
          <w:tcPr>
            <w:tcW w:w="706" w:type="pct"/>
            <w:vAlign w:val="center"/>
          </w:tcPr>
          <w:p w:rsidR="00FD2F60" w:rsidRDefault="00357C93">
            <w:pPr>
              <w:adjustRightInd w:val="0"/>
              <w:snapToGrid w:val="0"/>
              <w:jc w:val="center"/>
              <w:rPr>
                <w:szCs w:val="21"/>
              </w:rPr>
            </w:pPr>
            <w:r>
              <w:rPr>
                <w:rFonts w:hint="eastAsia"/>
                <w:szCs w:val="21"/>
              </w:rPr>
              <w:t>灭火剂充装量</w:t>
            </w:r>
          </w:p>
        </w:tc>
        <w:tc>
          <w:tcPr>
            <w:tcW w:w="993" w:type="pct"/>
            <w:vAlign w:val="center"/>
          </w:tcPr>
          <w:p w:rsidR="00FD2F60" w:rsidRDefault="00357C93">
            <w:pPr>
              <w:spacing w:beforeLines="25" w:before="78" w:afterLines="25" w:after="78"/>
              <w:jc w:val="center"/>
              <w:rPr>
                <w:rFonts w:ascii="仿宋" w:eastAsia="仿宋" w:hAnsi="仿宋" w:cs="仿宋"/>
                <w:szCs w:val="21"/>
              </w:rPr>
            </w:pPr>
            <w:r>
              <w:rPr>
                <w:rFonts w:ascii="仿宋" w:eastAsia="仿宋" w:hAnsi="仿宋" w:cs="仿宋" w:hint="eastAsia"/>
                <w:szCs w:val="21"/>
              </w:rPr>
              <w:t>GB 4351.1-20</w:t>
            </w:r>
            <w:r w:rsidR="000F5F2F">
              <w:rPr>
                <w:rFonts w:ascii="仿宋" w:eastAsia="仿宋" w:hAnsi="仿宋" w:cs="仿宋" w:hint="eastAsia"/>
                <w:szCs w:val="21"/>
              </w:rPr>
              <w:t>20</w:t>
            </w:r>
            <w:r>
              <w:rPr>
                <w:rFonts w:ascii="仿宋" w:eastAsia="仿宋" w:hAnsi="仿宋" w:cs="仿宋" w:hint="eastAsia"/>
                <w:b/>
                <w:szCs w:val="21"/>
              </w:rPr>
              <w:t xml:space="preserve"> </w:t>
            </w:r>
          </w:p>
        </w:tc>
        <w:tc>
          <w:tcPr>
            <w:tcW w:w="567" w:type="pct"/>
            <w:vAlign w:val="center"/>
          </w:tcPr>
          <w:p w:rsidR="00FD2F60" w:rsidRDefault="00357C93">
            <w:pPr>
              <w:adjustRightInd w:val="0"/>
              <w:snapToGrid w:val="0"/>
              <w:jc w:val="center"/>
              <w:rPr>
                <w:sz w:val="24"/>
              </w:rPr>
            </w:pPr>
            <w:r>
              <w:rPr>
                <w:sz w:val="24"/>
              </w:rPr>
              <w:t>●</w:t>
            </w:r>
          </w:p>
        </w:tc>
        <w:tc>
          <w:tcPr>
            <w:tcW w:w="640" w:type="pct"/>
            <w:vAlign w:val="center"/>
          </w:tcPr>
          <w:p w:rsidR="00FD2F60" w:rsidRDefault="00FD2F60">
            <w:pPr>
              <w:spacing w:beforeLines="25" w:before="78" w:afterLines="25" w:after="78"/>
              <w:jc w:val="center"/>
              <w:rPr>
                <w:rFonts w:ascii="仿宋" w:eastAsia="仿宋" w:hAnsi="仿宋" w:cs="仿宋"/>
                <w:szCs w:val="21"/>
              </w:rPr>
            </w:pPr>
          </w:p>
        </w:tc>
        <w:tc>
          <w:tcPr>
            <w:tcW w:w="566" w:type="pct"/>
            <w:vAlign w:val="center"/>
          </w:tcPr>
          <w:p w:rsidR="00FD2F60" w:rsidRDefault="00FD2F60">
            <w:pPr>
              <w:spacing w:beforeLines="25" w:before="78" w:afterLines="25" w:after="78"/>
              <w:jc w:val="center"/>
              <w:rPr>
                <w:rFonts w:ascii="仿宋" w:eastAsia="仿宋" w:hAnsi="仿宋" w:cs="仿宋"/>
                <w:b/>
                <w:szCs w:val="21"/>
              </w:rPr>
            </w:pPr>
          </w:p>
        </w:tc>
        <w:tc>
          <w:tcPr>
            <w:tcW w:w="572" w:type="pct"/>
            <w:vAlign w:val="center"/>
          </w:tcPr>
          <w:p w:rsidR="00FD2F60" w:rsidRDefault="00357C93">
            <w:pPr>
              <w:spacing w:beforeLines="25" w:before="78" w:afterLines="25" w:after="78"/>
              <w:jc w:val="center"/>
              <w:rPr>
                <w:rFonts w:ascii="仿宋" w:eastAsia="仿宋" w:hAnsi="仿宋" w:cs="仿宋"/>
                <w:szCs w:val="21"/>
              </w:rPr>
            </w:pPr>
            <w:r>
              <w:rPr>
                <w:sz w:val="24"/>
              </w:rPr>
              <w:t>●</w:t>
            </w:r>
          </w:p>
        </w:tc>
        <w:tc>
          <w:tcPr>
            <w:tcW w:w="570" w:type="pct"/>
            <w:vAlign w:val="center"/>
          </w:tcPr>
          <w:p w:rsidR="00FD2F60" w:rsidRDefault="00FD2F60">
            <w:pPr>
              <w:spacing w:beforeLines="25" w:before="78" w:afterLines="25" w:after="78"/>
              <w:jc w:val="center"/>
              <w:rPr>
                <w:rFonts w:ascii="仿宋" w:eastAsia="仿宋" w:hAnsi="仿宋" w:cs="仿宋"/>
                <w:szCs w:val="21"/>
              </w:rPr>
            </w:pPr>
          </w:p>
        </w:tc>
      </w:tr>
      <w:tr w:rsidR="009A54B2" w:rsidTr="009A54B2">
        <w:trPr>
          <w:cantSplit/>
          <w:trHeight w:val="567"/>
        </w:trPr>
        <w:tc>
          <w:tcPr>
            <w:tcW w:w="386" w:type="pct"/>
            <w:vAlign w:val="center"/>
          </w:tcPr>
          <w:p w:rsidR="009A54B2" w:rsidRDefault="009A54B2" w:rsidP="009A54B2">
            <w:pPr>
              <w:adjustRightInd w:val="0"/>
              <w:snapToGrid w:val="0"/>
              <w:jc w:val="center"/>
              <w:rPr>
                <w:rFonts w:ascii="宋体"/>
                <w:snapToGrid w:val="0"/>
                <w:kern w:val="0"/>
                <w:szCs w:val="21"/>
              </w:rPr>
            </w:pPr>
            <w:r>
              <w:rPr>
                <w:rFonts w:ascii="宋体" w:hAnsi="宋体"/>
                <w:snapToGrid w:val="0"/>
                <w:kern w:val="0"/>
                <w:szCs w:val="21"/>
              </w:rPr>
              <w:t>2</w:t>
            </w:r>
          </w:p>
        </w:tc>
        <w:tc>
          <w:tcPr>
            <w:tcW w:w="706" w:type="pct"/>
            <w:vAlign w:val="center"/>
          </w:tcPr>
          <w:p w:rsidR="009A54B2" w:rsidRDefault="009A54B2" w:rsidP="009A54B2">
            <w:pPr>
              <w:adjustRightInd w:val="0"/>
              <w:snapToGrid w:val="0"/>
              <w:jc w:val="center"/>
              <w:rPr>
                <w:rFonts w:hint="eastAsia"/>
                <w:szCs w:val="21"/>
              </w:rPr>
            </w:pPr>
            <w:r w:rsidRPr="009A54B2">
              <w:rPr>
                <w:rFonts w:hint="eastAsia"/>
                <w:szCs w:val="21"/>
              </w:rPr>
              <w:t>灭火剂含量</w:t>
            </w:r>
          </w:p>
        </w:tc>
        <w:tc>
          <w:tcPr>
            <w:tcW w:w="993" w:type="pct"/>
            <w:vAlign w:val="center"/>
          </w:tcPr>
          <w:p w:rsidR="009A54B2" w:rsidRDefault="009A54B2" w:rsidP="009A54B2">
            <w:pPr>
              <w:spacing w:beforeLines="25" w:before="78" w:afterLines="25" w:after="78"/>
              <w:jc w:val="center"/>
              <w:rPr>
                <w:rFonts w:ascii="仿宋" w:eastAsia="仿宋" w:hAnsi="仿宋" w:cs="仿宋"/>
                <w:szCs w:val="21"/>
              </w:rPr>
            </w:pPr>
            <w:r>
              <w:rPr>
                <w:rFonts w:ascii="仿宋" w:eastAsia="仿宋" w:hAnsi="仿宋" w:cs="仿宋" w:hint="eastAsia"/>
                <w:szCs w:val="21"/>
              </w:rPr>
              <w:t>GB 4351.1-2020</w:t>
            </w:r>
          </w:p>
        </w:tc>
        <w:tc>
          <w:tcPr>
            <w:tcW w:w="567" w:type="pct"/>
            <w:vAlign w:val="center"/>
          </w:tcPr>
          <w:p w:rsidR="009A54B2" w:rsidRDefault="009A54B2" w:rsidP="009A54B2">
            <w:pPr>
              <w:adjustRightInd w:val="0"/>
              <w:snapToGrid w:val="0"/>
              <w:jc w:val="center"/>
              <w:rPr>
                <w:sz w:val="24"/>
              </w:rPr>
            </w:pPr>
            <w:r>
              <w:rPr>
                <w:sz w:val="24"/>
              </w:rPr>
              <w:t>●</w:t>
            </w:r>
          </w:p>
        </w:tc>
        <w:tc>
          <w:tcPr>
            <w:tcW w:w="640" w:type="pct"/>
            <w:vAlign w:val="center"/>
          </w:tcPr>
          <w:p w:rsidR="009A54B2" w:rsidRDefault="009A54B2" w:rsidP="009A54B2">
            <w:pPr>
              <w:spacing w:beforeLines="25" w:before="78" w:afterLines="25" w:after="78"/>
              <w:jc w:val="center"/>
              <w:rPr>
                <w:rFonts w:ascii="仿宋" w:eastAsia="仿宋" w:hAnsi="仿宋" w:cs="仿宋"/>
                <w:szCs w:val="21"/>
              </w:rPr>
            </w:pPr>
          </w:p>
        </w:tc>
        <w:tc>
          <w:tcPr>
            <w:tcW w:w="566" w:type="pct"/>
            <w:vAlign w:val="center"/>
          </w:tcPr>
          <w:p w:rsidR="009A54B2" w:rsidRDefault="009A54B2" w:rsidP="009A54B2">
            <w:pPr>
              <w:spacing w:beforeLines="25" w:before="78" w:afterLines="25" w:after="78"/>
              <w:jc w:val="center"/>
              <w:rPr>
                <w:sz w:val="24"/>
              </w:rPr>
            </w:pPr>
            <w:r>
              <w:rPr>
                <w:sz w:val="24"/>
              </w:rPr>
              <w:t>●</w:t>
            </w:r>
          </w:p>
        </w:tc>
        <w:tc>
          <w:tcPr>
            <w:tcW w:w="572" w:type="pct"/>
            <w:vAlign w:val="center"/>
          </w:tcPr>
          <w:p w:rsidR="009A54B2" w:rsidRDefault="009A54B2" w:rsidP="009A54B2">
            <w:pPr>
              <w:spacing w:beforeLines="25" w:before="78" w:afterLines="25" w:after="78"/>
              <w:jc w:val="center"/>
              <w:rPr>
                <w:rFonts w:ascii="仿宋" w:eastAsia="仿宋" w:hAnsi="仿宋" w:cs="仿宋"/>
                <w:szCs w:val="21"/>
              </w:rPr>
            </w:pPr>
          </w:p>
        </w:tc>
        <w:tc>
          <w:tcPr>
            <w:tcW w:w="570" w:type="pct"/>
            <w:vAlign w:val="center"/>
          </w:tcPr>
          <w:p w:rsidR="009A54B2" w:rsidRDefault="009A54B2" w:rsidP="009A54B2">
            <w:pPr>
              <w:spacing w:beforeLines="25" w:before="78" w:afterLines="25" w:after="78"/>
              <w:jc w:val="center"/>
              <w:rPr>
                <w:rFonts w:ascii="仿宋" w:eastAsia="仿宋" w:hAnsi="仿宋" w:cs="仿宋"/>
                <w:szCs w:val="21"/>
              </w:rPr>
            </w:pPr>
          </w:p>
        </w:tc>
      </w:tr>
      <w:tr w:rsidR="009A54B2" w:rsidTr="009A54B2">
        <w:trPr>
          <w:cantSplit/>
          <w:trHeight w:val="567"/>
        </w:trPr>
        <w:tc>
          <w:tcPr>
            <w:tcW w:w="386" w:type="pct"/>
            <w:vAlign w:val="center"/>
          </w:tcPr>
          <w:p w:rsidR="009A54B2" w:rsidRDefault="009A54B2" w:rsidP="009A54B2">
            <w:pPr>
              <w:adjustRightInd w:val="0"/>
              <w:snapToGrid w:val="0"/>
              <w:jc w:val="center"/>
              <w:rPr>
                <w:rFonts w:ascii="宋体"/>
                <w:snapToGrid w:val="0"/>
                <w:kern w:val="0"/>
                <w:szCs w:val="21"/>
              </w:rPr>
            </w:pPr>
            <w:r>
              <w:rPr>
                <w:rFonts w:ascii="宋体" w:hAnsi="宋体"/>
                <w:snapToGrid w:val="0"/>
                <w:kern w:val="0"/>
                <w:szCs w:val="21"/>
              </w:rPr>
              <w:t>3</w:t>
            </w:r>
          </w:p>
        </w:tc>
        <w:tc>
          <w:tcPr>
            <w:tcW w:w="706" w:type="pct"/>
            <w:vAlign w:val="center"/>
          </w:tcPr>
          <w:p w:rsidR="009A54B2" w:rsidRDefault="009A54B2" w:rsidP="009A54B2">
            <w:pPr>
              <w:adjustRightInd w:val="0"/>
              <w:snapToGrid w:val="0"/>
              <w:jc w:val="center"/>
              <w:rPr>
                <w:rFonts w:hint="eastAsia"/>
                <w:szCs w:val="21"/>
              </w:rPr>
            </w:pPr>
            <w:r w:rsidRPr="009A54B2">
              <w:rPr>
                <w:rFonts w:hint="eastAsia"/>
                <w:szCs w:val="21"/>
              </w:rPr>
              <w:t>冲击试验</w:t>
            </w:r>
          </w:p>
        </w:tc>
        <w:tc>
          <w:tcPr>
            <w:tcW w:w="993" w:type="pct"/>
            <w:vAlign w:val="center"/>
          </w:tcPr>
          <w:p w:rsidR="009A54B2" w:rsidRDefault="009A54B2" w:rsidP="009A54B2">
            <w:pPr>
              <w:spacing w:beforeLines="25" w:before="78" w:afterLines="25" w:after="78"/>
              <w:jc w:val="center"/>
              <w:rPr>
                <w:rFonts w:ascii="仿宋" w:eastAsia="仿宋" w:hAnsi="仿宋" w:cs="仿宋"/>
                <w:szCs w:val="21"/>
              </w:rPr>
            </w:pPr>
            <w:r>
              <w:rPr>
                <w:rFonts w:ascii="仿宋" w:eastAsia="仿宋" w:hAnsi="仿宋" w:cs="仿宋" w:hint="eastAsia"/>
                <w:szCs w:val="21"/>
              </w:rPr>
              <w:t xml:space="preserve">GB 4351.1-2020 </w:t>
            </w:r>
          </w:p>
        </w:tc>
        <w:tc>
          <w:tcPr>
            <w:tcW w:w="567" w:type="pct"/>
            <w:vAlign w:val="center"/>
          </w:tcPr>
          <w:p w:rsidR="009A54B2" w:rsidRDefault="009A54B2" w:rsidP="009A54B2">
            <w:pPr>
              <w:adjustRightInd w:val="0"/>
              <w:snapToGrid w:val="0"/>
              <w:jc w:val="center"/>
              <w:rPr>
                <w:sz w:val="24"/>
              </w:rPr>
            </w:pPr>
            <w:r>
              <w:rPr>
                <w:sz w:val="24"/>
              </w:rPr>
              <w:t>●</w:t>
            </w:r>
          </w:p>
        </w:tc>
        <w:tc>
          <w:tcPr>
            <w:tcW w:w="640" w:type="pct"/>
            <w:vAlign w:val="center"/>
          </w:tcPr>
          <w:p w:rsidR="009A54B2" w:rsidRDefault="009A54B2" w:rsidP="009A54B2">
            <w:pPr>
              <w:jc w:val="center"/>
              <w:rPr>
                <w:rFonts w:ascii="仿宋" w:eastAsia="仿宋" w:hAnsi="仿宋" w:cs="仿宋"/>
                <w:szCs w:val="21"/>
              </w:rPr>
            </w:pPr>
          </w:p>
        </w:tc>
        <w:tc>
          <w:tcPr>
            <w:tcW w:w="566" w:type="pct"/>
            <w:vAlign w:val="center"/>
          </w:tcPr>
          <w:p w:rsidR="009A54B2" w:rsidRDefault="009A54B2" w:rsidP="009A54B2">
            <w:pPr>
              <w:spacing w:beforeLines="25" w:before="78" w:afterLines="25" w:after="78"/>
              <w:jc w:val="center"/>
              <w:rPr>
                <w:rFonts w:ascii="仿宋" w:eastAsia="仿宋" w:hAnsi="仿宋" w:cs="仿宋"/>
                <w:szCs w:val="21"/>
              </w:rPr>
            </w:pPr>
            <w:r>
              <w:rPr>
                <w:sz w:val="24"/>
              </w:rPr>
              <w:t>●</w:t>
            </w:r>
          </w:p>
        </w:tc>
        <w:tc>
          <w:tcPr>
            <w:tcW w:w="572" w:type="pct"/>
            <w:vAlign w:val="center"/>
          </w:tcPr>
          <w:p w:rsidR="009A54B2" w:rsidRDefault="009A54B2" w:rsidP="009A54B2">
            <w:pPr>
              <w:spacing w:beforeLines="25" w:before="78" w:afterLines="25" w:after="78"/>
              <w:jc w:val="center"/>
              <w:rPr>
                <w:rFonts w:ascii="仿宋" w:eastAsia="仿宋" w:hAnsi="仿宋" w:cs="仿宋"/>
                <w:szCs w:val="21"/>
              </w:rPr>
            </w:pPr>
          </w:p>
        </w:tc>
        <w:tc>
          <w:tcPr>
            <w:tcW w:w="570" w:type="pct"/>
            <w:vAlign w:val="center"/>
          </w:tcPr>
          <w:p w:rsidR="009A54B2" w:rsidRDefault="009A54B2" w:rsidP="009A54B2">
            <w:pPr>
              <w:spacing w:beforeLines="25" w:before="78" w:afterLines="25" w:after="78"/>
              <w:jc w:val="center"/>
              <w:rPr>
                <w:rFonts w:ascii="仿宋" w:eastAsia="仿宋" w:hAnsi="仿宋" w:cs="仿宋"/>
                <w:szCs w:val="21"/>
              </w:rPr>
            </w:pPr>
          </w:p>
        </w:tc>
      </w:tr>
      <w:tr w:rsidR="009A54B2" w:rsidTr="009A54B2">
        <w:trPr>
          <w:cantSplit/>
          <w:trHeight w:val="567"/>
        </w:trPr>
        <w:tc>
          <w:tcPr>
            <w:tcW w:w="386" w:type="pct"/>
            <w:vAlign w:val="center"/>
          </w:tcPr>
          <w:p w:rsidR="009A54B2" w:rsidRDefault="009A54B2" w:rsidP="009A54B2">
            <w:pPr>
              <w:adjustRightInd w:val="0"/>
              <w:snapToGrid w:val="0"/>
              <w:jc w:val="center"/>
              <w:rPr>
                <w:rFonts w:ascii="宋体"/>
                <w:snapToGrid w:val="0"/>
                <w:kern w:val="0"/>
                <w:szCs w:val="21"/>
              </w:rPr>
            </w:pPr>
            <w:r>
              <w:rPr>
                <w:rFonts w:ascii="宋体" w:hAnsi="宋体"/>
                <w:snapToGrid w:val="0"/>
                <w:kern w:val="0"/>
                <w:szCs w:val="21"/>
              </w:rPr>
              <w:t>4</w:t>
            </w:r>
          </w:p>
        </w:tc>
        <w:tc>
          <w:tcPr>
            <w:tcW w:w="706" w:type="pct"/>
            <w:vAlign w:val="center"/>
          </w:tcPr>
          <w:p w:rsidR="009A54B2" w:rsidRDefault="009A54B2" w:rsidP="009A54B2">
            <w:pPr>
              <w:adjustRightInd w:val="0"/>
              <w:snapToGrid w:val="0"/>
              <w:jc w:val="center"/>
              <w:rPr>
                <w:rFonts w:hint="eastAsia"/>
                <w:szCs w:val="21"/>
              </w:rPr>
            </w:pPr>
            <w:r w:rsidRPr="009A54B2">
              <w:rPr>
                <w:rFonts w:hint="eastAsia"/>
                <w:szCs w:val="21"/>
              </w:rPr>
              <w:t>振动试验</w:t>
            </w:r>
          </w:p>
        </w:tc>
        <w:tc>
          <w:tcPr>
            <w:tcW w:w="993" w:type="pct"/>
            <w:vAlign w:val="center"/>
          </w:tcPr>
          <w:p w:rsidR="009A54B2" w:rsidRDefault="009A54B2" w:rsidP="009A54B2">
            <w:pPr>
              <w:spacing w:beforeLines="25" w:before="78" w:afterLines="25" w:after="78"/>
              <w:jc w:val="center"/>
              <w:rPr>
                <w:rFonts w:ascii="仿宋" w:eastAsia="仿宋" w:hAnsi="仿宋" w:cs="仿宋"/>
                <w:szCs w:val="21"/>
              </w:rPr>
            </w:pPr>
            <w:r>
              <w:rPr>
                <w:rFonts w:ascii="仿宋" w:eastAsia="仿宋" w:hAnsi="仿宋" w:cs="仿宋" w:hint="eastAsia"/>
                <w:szCs w:val="21"/>
              </w:rPr>
              <w:t xml:space="preserve">GB 4351.1-2020 </w:t>
            </w:r>
          </w:p>
        </w:tc>
        <w:tc>
          <w:tcPr>
            <w:tcW w:w="567" w:type="pct"/>
            <w:vAlign w:val="center"/>
          </w:tcPr>
          <w:p w:rsidR="009A54B2" w:rsidRDefault="009A54B2" w:rsidP="009A54B2">
            <w:pPr>
              <w:adjustRightInd w:val="0"/>
              <w:snapToGrid w:val="0"/>
              <w:jc w:val="center"/>
              <w:rPr>
                <w:sz w:val="24"/>
              </w:rPr>
            </w:pPr>
            <w:r>
              <w:rPr>
                <w:sz w:val="24"/>
              </w:rPr>
              <w:t>●</w:t>
            </w:r>
          </w:p>
        </w:tc>
        <w:tc>
          <w:tcPr>
            <w:tcW w:w="640" w:type="pct"/>
            <w:vAlign w:val="center"/>
          </w:tcPr>
          <w:p w:rsidR="009A54B2" w:rsidRDefault="009A54B2" w:rsidP="009A54B2">
            <w:pPr>
              <w:jc w:val="center"/>
              <w:rPr>
                <w:rFonts w:ascii="仿宋" w:eastAsia="仿宋" w:hAnsi="仿宋" w:cs="仿宋"/>
                <w:szCs w:val="21"/>
              </w:rPr>
            </w:pPr>
          </w:p>
        </w:tc>
        <w:tc>
          <w:tcPr>
            <w:tcW w:w="566" w:type="pct"/>
            <w:vAlign w:val="center"/>
          </w:tcPr>
          <w:p w:rsidR="009A54B2" w:rsidRDefault="009A54B2" w:rsidP="009A54B2">
            <w:pPr>
              <w:spacing w:beforeLines="25" w:before="78" w:afterLines="25" w:after="78"/>
              <w:jc w:val="center"/>
              <w:rPr>
                <w:rFonts w:ascii="仿宋" w:eastAsia="仿宋" w:hAnsi="仿宋" w:cs="仿宋"/>
                <w:szCs w:val="21"/>
              </w:rPr>
            </w:pPr>
            <w:r>
              <w:rPr>
                <w:sz w:val="24"/>
              </w:rPr>
              <w:t>●</w:t>
            </w:r>
          </w:p>
        </w:tc>
        <w:tc>
          <w:tcPr>
            <w:tcW w:w="572" w:type="pct"/>
            <w:vAlign w:val="center"/>
          </w:tcPr>
          <w:p w:rsidR="009A54B2" w:rsidRDefault="009A54B2" w:rsidP="009A54B2">
            <w:pPr>
              <w:spacing w:beforeLines="25" w:before="78" w:afterLines="25" w:after="78"/>
              <w:jc w:val="center"/>
              <w:rPr>
                <w:rFonts w:ascii="仿宋" w:eastAsia="仿宋" w:hAnsi="仿宋" w:cs="仿宋"/>
                <w:szCs w:val="21"/>
              </w:rPr>
            </w:pPr>
          </w:p>
        </w:tc>
        <w:tc>
          <w:tcPr>
            <w:tcW w:w="570" w:type="pct"/>
            <w:vAlign w:val="center"/>
          </w:tcPr>
          <w:p w:rsidR="009A54B2" w:rsidRDefault="009A54B2" w:rsidP="009A54B2">
            <w:pPr>
              <w:spacing w:beforeLines="25" w:before="78" w:afterLines="25" w:after="78"/>
              <w:jc w:val="center"/>
              <w:rPr>
                <w:rFonts w:ascii="仿宋" w:eastAsia="仿宋" w:hAnsi="仿宋" w:cs="仿宋"/>
                <w:szCs w:val="21"/>
              </w:rPr>
            </w:pPr>
          </w:p>
        </w:tc>
      </w:tr>
      <w:tr w:rsidR="009A54B2" w:rsidTr="009A54B2">
        <w:trPr>
          <w:cantSplit/>
          <w:trHeight w:val="567"/>
        </w:trPr>
        <w:tc>
          <w:tcPr>
            <w:tcW w:w="386" w:type="pct"/>
            <w:vAlign w:val="center"/>
          </w:tcPr>
          <w:p w:rsidR="009A54B2" w:rsidRDefault="009A54B2" w:rsidP="009A54B2">
            <w:pPr>
              <w:adjustRightInd w:val="0"/>
              <w:snapToGrid w:val="0"/>
              <w:jc w:val="center"/>
              <w:rPr>
                <w:rFonts w:ascii="宋体"/>
                <w:snapToGrid w:val="0"/>
                <w:kern w:val="0"/>
                <w:szCs w:val="21"/>
              </w:rPr>
            </w:pPr>
            <w:r>
              <w:rPr>
                <w:rFonts w:ascii="宋体" w:hAnsi="宋体"/>
                <w:snapToGrid w:val="0"/>
                <w:kern w:val="0"/>
                <w:szCs w:val="21"/>
              </w:rPr>
              <w:t>5</w:t>
            </w:r>
          </w:p>
        </w:tc>
        <w:tc>
          <w:tcPr>
            <w:tcW w:w="706" w:type="pct"/>
            <w:vAlign w:val="center"/>
          </w:tcPr>
          <w:p w:rsidR="009A54B2" w:rsidRDefault="009A54B2" w:rsidP="009A54B2">
            <w:pPr>
              <w:adjustRightInd w:val="0"/>
              <w:snapToGrid w:val="0"/>
              <w:jc w:val="center"/>
              <w:rPr>
                <w:szCs w:val="21"/>
              </w:rPr>
            </w:pPr>
            <w:r>
              <w:rPr>
                <w:rFonts w:hint="eastAsia"/>
                <w:szCs w:val="21"/>
              </w:rPr>
              <w:t>20</w:t>
            </w:r>
            <w:r>
              <w:rPr>
                <w:rFonts w:hint="eastAsia"/>
                <w:szCs w:val="21"/>
              </w:rPr>
              <w:t>℃喷射性能</w:t>
            </w:r>
            <w:r>
              <w:rPr>
                <w:szCs w:val="21"/>
              </w:rPr>
              <w:t>试验</w:t>
            </w:r>
          </w:p>
        </w:tc>
        <w:tc>
          <w:tcPr>
            <w:tcW w:w="993" w:type="pct"/>
            <w:vAlign w:val="center"/>
          </w:tcPr>
          <w:p w:rsidR="009A54B2" w:rsidRDefault="009A54B2" w:rsidP="009A54B2">
            <w:pPr>
              <w:spacing w:beforeLines="25" w:before="78" w:afterLines="25" w:after="78"/>
              <w:jc w:val="center"/>
              <w:rPr>
                <w:rFonts w:ascii="仿宋" w:eastAsia="仿宋" w:hAnsi="仿宋" w:cs="仿宋"/>
                <w:szCs w:val="21"/>
              </w:rPr>
            </w:pPr>
            <w:r>
              <w:rPr>
                <w:rFonts w:ascii="仿宋" w:eastAsia="仿宋" w:hAnsi="仿宋" w:cs="仿宋" w:hint="eastAsia"/>
                <w:szCs w:val="21"/>
              </w:rPr>
              <w:t>GB 4351.1-2020</w:t>
            </w:r>
          </w:p>
        </w:tc>
        <w:tc>
          <w:tcPr>
            <w:tcW w:w="567" w:type="pct"/>
            <w:vAlign w:val="center"/>
          </w:tcPr>
          <w:p w:rsidR="009A54B2" w:rsidRDefault="009A54B2" w:rsidP="009A54B2">
            <w:pPr>
              <w:adjustRightInd w:val="0"/>
              <w:snapToGrid w:val="0"/>
              <w:jc w:val="center"/>
              <w:rPr>
                <w:sz w:val="24"/>
              </w:rPr>
            </w:pPr>
            <w:r>
              <w:rPr>
                <w:sz w:val="24"/>
              </w:rPr>
              <w:t>●</w:t>
            </w:r>
          </w:p>
        </w:tc>
        <w:tc>
          <w:tcPr>
            <w:tcW w:w="640" w:type="pct"/>
            <w:vAlign w:val="center"/>
          </w:tcPr>
          <w:p w:rsidR="009A54B2" w:rsidRDefault="009A54B2" w:rsidP="009A54B2">
            <w:pPr>
              <w:spacing w:beforeLines="25" w:before="78" w:afterLines="25" w:after="78"/>
              <w:jc w:val="center"/>
              <w:rPr>
                <w:rFonts w:ascii="仿宋" w:eastAsia="仿宋" w:hAnsi="仿宋" w:cs="仿宋"/>
                <w:szCs w:val="21"/>
              </w:rPr>
            </w:pPr>
          </w:p>
        </w:tc>
        <w:tc>
          <w:tcPr>
            <w:tcW w:w="566" w:type="pct"/>
            <w:vAlign w:val="center"/>
          </w:tcPr>
          <w:p w:rsidR="009A54B2" w:rsidRDefault="009A54B2" w:rsidP="009A54B2">
            <w:pPr>
              <w:spacing w:beforeLines="25" w:before="78" w:afterLines="25" w:after="78"/>
              <w:jc w:val="center"/>
              <w:rPr>
                <w:sz w:val="24"/>
              </w:rPr>
            </w:pPr>
            <w:r>
              <w:rPr>
                <w:sz w:val="24"/>
              </w:rPr>
              <w:t>●</w:t>
            </w:r>
          </w:p>
        </w:tc>
        <w:tc>
          <w:tcPr>
            <w:tcW w:w="572" w:type="pct"/>
            <w:vAlign w:val="center"/>
          </w:tcPr>
          <w:p w:rsidR="009A54B2" w:rsidRDefault="009A54B2" w:rsidP="009A54B2">
            <w:pPr>
              <w:spacing w:beforeLines="25" w:before="78" w:afterLines="25" w:after="78"/>
              <w:jc w:val="center"/>
              <w:rPr>
                <w:rFonts w:ascii="仿宋" w:eastAsia="仿宋" w:hAnsi="仿宋" w:cs="仿宋"/>
                <w:szCs w:val="21"/>
              </w:rPr>
            </w:pPr>
          </w:p>
        </w:tc>
        <w:tc>
          <w:tcPr>
            <w:tcW w:w="570" w:type="pct"/>
            <w:vAlign w:val="center"/>
          </w:tcPr>
          <w:p w:rsidR="009A54B2" w:rsidRDefault="009A54B2" w:rsidP="009A54B2">
            <w:pPr>
              <w:spacing w:beforeLines="25" w:before="78" w:afterLines="25" w:after="78"/>
              <w:jc w:val="center"/>
              <w:rPr>
                <w:rFonts w:ascii="仿宋" w:eastAsia="仿宋" w:hAnsi="仿宋" w:cs="仿宋"/>
                <w:szCs w:val="21"/>
              </w:rPr>
            </w:pPr>
          </w:p>
        </w:tc>
      </w:tr>
      <w:tr w:rsidR="009A54B2" w:rsidTr="009A54B2">
        <w:trPr>
          <w:cantSplit/>
          <w:trHeight w:val="567"/>
        </w:trPr>
        <w:tc>
          <w:tcPr>
            <w:tcW w:w="386" w:type="pct"/>
            <w:vAlign w:val="center"/>
          </w:tcPr>
          <w:p w:rsidR="009A54B2" w:rsidRDefault="009A54B2" w:rsidP="009A54B2">
            <w:pPr>
              <w:adjustRightInd w:val="0"/>
              <w:snapToGrid w:val="0"/>
              <w:jc w:val="center"/>
              <w:rPr>
                <w:rFonts w:ascii="宋体"/>
                <w:snapToGrid w:val="0"/>
                <w:kern w:val="0"/>
                <w:szCs w:val="21"/>
              </w:rPr>
            </w:pPr>
            <w:r>
              <w:rPr>
                <w:rFonts w:ascii="宋体" w:hAnsi="宋体"/>
                <w:snapToGrid w:val="0"/>
                <w:kern w:val="0"/>
                <w:szCs w:val="21"/>
              </w:rPr>
              <w:t>6</w:t>
            </w:r>
          </w:p>
        </w:tc>
        <w:tc>
          <w:tcPr>
            <w:tcW w:w="706" w:type="pct"/>
            <w:vAlign w:val="center"/>
          </w:tcPr>
          <w:p w:rsidR="009A54B2" w:rsidRDefault="009A54B2" w:rsidP="009A54B2">
            <w:pPr>
              <w:adjustRightInd w:val="0"/>
              <w:snapToGrid w:val="0"/>
              <w:jc w:val="center"/>
              <w:rPr>
                <w:szCs w:val="21"/>
              </w:rPr>
            </w:pPr>
            <w:r>
              <w:rPr>
                <w:rFonts w:hint="eastAsia"/>
                <w:szCs w:val="21"/>
              </w:rPr>
              <w:t>使用</w:t>
            </w:r>
            <w:r>
              <w:rPr>
                <w:szCs w:val="21"/>
              </w:rPr>
              <w:t>温度喷射</w:t>
            </w:r>
            <w:r>
              <w:rPr>
                <w:rFonts w:hint="eastAsia"/>
                <w:szCs w:val="21"/>
              </w:rPr>
              <w:t>性能</w:t>
            </w:r>
            <w:r>
              <w:rPr>
                <w:szCs w:val="21"/>
              </w:rPr>
              <w:t>试验</w:t>
            </w:r>
          </w:p>
        </w:tc>
        <w:tc>
          <w:tcPr>
            <w:tcW w:w="993" w:type="pct"/>
            <w:vAlign w:val="center"/>
          </w:tcPr>
          <w:p w:rsidR="009A54B2" w:rsidRDefault="009A54B2" w:rsidP="009A54B2">
            <w:pPr>
              <w:spacing w:beforeLines="25" w:before="78" w:afterLines="25" w:after="78"/>
              <w:jc w:val="center"/>
              <w:rPr>
                <w:rFonts w:ascii="仿宋" w:eastAsia="仿宋" w:hAnsi="仿宋" w:cs="仿宋"/>
                <w:szCs w:val="21"/>
              </w:rPr>
            </w:pPr>
            <w:r>
              <w:rPr>
                <w:rFonts w:ascii="仿宋" w:eastAsia="仿宋" w:hAnsi="仿宋" w:cs="仿宋" w:hint="eastAsia"/>
                <w:szCs w:val="21"/>
              </w:rPr>
              <w:t xml:space="preserve">GB 4351.1-2020 </w:t>
            </w:r>
          </w:p>
        </w:tc>
        <w:tc>
          <w:tcPr>
            <w:tcW w:w="567" w:type="pct"/>
            <w:vAlign w:val="center"/>
          </w:tcPr>
          <w:p w:rsidR="009A54B2" w:rsidRDefault="009A54B2" w:rsidP="009A54B2">
            <w:pPr>
              <w:adjustRightInd w:val="0"/>
              <w:snapToGrid w:val="0"/>
              <w:jc w:val="center"/>
              <w:rPr>
                <w:sz w:val="24"/>
              </w:rPr>
            </w:pPr>
            <w:r>
              <w:rPr>
                <w:sz w:val="24"/>
              </w:rPr>
              <w:t>●</w:t>
            </w:r>
          </w:p>
        </w:tc>
        <w:tc>
          <w:tcPr>
            <w:tcW w:w="640" w:type="pct"/>
            <w:vAlign w:val="center"/>
          </w:tcPr>
          <w:p w:rsidR="009A54B2" w:rsidRDefault="009A54B2" w:rsidP="009A54B2">
            <w:pPr>
              <w:jc w:val="center"/>
              <w:rPr>
                <w:rFonts w:ascii="仿宋" w:eastAsia="仿宋" w:hAnsi="仿宋" w:cs="仿宋"/>
                <w:szCs w:val="21"/>
              </w:rPr>
            </w:pPr>
          </w:p>
        </w:tc>
        <w:tc>
          <w:tcPr>
            <w:tcW w:w="566" w:type="pct"/>
            <w:vAlign w:val="center"/>
          </w:tcPr>
          <w:p w:rsidR="009A54B2" w:rsidRDefault="009A54B2" w:rsidP="009A54B2">
            <w:pPr>
              <w:spacing w:beforeLines="25" w:before="78" w:afterLines="25" w:after="78"/>
              <w:jc w:val="center"/>
              <w:rPr>
                <w:rFonts w:ascii="仿宋" w:eastAsia="仿宋" w:hAnsi="仿宋" w:cs="仿宋"/>
                <w:szCs w:val="21"/>
              </w:rPr>
            </w:pPr>
            <w:r>
              <w:rPr>
                <w:sz w:val="24"/>
              </w:rPr>
              <w:t>●</w:t>
            </w:r>
          </w:p>
        </w:tc>
        <w:tc>
          <w:tcPr>
            <w:tcW w:w="572" w:type="pct"/>
            <w:vAlign w:val="center"/>
          </w:tcPr>
          <w:p w:rsidR="009A54B2" w:rsidRDefault="009A54B2" w:rsidP="009A54B2">
            <w:pPr>
              <w:spacing w:beforeLines="25" w:before="78" w:afterLines="25" w:after="78"/>
              <w:jc w:val="center"/>
              <w:rPr>
                <w:rFonts w:ascii="仿宋" w:eastAsia="仿宋" w:hAnsi="仿宋" w:cs="仿宋"/>
                <w:szCs w:val="21"/>
              </w:rPr>
            </w:pPr>
          </w:p>
        </w:tc>
        <w:tc>
          <w:tcPr>
            <w:tcW w:w="570" w:type="pct"/>
            <w:vAlign w:val="center"/>
          </w:tcPr>
          <w:p w:rsidR="009A54B2" w:rsidRDefault="009A54B2" w:rsidP="009A54B2">
            <w:pPr>
              <w:spacing w:beforeLines="25" w:before="78" w:afterLines="25" w:after="78"/>
              <w:jc w:val="center"/>
              <w:rPr>
                <w:rFonts w:ascii="仿宋" w:eastAsia="仿宋" w:hAnsi="仿宋" w:cs="仿宋"/>
                <w:szCs w:val="21"/>
              </w:rPr>
            </w:pPr>
          </w:p>
        </w:tc>
      </w:tr>
      <w:tr w:rsidR="009A54B2" w:rsidTr="009A54B2">
        <w:trPr>
          <w:cantSplit/>
          <w:trHeight w:val="567"/>
        </w:trPr>
        <w:tc>
          <w:tcPr>
            <w:tcW w:w="386" w:type="pct"/>
            <w:vAlign w:val="center"/>
          </w:tcPr>
          <w:p w:rsidR="009A54B2" w:rsidRDefault="009A54B2" w:rsidP="009A54B2">
            <w:pPr>
              <w:adjustRightInd w:val="0"/>
              <w:snapToGrid w:val="0"/>
              <w:jc w:val="center"/>
              <w:rPr>
                <w:rFonts w:ascii="宋体" w:hAnsi="宋体"/>
                <w:snapToGrid w:val="0"/>
                <w:kern w:val="0"/>
                <w:szCs w:val="21"/>
              </w:rPr>
            </w:pPr>
            <w:r>
              <w:rPr>
                <w:rFonts w:ascii="宋体" w:hAnsi="宋体" w:hint="eastAsia"/>
                <w:snapToGrid w:val="0"/>
                <w:kern w:val="0"/>
                <w:szCs w:val="21"/>
              </w:rPr>
              <w:t>7</w:t>
            </w:r>
          </w:p>
        </w:tc>
        <w:tc>
          <w:tcPr>
            <w:tcW w:w="706" w:type="pct"/>
            <w:vAlign w:val="center"/>
          </w:tcPr>
          <w:p w:rsidR="009A54B2" w:rsidRDefault="009A54B2" w:rsidP="009A54B2">
            <w:pPr>
              <w:adjustRightInd w:val="0"/>
              <w:snapToGrid w:val="0"/>
              <w:jc w:val="center"/>
              <w:rPr>
                <w:szCs w:val="21"/>
              </w:rPr>
            </w:pPr>
            <w:r>
              <w:rPr>
                <w:rFonts w:hint="eastAsia"/>
                <w:szCs w:val="21"/>
              </w:rPr>
              <w:t>筒体水压试验</w:t>
            </w:r>
          </w:p>
        </w:tc>
        <w:tc>
          <w:tcPr>
            <w:tcW w:w="993" w:type="pct"/>
            <w:vAlign w:val="center"/>
          </w:tcPr>
          <w:p w:rsidR="009A54B2" w:rsidRDefault="009A54B2" w:rsidP="009A54B2">
            <w:pPr>
              <w:spacing w:beforeLines="25" w:before="78" w:afterLines="25" w:after="78"/>
              <w:jc w:val="center"/>
              <w:rPr>
                <w:rFonts w:ascii="仿宋" w:eastAsia="仿宋" w:hAnsi="仿宋" w:cs="仿宋"/>
                <w:szCs w:val="21"/>
              </w:rPr>
            </w:pPr>
            <w:r>
              <w:rPr>
                <w:rFonts w:ascii="仿宋" w:eastAsia="仿宋" w:hAnsi="仿宋" w:cs="仿宋" w:hint="eastAsia"/>
                <w:szCs w:val="21"/>
              </w:rPr>
              <w:t xml:space="preserve">GB 4351.1-2020 </w:t>
            </w:r>
          </w:p>
        </w:tc>
        <w:tc>
          <w:tcPr>
            <w:tcW w:w="567" w:type="pct"/>
            <w:vAlign w:val="center"/>
          </w:tcPr>
          <w:p w:rsidR="009A54B2" w:rsidRDefault="009A54B2" w:rsidP="009A54B2">
            <w:pPr>
              <w:adjustRightInd w:val="0"/>
              <w:snapToGrid w:val="0"/>
              <w:jc w:val="center"/>
              <w:rPr>
                <w:sz w:val="24"/>
              </w:rPr>
            </w:pPr>
            <w:r>
              <w:rPr>
                <w:sz w:val="24"/>
              </w:rPr>
              <w:t>●</w:t>
            </w:r>
          </w:p>
        </w:tc>
        <w:tc>
          <w:tcPr>
            <w:tcW w:w="640" w:type="pct"/>
            <w:vAlign w:val="center"/>
          </w:tcPr>
          <w:p w:rsidR="009A54B2" w:rsidRDefault="009A54B2" w:rsidP="009A54B2">
            <w:pPr>
              <w:jc w:val="center"/>
              <w:rPr>
                <w:rFonts w:ascii="仿宋" w:eastAsia="仿宋" w:hAnsi="仿宋" w:cs="仿宋"/>
                <w:szCs w:val="21"/>
              </w:rPr>
            </w:pPr>
          </w:p>
        </w:tc>
        <w:tc>
          <w:tcPr>
            <w:tcW w:w="566" w:type="pct"/>
            <w:vAlign w:val="center"/>
          </w:tcPr>
          <w:p w:rsidR="009A54B2" w:rsidRDefault="009A54B2" w:rsidP="009A54B2">
            <w:pPr>
              <w:spacing w:beforeLines="25" w:before="78" w:afterLines="25" w:after="78"/>
              <w:jc w:val="center"/>
              <w:rPr>
                <w:rFonts w:ascii="仿宋" w:eastAsia="仿宋" w:hAnsi="仿宋" w:cs="仿宋"/>
                <w:szCs w:val="21"/>
              </w:rPr>
            </w:pPr>
            <w:r>
              <w:rPr>
                <w:sz w:val="24"/>
              </w:rPr>
              <w:t>●</w:t>
            </w:r>
          </w:p>
        </w:tc>
        <w:tc>
          <w:tcPr>
            <w:tcW w:w="572" w:type="pct"/>
            <w:vAlign w:val="center"/>
          </w:tcPr>
          <w:p w:rsidR="009A54B2" w:rsidRDefault="009A54B2" w:rsidP="009A54B2">
            <w:pPr>
              <w:spacing w:beforeLines="25" w:before="78" w:afterLines="25" w:after="78"/>
              <w:jc w:val="center"/>
              <w:rPr>
                <w:rFonts w:ascii="仿宋" w:eastAsia="仿宋" w:hAnsi="仿宋" w:cs="仿宋"/>
                <w:szCs w:val="21"/>
              </w:rPr>
            </w:pPr>
          </w:p>
        </w:tc>
        <w:tc>
          <w:tcPr>
            <w:tcW w:w="570" w:type="pct"/>
            <w:vAlign w:val="center"/>
          </w:tcPr>
          <w:p w:rsidR="009A54B2" w:rsidRDefault="009A54B2" w:rsidP="009A54B2">
            <w:pPr>
              <w:spacing w:beforeLines="25" w:before="78" w:afterLines="25" w:after="78"/>
              <w:jc w:val="center"/>
              <w:rPr>
                <w:rFonts w:ascii="仿宋" w:eastAsia="仿宋" w:hAnsi="仿宋" w:cs="仿宋"/>
                <w:szCs w:val="21"/>
              </w:rPr>
            </w:pPr>
          </w:p>
        </w:tc>
      </w:tr>
      <w:tr w:rsidR="009A54B2" w:rsidTr="009A54B2">
        <w:trPr>
          <w:cantSplit/>
          <w:trHeight w:val="567"/>
        </w:trPr>
        <w:tc>
          <w:tcPr>
            <w:tcW w:w="386" w:type="pct"/>
            <w:vAlign w:val="center"/>
          </w:tcPr>
          <w:p w:rsidR="009A54B2" w:rsidRDefault="009A54B2" w:rsidP="009A54B2">
            <w:pPr>
              <w:adjustRightInd w:val="0"/>
              <w:snapToGrid w:val="0"/>
              <w:jc w:val="center"/>
              <w:rPr>
                <w:rFonts w:ascii="宋体" w:hAnsi="宋体"/>
                <w:snapToGrid w:val="0"/>
                <w:kern w:val="0"/>
                <w:szCs w:val="21"/>
              </w:rPr>
            </w:pPr>
            <w:r>
              <w:rPr>
                <w:rFonts w:ascii="宋体" w:hAnsi="宋体" w:hint="eastAsia"/>
                <w:snapToGrid w:val="0"/>
                <w:kern w:val="0"/>
                <w:szCs w:val="21"/>
              </w:rPr>
              <w:t>8</w:t>
            </w:r>
          </w:p>
        </w:tc>
        <w:tc>
          <w:tcPr>
            <w:tcW w:w="706" w:type="pct"/>
            <w:vAlign w:val="center"/>
          </w:tcPr>
          <w:p w:rsidR="009A54B2" w:rsidRDefault="009A54B2" w:rsidP="009A54B2">
            <w:pPr>
              <w:adjustRightInd w:val="0"/>
              <w:snapToGrid w:val="0"/>
              <w:jc w:val="center"/>
              <w:rPr>
                <w:szCs w:val="21"/>
              </w:rPr>
            </w:pPr>
            <w:r>
              <w:rPr>
                <w:rFonts w:hint="eastAsia"/>
                <w:szCs w:val="21"/>
              </w:rPr>
              <w:t>筒体爆破试验</w:t>
            </w:r>
          </w:p>
        </w:tc>
        <w:tc>
          <w:tcPr>
            <w:tcW w:w="993" w:type="pct"/>
            <w:vAlign w:val="center"/>
          </w:tcPr>
          <w:p w:rsidR="009A54B2" w:rsidRDefault="009A54B2" w:rsidP="009A54B2">
            <w:pPr>
              <w:spacing w:beforeLines="25" w:before="78" w:afterLines="25" w:after="78"/>
              <w:jc w:val="center"/>
              <w:rPr>
                <w:rFonts w:ascii="仿宋" w:eastAsia="仿宋" w:hAnsi="仿宋" w:cs="仿宋"/>
                <w:szCs w:val="21"/>
              </w:rPr>
            </w:pPr>
            <w:r>
              <w:rPr>
                <w:rFonts w:ascii="仿宋" w:eastAsia="仿宋" w:hAnsi="仿宋" w:cs="仿宋" w:hint="eastAsia"/>
                <w:szCs w:val="21"/>
              </w:rPr>
              <w:t xml:space="preserve">GB 4351.1-2020 </w:t>
            </w:r>
          </w:p>
        </w:tc>
        <w:tc>
          <w:tcPr>
            <w:tcW w:w="567" w:type="pct"/>
            <w:vAlign w:val="center"/>
          </w:tcPr>
          <w:p w:rsidR="009A54B2" w:rsidRDefault="009A54B2" w:rsidP="009A54B2">
            <w:pPr>
              <w:adjustRightInd w:val="0"/>
              <w:snapToGrid w:val="0"/>
              <w:jc w:val="center"/>
              <w:rPr>
                <w:sz w:val="24"/>
              </w:rPr>
            </w:pPr>
            <w:r>
              <w:rPr>
                <w:sz w:val="24"/>
              </w:rPr>
              <w:t>●</w:t>
            </w:r>
          </w:p>
        </w:tc>
        <w:tc>
          <w:tcPr>
            <w:tcW w:w="640" w:type="pct"/>
            <w:vAlign w:val="center"/>
          </w:tcPr>
          <w:p w:rsidR="009A54B2" w:rsidRDefault="009A54B2" w:rsidP="009A54B2">
            <w:pPr>
              <w:jc w:val="center"/>
              <w:rPr>
                <w:rFonts w:ascii="仿宋" w:eastAsia="仿宋" w:hAnsi="仿宋" w:cs="仿宋"/>
                <w:szCs w:val="21"/>
              </w:rPr>
            </w:pPr>
          </w:p>
        </w:tc>
        <w:tc>
          <w:tcPr>
            <w:tcW w:w="566" w:type="pct"/>
            <w:vAlign w:val="center"/>
          </w:tcPr>
          <w:p w:rsidR="009A54B2" w:rsidRDefault="009A54B2" w:rsidP="009A54B2">
            <w:pPr>
              <w:spacing w:beforeLines="25" w:before="78" w:afterLines="25" w:after="78"/>
              <w:jc w:val="center"/>
              <w:rPr>
                <w:rFonts w:ascii="仿宋" w:eastAsia="仿宋" w:hAnsi="仿宋" w:cs="仿宋"/>
                <w:szCs w:val="21"/>
              </w:rPr>
            </w:pPr>
            <w:r>
              <w:rPr>
                <w:sz w:val="24"/>
              </w:rPr>
              <w:t>●</w:t>
            </w:r>
          </w:p>
        </w:tc>
        <w:tc>
          <w:tcPr>
            <w:tcW w:w="572" w:type="pct"/>
            <w:vAlign w:val="center"/>
          </w:tcPr>
          <w:p w:rsidR="009A54B2" w:rsidRDefault="009A54B2" w:rsidP="009A54B2">
            <w:pPr>
              <w:spacing w:beforeLines="25" w:before="78" w:afterLines="25" w:after="78"/>
              <w:jc w:val="center"/>
              <w:rPr>
                <w:rFonts w:ascii="仿宋" w:eastAsia="仿宋" w:hAnsi="仿宋" w:cs="仿宋"/>
                <w:szCs w:val="21"/>
              </w:rPr>
            </w:pPr>
          </w:p>
        </w:tc>
        <w:tc>
          <w:tcPr>
            <w:tcW w:w="570" w:type="pct"/>
            <w:vAlign w:val="center"/>
          </w:tcPr>
          <w:p w:rsidR="009A54B2" w:rsidRDefault="009A54B2" w:rsidP="009A54B2">
            <w:pPr>
              <w:spacing w:beforeLines="25" w:before="78" w:afterLines="25" w:after="78"/>
              <w:jc w:val="center"/>
              <w:rPr>
                <w:rFonts w:ascii="仿宋" w:eastAsia="仿宋" w:hAnsi="仿宋" w:cs="仿宋"/>
                <w:szCs w:val="21"/>
              </w:rPr>
            </w:pPr>
          </w:p>
        </w:tc>
      </w:tr>
      <w:tr w:rsidR="009A54B2" w:rsidTr="009A54B2">
        <w:trPr>
          <w:cantSplit/>
          <w:trHeight w:val="567"/>
        </w:trPr>
        <w:tc>
          <w:tcPr>
            <w:tcW w:w="386" w:type="pct"/>
            <w:vAlign w:val="center"/>
          </w:tcPr>
          <w:p w:rsidR="009A54B2" w:rsidRDefault="009A54B2" w:rsidP="009A54B2">
            <w:pPr>
              <w:adjustRightInd w:val="0"/>
              <w:snapToGrid w:val="0"/>
              <w:jc w:val="center"/>
              <w:rPr>
                <w:rFonts w:ascii="宋体"/>
                <w:snapToGrid w:val="0"/>
                <w:kern w:val="0"/>
                <w:szCs w:val="21"/>
              </w:rPr>
            </w:pPr>
            <w:r>
              <w:rPr>
                <w:rFonts w:ascii="宋体" w:hint="eastAsia"/>
                <w:snapToGrid w:val="0"/>
                <w:kern w:val="0"/>
                <w:szCs w:val="21"/>
              </w:rPr>
              <w:t>9</w:t>
            </w:r>
          </w:p>
        </w:tc>
        <w:tc>
          <w:tcPr>
            <w:tcW w:w="706" w:type="pct"/>
            <w:vAlign w:val="center"/>
          </w:tcPr>
          <w:p w:rsidR="009A54B2" w:rsidRDefault="009A54B2" w:rsidP="009A54B2">
            <w:pPr>
              <w:adjustRightInd w:val="0"/>
              <w:snapToGrid w:val="0"/>
              <w:jc w:val="center"/>
              <w:rPr>
                <w:szCs w:val="21"/>
              </w:rPr>
            </w:pPr>
            <w:r>
              <w:rPr>
                <w:rFonts w:hint="eastAsia"/>
                <w:szCs w:val="21"/>
              </w:rPr>
              <w:t>筒体最小壁厚</w:t>
            </w:r>
          </w:p>
        </w:tc>
        <w:tc>
          <w:tcPr>
            <w:tcW w:w="993" w:type="pct"/>
            <w:vAlign w:val="center"/>
          </w:tcPr>
          <w:p w:rsidR="009A54B2" w:rsidRDefault="009A54B2" w:rsidP="009A54B2">
            <w:pPr>
              <w:spacing w:beforeLines="25" w:before="78" w:afterLines="25" w:after="78"/>
              <w:jc w:val="center"/>
              <w:rPr>
                <w:rFonts w:ascii="仿宋" w:eastAsia="仿宋" w:hAnsi="仿宋" w:cs="仿宋"/>
                <w:szCs w:val="21"/>
              </w:rPr>
            </w:pPr>
            <w:r>
              <w:rPr>
                <w:rFonts w:ascii="仿宋" w:eastAsia="仿宋" w:hAnsi="仿宋" w:cs="仿宋" w:hint="eastAsia"/>
                <w:szCs w:val="21"/>
              </w:rPr>
              <w:t xml:space="preserve">GB 4351.1-2020 </w:t>
            </w:r>
          </w:p>
        </w:tc>
        <w:tc>
          <w:tcPr>
            <w:tcW w:w="567" w:type="pct"/>
            <w:vAlign w:val="center"/>
          </w:tcPr>
          <w:p w:rsidR="009A54B2" w:rsidRDefault="009A54B2" w:rsidP="009A54B2">
            <w:pPr>
              <w:adjustRightInd w:val="0"/>
              <w:snapToGrid w:val="0"/>
              <w:jc w:val="center"/>
              <w:rPr>
                <w:sz w:val="24"/>
              </w:rPr>
            </w:pPr>
            <w:r>
              <w:rPr>
                <w:sz w:val="24"/>
              </w:rPr>
              <w:t>●</w:t>
            </w:r>
          </w:p>
        </w:tc>
        <w:tc>
          <w:tcPr>
            <w:tcW w:w="640" w:type="pct"/>
            <w:vAlign w:val="center"/>
          </w:tcPr>
          <w:p w:rsidR="009A54B2" w:rsidRDefault="009A54B2" w:rsidP="009A54B2">
            <w:pPr>
              <w:jc w:val="center"/>
              <w:rPr>
                <w:rFonts w:ascii="仿宋" w:eastAsia="仿宋" w:hAnsi="仿宋" w:cs="仿宋"/>
                <w:szCs w:val="21"/>
              </w:rPr>
            </w:pPr>
          </w:p>
        </w:tc>
        <w:tc>
          <w:tcPr>
            <w:tcW w:w="566" w:type="pct"/>
            <w:vAlign w:val="center"/>
          </w:tcPr>
          <w:p w:rsidR="009A54B2" w:rsidRDefault="009A54B2" w:rsidP="009A54B2">
            <w:pPr>
              <w:spacing w:beforeLines="25" w:before="78" w:afterLines="25" w:after="78"/>
              <w:jc w:val="center"/>
              <w:rPr>
                <w:rFonts w:ascii="仿宋" w:eastAsia="仿宋" w:hAnsi="仿宋" w:cs="仿宋"/>
                <w:szCs w:val="21"/>
              </w:rPr>
            </w:pPr>
            <w:r>
              <w:rPr>
                <w:sz w:val="24"/>
              </w:rPr>
              <w:t>●</w:t>
            </w:r>
          </w:p>
        </w:tc>
        <w:tc>
          <w:tcPr>
            <w:tcW w:w="572" w:type="pct"/>
            <w:vAlign w:val="center"/>
          </w:tcPr>
          <w:p w:rsidR="009A54B2" w:rsidRDefault="009A54B2" w:rsidP="009A54B2">
            <w:pPr>
              <w:spacing w:beforeLines="25" w:before="78" w:afterLines="25" w:after="78"/>
              <w:jc w:val="center"/>
              <w:rPr>
                <w:rFonts w:ascii="仿宋" w:eastAsia="仿宋" w:hAnsi="仿宋" w:cs="仿宋"/>
                <w:szCs w:val="21"/>
              </w:rPr>
            </w:pPr>
          </w:p>
        </w:tc>
        <w:tc>
          <w:tcPr>
            <w:tcW w:w="570" w:type="pct"/>
            <w:vAlign w:val="center"/>
          </w:tcPr>
          <w:p w:rsidR="009A54B2" w:rsidRDefault="009A54B2" w:rsidP="009A54B2">
            <w:pPr>
              <w:spacing w:beforeLines="25" w:before="78" w:afterLines="25" w:after="78"/>
              <w:jc w:val="center"/>
              <w:rPr>
                <w:rFonts w:ascii="仿宋" w:eastAsia="仿宋" w:hAnsi="仿宋" w:cs="仿宋"/>
                <w:szCs w:val="21"/>
              </w:rPr>
            </w:pPr>
          </w:p>
        </w:tc>
      </w:tr>
      <w:tr w:rsidR="009A54B2" w:rsidTr="009A54B2">
        <w:trPr>
          <w:cantSplit/>
          <w:trHeight w:val="567"/>
        </w:trPr>
        <w:tc>
          <w:tcPr>
            <w:tcW w:w="386" w:type="pct"/>
            <w:vAlign w:val="center"/>
          </w:tcPr>
          <w:p w:rsidR="009A54B2" w:rsidRDefault="009A54B2" w:rsidP="009A54B2">
            <w:pPr>
              <w:adjustRightInd w:val="0"/>
              <w:snapToGrid w:val="0"/>
              <w:jc w:val="center"/>
              <w:rPr>
                <w:rFonts w:ascii="宋体"/>
                <w:snapToGrid w:val="0"/>
                <w:kern w:val="0"/>
                <w:szCs w:val="21"/>
              </w:rPr>
            </w:pPr>
            <w:r>
              <w:rPr>
                <w:rFonts w:ascii="宋体" w:hint="eastAsia"/>
                <w:snapToGrid w:val="0"/>
                <w:kern w:val="0"/>
                <w:szCs w:val="21"/>
              </w:rPr>
              <w:t>10</w:t>
            </w:r>
          </w:p>
        </w:tc>
        <w:tc>
          <w:tcPr>
            <w:tcW w:w="706" w:type="pct"/>
            <w:vAlign w:val="center"/>
          </w:tcPr>
          <w:p w:rsidR="009A54B2" w:rsidRDefault="009A54B2" w:rsidP="009A54B2">
            <w:pPr>
              <w:adjustRightInd w:val="0"/>
              <w:snapToGrid w:val="0"/>
              <w:jc w:val="center"/>
              <w:rPr>
                <w:szCs w:val="21"/>
              </w:rPr>
            </w:pPr>
            <w:r>
              <w:t>A</w:t>
            </w:r>
            <w:r>
              <w:rPr>
                <w:rFonts w:hint="eastAsia"/>
              </w:rPr>
              <w:t>类火灭火</w:t>
            </w:r>
            <w:r>
              <w:t>试验</w:t>
            </w:r>
          </w:p>
        </w:tc>
        <w:tc>
          <w:tcPr>
            <w:tcW w:w="993" w:type="pct"/>
            <w:vAlign w:val="center"/>
          </w:tcPr>
          <w:p w:rsidR="009A54B2" w:rsidRDefault="009A54B2" w:rsidP="009A54B2">
            <w:pPr>
              <w:spacing w:beforeLines="25" w:before="78" w:afterLines="25" w:after="78"/>
              <w:jc w:val="center"/>
              <w:rPr>
                <w:rFonts w:ascii="仿宋" w:eastAsia="仿宋" w:hAnsi="仿宋" w:cs="仿宋"/>
                <w:szCs w:val="21"/>
              </w:rPr>
            </w:pPr>
            <w:r>
              <w:rPr>
                <w:rFonts w:ascii="仿宋" w:eastAsia="仿宋" w:hAnsi="仿宋" w:cs="仿宋" w:hint="eastAsia"/>
                <w:szCs w:val="21"/>
              </w:rPr>
              <w:t>GB 4351.1-2020</w:t>
            </w:r>
          </w:p>
        </w:tc>
        <w:tc>
          <w:tcPr>
            <w:tcW w:w="567" w:type="pct"/>
            <w:vAlign w:val="center"/>
          </w:tcPr>
          <w:p w:rsidR="009A54B2" w:rsidRDefault="009A54B2" w:rsidP="009A54B2">
            <w:pPr>
              <w:adjustRightInd w:val="0"/>
              <w:snapToGrid w:val="0"/>
              <w:jc w:val="center"/>
              <w:rPr>
                <w:sz w:val="24"/>
              </w:rPr>
            </w:pPr>
            <w:r>
              <w:rPr>
                <w:sz w:val="24"/>
              </w:rPr>
              <w:t>●</w:t>
            </w:r>
          </w:p>
        </w:tc>
        <w:tc>
          <w:tcPr>
            <w:tcW w:w="640" w:type="pct"/>
            <w:vAlign w:val="center"/>
          </w:tcPr>
          <w:p w:rsidR="009A54B2" w:rsidRDefault="009A54B2" w:rsidP="009A54B2">
            <w:pPr>
              <w:jc w:val="center"/>
              <w:rPr>
                <w:rFonts w:ascii="仿宋" w:eastAsia="仿宋" w:hAnsi="仿宋" w:cs="仿宋"/>
                <w:szCs w:val="21"/>
              </w:rPr>
            </w:pPr>
          </w:p>
        </w:tc>
        <w:tc>
          <w:tcPr>
            <w:tcW w:w="566" w:type="pct"/>
            <w:vAlign w:val="center"/>
          </w:tcPr>
          <w:p w:rsidR="009A54B2" w:rsidRDefault="009A54B2" w:rsidP="009A54B2">
            <w:pPr>
              <w:spacing w:beforeLines="25" w:before="78" w:afterLines="25" w:after="78"/>
              <w:jc w:val="center"/>
              <w:rPr>
                <w:rFonts w:ascii="仿宋" w:eastAsia="仿宋" w:hAnsi="仿宋" w:cs="仿宋"/>
                <w:szCs w:val="21"/>
              </w:rPr>
            </w:pPr>
            <w:r>
              <w:rPr>
                <w:sz w:val="24"/>
              </w:rPr>
              <w:t>●</w:t>
            </w:r>
          </w:p>
        </w:tc>
        <w:tc>
          <w:tcPr>
            <w:tcW w:w="572" w:type="pct"/>
            <w:vAlign w:val="center"/>
          </w:tcPr>
          <w:p w:rsidR="009A54B2" w:rsidRDefault="009A54B2" w:rsidP="009A54B2">
            <w:pPr>
              <w:spacing w:beforeLines="25" w:before="78" w:afterLines="25" w:after="78"/>
              <w:jc w:val="center"/>
              <w:rPr>
                <w:rFonts w:ascii="仿宋" w:eastAsia="仿宋" w:hAnsi="仿宋" w:cs="仿宋"/>
                <w:szCs w:val="21"/>
              </w:rPr>
            </w:pPr>
          </w:p>
        </w:tc>
        <w:tc>
          <w:tcPr>
            <w:tcW w:w="570" w:type="pct"/>
            <w:vAlign w:val="center"/>
          </w:tcPr>
          <w:p w:rsidR="009A54B2" w:rsidRDefault="009A54B2" w:rsidP="009A54B2">
            <w:pPr>
              <w:spacing w:beforeLines="25" w:before="78" w:afterLines="25" w:after="78"/>
              <w:jc w:val="center"/>
              <w:rPr>
                <w:rFonts w:ascii="仿宋" w:eastAsia="仿宋" w:hAnsi="仿宋" w:cs="仿宋"/>
                <w:szCs w:val="21"/>
              </w:rPr>
            </w:pPr>
          </w:p>
        </w:tc>
      </w:tr>
      <w:tr w:rsidR="009A54B2" w:rsidTr="009A54B2">
        <w:trPr>
          <w:cantSplit/>
          <w:trHeight w:val="567"/>
        </w:trPr>
        <w:tc>
          <w:tcPr>
            <w:tcW w:w="386" w:type="pct"/>
            <w:vAlign w:val="center"/>
          </w:tcPr>
          <w:p w:rsidR="009A54B2" w:rsidRDefault="009A54B2" w:rsidP="009A54B2">
            <w:pPr>
              <w:adjustRightInd w:val="0"/>
              <w:snapToGrid w:val="0"/>
              <w:jc w:val="center"/>
              <w:rPr>
                <w:rFonts w:ascii="宋体" w:hAnsi="宋体"/>
                <w:snapToGrid w:val="0"/>
                <w:kern w:val="0"/>
                <w:szCs w:val="21"/>
              </w:rPr>
            </w:pPr>
            <w:r>
              <w:rPr>
                <w:rFonts w:ascii="宋体" w:hAnsi="宋体" w:hint="eastAsia"/>
                <w:snapToGrid w:val="0"/>
                <w:kern w:val="0"/>
                <w:szCs w:val="21"/>
              </w:rPr>
              <w:t>11</w:t>
            </w:r>
          </w:p>
        </w:tc>
        <w:tc>
          <w:tcPr>
            <w:tcW w:w="706" w:type="pct"/>
            <w:vAlign w:val="center"/>
          </w:tcPr>
          <w:p w:rsidR="009A54B2" w:rsidRDefault="009A54B2" w:rsidP="009A54B2">
            <w:pPr>
              <w:adjustRightInd w:val="0"/>
              <w:snapToGrid w:val="0"/>
              <w:jc w:val="center"/>
              <w:rPr>
                <w:szCs w:val="21"/>
              </w:rPr>
            </w:pPr>
            <w:r>
              <w:rPr>
                <w:rFonts w:hint="eastAsia"/>
              </w:rPr>
              <w:t>B</w:t>
            </w:r>
            <w:r>
              <w:rPr>
                <w:rFonts w:hint="eastAsia"/>
              </w:rPr>
              <w:t>类火</w:t>
            </w:r>
            <w:r>
              <w:t>灭火试验</w:t>
            </w:r>
          </w:p>
        </w:tc>
        <w:tc>
          <w:tcPr>
            <w:tcW w:w="993" w:type="pct"/>
            <w:vAlign w:val="center"/>
          </w:tcPr>
          <w:p w:rsidR="009A54B2" w:rsidRDefault="009A54B2" w:rsidP="009A54B2">
            <w:pPr>
              <w:spacing w:beforeLines="25" w:before="78" w:afterLines="25" w:after="78"/>
              <w:jc w:val="center"/>
              <w:rPr>
                <w:rFonts w:ascii="仿宋" w:eastAsia="仿宋" w:hAnsi="仿宋" w:cs="仿宋"/>
                <w:szCs w:val="21"/>
              </w:rPr>
            </w:pPr>
            <w:r>
              <w:rPr>
                <w:rFonts w:ascii="仿宋" w:eastAsia="仿宋" w:hAnsi="仿宋" w:cs="仿宋" w:hint="eastAsia"/>
                <w:szCs w:val="21"/>
              </w:rPr>
              <w:t>GB 4351.1-2020</w:t>
            </w:r>
          </w:p>
        </w:tc>
        <w:tc>
          <w:tcPr>
            <w:tcW w:w="567" w:type="pct"/>
            <w:vAlign w:val="center"/>
          </w:tcPr>
          <w:p w:rsidR="009A54B2" w:rsidRDefault="009A54B2" w:rsidP="009A54B2">
            <w:pPr>
              <w:adjustRightInd w:val="0"/>
              <w:snapToGrid w:val="0"/>
              <w:jc w:val="center"/>
              <w:rPr>
                <w:sz w:val="24"/>
              </w:rPr>
            </w:pPr>
            <w:r>
              <w:rPr>
                <w:sz w:val="24"/>
              </w:rPr>
              <w:t>●</w:t>
            </w:r>
          </w:p>
        </w:tc>
        <w:tc>
          <w:tcPr>
            <w:tcW w:w="640" w:type="pct"/>
            <w:vAlign w:val="center"/>
          </w:tcPr>
          <w:p w:rsidR="009A54B2" w:rsidRDefault="009A54B2" w:rsidP="009A54B2">
            <w:pPr>
              <w:jc w:val="center"/>
              <w:rPr>
                <w:rFonts w:ascii="仿宋" w:eastAsia="仿宋" w:hAnsi="仿宋" w:cs="仿宋"/>
                <w:szCs w:val="21"/>
              </w:rPr>
            </w:pPr>
          </w:p>
        </w:tc>
        <w:tc>
          <w:tcPr>
            <w:tcW w:w="566" w:type="pct"/>
            <w:vAlign w:val="center"/>
          </w:tcPr>
          <w:p w:rsidR="009A54B2" w:rsidRDefault="009A54B2" w:rsidP="009A54B2">
            <w:pPr>
              <w:spacing w:beforeLines="25" w:before="78" w:afterLines="25" w:after="78"/>
              <w:jc w:val="center"/>
              <w:rPr>
                <w:sz w:val="24"/>
              </w:rPr>
            </w:pPr>
            <w:r>
              <w:rPr>
                <w:sz w:val="24"/>
              </w:rPr>
              <w:t>●</w:t>
            </w:r>
          </w:p>
        </w:tc>
        <w:tc>
          <w:tcPr>
            <w:tcW w:w="572" w:type="pct"/>
            <w:vAlign w:val="center"/>
          </w:tcPr>
          <w:p w:rsidR="009A54B2" w:rsidRDefault="009A54B2" w:rsidP="009A54B2">
            <w:pPr>
              <w:spacing w:beforeLines="25" w:before="78" w:afterLines="25" w:after="78"/>
              <w:jc w:val="center"/>
              <w:rPr>
                <w:rFonts w:ascii="仿宋" w:eastAsia="仿宋" w:hAnsi="仿宋" w:cs="仿宋"/>
                <w:szCs w:val="21"/>
              </w:rPr>
            </w:pPr>
          </w:p>
        </w:tc>
        <w:tc>
          <w:tcPr>
            <w:tcW w:w="570" w:type="pct"/>
            <w:vAlign w:val="center"/>
          </w:tcPr>
          <w:p w:rsidR="009A54B2" w:rsidRDefault="009A54B2" w:rsidP="009A54B2">
            <w:pPr>
              <w:spacing w:beforeLines="25" w:before="78" w:afterLines="25" w:after="78"/>
              <w:jc w:val="center"/>
              <w:rPr>
                <w:rFonts w:ascii="仿宋" w:eastAsia="仿宋" w:hAnsi="仿宋" w:cs="仿宋"/>
                <w:szCs w:val="21"/>
              </w:rPr>
            </w:pPr>
          </w:p>
        </w:tc>
      </w:tr>
      <w:tr w:rsidR="009A54B2" w:rsidTr="009A54B2">
        <w:trPr>
          <w:cantSplit/>
          <w:trHeight w:val="567"/>
        </w:trPr>
        <w:tc>
          <w:tcPr>
            <w:tcW w:w="386" w:type="pct"/>
            <w:vAlign w:val="center"/>
          </w:tcPr>
          <w:p w:rsidR="009A54B2" w:rsidRDefault="009A54B2" w:rsidP="009A54B2">
            <w:pPr>
              <w:adjustRightInd w:val="0"/>
              <w:snapToGrid w:val="0"/>
              <w:jc w:val="center"/>
              <w:rPr>
                <w:rFonts w:ascii="宋体"/>
                <w:snapToGrid w:val="0"/>
                <w:kern w:val="0"/>
                <w:szCs w:val="21"/>
              </w:rPr>
            </w:pPr>
            <w:r>
              <w:rPr>
                <w:rFonts w:ascii="宋体" w:hint="eastAsia"/>
                <w:snapToGrid w:val="0"/>
                <w:kern w:val="0"/>
                <w:szCs w:val="21"/>
              </w:rPr>
              <w:lastRenderedPageBreak/>
              <w:t>12</w:t>
            </w:r>
          </w:p>
        </w:tc>
        <w:tc>
          <w:tcPr>
            <w:tcW w:w="706" w:type="pct"/>
            <w:vAlign w:val="center"/>
          </w:tcPr>
          <w:p w:rsidR="009A54B2" w:rsidRDefault="009A54B2" w:rsidP="009A54B2">
            <w:pPr>
              <w:adjustRightInd w:val="0"/>
              <w:snapToGrid w:val="0"/>
              <w:jc w:val="center"/>
              <w:rPr>
                <w:szCs w:val="21"/>
              </w:rPr>
            </w:pPr>
            <w:r>
              <w:rPr>
                <w:rFonts w:hint="eastAsia"/>
                <w:szCs w:val="21"/>
              </w:rPr>
              <w:t>工作时受压</w:t>
            </w:r>
            <w:r>
              <w:rPr>
                <w:szCs w:val="21"/>
              </w:rPr>
              <w:t>塑料件爆破强度</w:t>
            </w:r>
          </w:p>
        </w:tc>
        <w:tc>
          <w:tcPr>
            <w:tcW w:w="993" w:type="pct"/>
            <w:vAlign w:val="center"/>
          </w:tcPr>
          <w:p w:rsidR="009A54B2" w:rsidRDefault="009A54B2" w:rsidP="009A54B2">
            <w:pPr>
              <w:spacing w:beforeLines="25" w:before="78" w:afterLines="25" w:after="78"/>
              <w:jc w:val="center"/>
              <w:rPr>
                <w:rFonts w:ascii="仿宋" w:eastAsia="仿宋" w:hAnsi="仿宋" w:cs="仿宋"/>
                <w:szCs w:val="21"/>
              </w:rPr>
            </w:pPr>
            <w:r>
              <w:rPr>
                <w:rFonts w:ascii="仿宋" w:eastAsia="仿宋" w:hAnsi="仿宋" w:cs="仿宋" w:hint="eastAsia"/>
                <w:szCs w:val="21"/>
              </w:rPr>
              <w:t>GB 4351.1-2020</w:t>
            </w:r>
          </w:p>
        </w:tc>
        <w:tc>
          <w:tcPr>
            <w:tcW w:w="567" w:type="pct"/>
            <w:vAlign w:val="center"/>
          </w:tcPr>
          <w:p w:rsidR="009A54B2" w:rsidRDefault="009A54B2" w:rsidP="009A54B2">
            <w:pPr>
              <w:adjustRightInd w:val="0"/>
              <w:snapToGrid w:val="0"/>
              <w:jc w:val="center"/>
              <w:rPr>
                <w:sz w:val="24"/>
              </w:rPr>
            </w:pPr>
            <w:r>
              <w:rPr>
                <w:sz w:val="24"/>
              </w:rPr>
              <w:t>●</w:t>
            </w:r>
          </w:p>
        </w:tc>
        <w:tc>
          <w:tcPr>
            <w:tcW w:w="640" w:type="pct"/>
            <w:vAlign w:val="center"/>
          </w:tcPr>
          <w:p w:rsidR="009A54B2" w:rsidRDefault="009A54B2" w:rsidP="009A54B2">
            <w:pPr>
              <w:jc w:val="center"/>
              <w:rPr>
                <w:rFonts w:ascii="仿宋" w:eastAsia="仿宋" w:hAnsi="仿宋" w:cs="仿宋"/>
                <w:szCs w:val="21"/>
              </w:rPr>
            </w:pPr>
          </w:p>
        </w:tc>
        <w:tc>
          <w:tcPr>
            <w:tcW w:w="566" w:type="pct"/>
            <w:vAlign w:val="center"/>
          </w:tcPr>
          <w:p w:rsidR="009A54B2" w:rsidRDefault="009A54B2" w:rsidP="009A54B2">
            <w:pPr>
              <w:spacing w:beforeLines="25" w:before="78" w:afterLines="25" w:after="78"/>
              <w:jc w:val="center"/>
              <w:rPr>
                <w:sz w:val="24"/>
              </w:rPr>
            </w:pPr>
            <w:r>
              <w:rPr>
                <w:sz w:val="24"/>
              </w:rPr>
              <w:t>●</w:t>
            </w:r>
          </w:p>
        </w:tc>
        <w:tc>
          <w:tcPr>
            <w:tcW w:w="572" w:type="pct"/>
            <w:vAlign w:val="center"/>
          </w:tcPr>
          <w:p w:rsidR="009A54B2" w:rsidRDefault="009A54B2" w:rsidP="009A54B2">
            <w:pPr>
              <w:spacing w:beforeLines="25" w:before="78" w:afterLines="25" w:after="78"/>
              <w:jc w:val="center"/>
              <w:rPr>
                <w:rFonts w:ascii="仿宋" w:eastAsia="仿宋" w:hAnsi="仿宋" w:cs="仿宋"/>
                <w:szCs w:val="21"/>
              </w:rPr>
            </w:pPr>
          </w:p>
        </w:tc>
        <w:tc>
          <w:tcPr>
            <w:tcW w:w="570" w:type="pct"/>
            <w:vAlign w:val="center"/>
          </w:tcPr>
          <w:p w:rsidR="009A54B2" w:rsidRDefault="009A54B2" w:rsidP="009A54B2">
            <w:pPr>
              <w:spacing w:beforeLines="25" w:before="78" w:afterLines="25" w:after="78"/>
              <w:jc w:val="center"/>
              <w:rPr>
                <w:rFonts w:ascii="仿宋" w:eastAsia="仿宋" w:hAnsi="仿宋" w:cs="仿宋"/>
                <w:szCs w:val="21"/>
              </w:rPr>
            </w:pPr>
          </w:p>
        </w:tc>
      </w:tr>
      <w:tr w:rsidR="009A54B2" w:rsidTr="009A54B2">
        <w:trPr>
          <w:cantSplit/>
          <w:trHeight w:val="567"/>
        </w:trPr>
        <w:tc>
          <w:tcPr>
            <w:tcW w:w="386" w:type="pct"/>
            <w:vAlign w:val="center"/>
          </w:tcPr>
          <w:p w:rsidR="009A54B2" w:rsidRDefault="009A54B2" w:rsidP="009A54B2">
            <w:pPr>
              <w:adjustRightInd w:val="0"/>
              <w:snapToGrid w:val="0"/>
              <w:jc w:val="center"/>
              <w:rPr>
                <w:rFonts w:ascii="宋体"/>
                <w:snapToGrid w:val="0"/>
                <w:kern w:val="0"/>
                <w:szCs w:val="21"/>
              </w:rPr>
            </w:pPr>
            <w:r>
              <w:rPr>
                <w:rFonts w:ascii="宋体" w:hint="eastAsia"/>
                <w:snapToGrid w:val="0"/>
                <w:kern w:val="0"/>
                <w:szCs w:val="21"/>
              </w:rPr>
              <w:t>13</w:t>
            </w:r>
          </w:p>
        </w:tc>
        <w:tc>
          <w:tcPr>
            <w:tcW w:w="706" w:type="pct"/>
            <w:vAlign w:val="center"/>
          </w:tcPr>
          <w:p w:rsidR="009A54B2" w:rsidRDefault="009A54B2" w:rsidP="009A54B2">
            <w:pPr>
              <w:adjustRightInd w:val="0"/>
              <w:snapToGrid w:val="0"/>
              <w:jc w:val="center"/>
            </w:pPr>
            <w:r>
              <w:rPr>
                <w:rFonts w:hint="eastAsia"/>
              </w:rPr>
              <w:t>灭火器</w:t>
            </w:r>
            <w:r>
              <w:t>压力指示器</w:t>
            </w:r>
            <w:r>
              <w:rPr>
                <w:rFonts w:hint="eastAsia"/>
              </w:rPr>
              <w:t>示值</w:t>
            </w:r>
            <w:r>
              <w:t>误差</w:t>
            </w:r>
          </w:p>
        </w:tc>
        <w:tc>
          <w:tcPr>
            <w:tcW w:w="993" w:type="pct"/>
            <w:vAlign w:val="center"/>
          </w:tcPr>
          <w:p w:rsidR="009A54B2" w:rsidRDefault="009A54B2" w:rsidP="009A54B2">
            <w:pPr>
              <w:spacing w:beforeLines="25" w:before="78" w:afterLines="25" w:after="78"/>
              <w:jc w:val="center"/>
              <w:rPr>
                <w:rFonts w:ascii="仿宋" w:eastAsia="仿宋" w:hAnsi="仿宋" w:cs="仿宋"/>
                <w:szCs w:val="21"/>
              </w:rPr>
            </w:pPr>
            <w:r>
              <w:rPr>
                <w:rFonts w:ascii="仿宋" w:eastAsia="仿宋" w:hAnsi="仿宋" w:cs="仿宋" w:hint="eastAsia"/>
                <w:szCs w:val="21"/>
              </w:rPr>
              <w:t>GB 4351.1-2020</w:t>
            </w:r>
          </w:p>
        </w:tc>
        <w:tc>
          <w:tcPr>
            <w:tcW w:w="567" w:type="pct"/>
            <w:vAlign w:val="center"/>
          </w:tcPr>
          <w:p w:rsidR="009A54B2" w:rsidRDefault="009A54B2" w:rsidP="009A54B2">
            <w:pPr>
              <w:adjustRightInd w:val="0"/>
              <w:snapToGrid w:val="0"/>
              <w:jc w:val="center"/>
              <w:rPr>
                <w:sz w:val="24"/>
              </w:rPr>
            </w:pPr>
            <w:r>
              <w:rPr>
                <w:sz w:val="24"/>
              </w:rPr>
              <w:t>●</w:t>
            </w:r>
          </w:p>
        </w:tc>
        <w:tc>
          <w:tcPr>
            <w:tcW w:w="640" w:type="pct"/>
            <w:vAlign w:val="center"/>
          </w:tcPr>
          <w:p w:rsidR="009A54B2" w:rsidRDefault="009A54B2" w:rsidP="009A54B2">
            <w:pPr>
              <w:jc w:val="center"/>
              <w:rPr>
                <w:rFonts w:ascii="仿宋" w:eastAsia="仿宋" w:hAnsi="仿宋" w:cs="仿宋"/>
                <w:szCs w:val="21"/>
              </w:rPr>
            </w:pPr>
          </w:p>
        </w:tc>
        <w:tc>
          <w:tcPr>
            <w:tcW w:w="566" w:type="pct"/>
            <w:vAlign w:val="center"/>
          </w:tcPr>
          <w:p w:rsidR="009A54B2" w:rsidRDefault="009A54B2" w:rsidP="009A54B2">
            <w:pPr>
              <w:spacing w:beforeLines="25" w:before="78" w:afterLines="25" w:after="78"/>
              <w:jc w:val="center"/>
              <w:rPr>
                <w:sz w:val="24"/>
              </w:rPr>
            </w:pPr>
          </w:p>
        </w:tc>
        <w:tc>
          <w:tcPr>
            <w:tcW w:w="572" w:type="pct"/>
            <w:vAlign w:val="center"/>
          </w:tcPr>
          <w:p w:rsidR="009A54B2" w:rsidRDefault="009A54B2" w:rsidP="009A54B2">
            <w:pPr>
              <w:spacing w:beforeLines="25" w:before="78" w:afterLines="25" w:after="78"/>
              <w:jc w:val="center"/>
              <w:rPr>
                <w:rFonts w:ascii="仿宋" w:eastAsia="仿宋" w:hAnsi="仿宋" w:cs="仿宋"/>
                <w:szCs w:val="21"/>
              </w:rPr>
            </w:pPr>
            <w:r>
              <w:rPr>
                <w:sz w:val="24"/>
              </w:rPr>
              <w:t>●</w:t>
            </w:r>
          </w:p>
        </w:tc>
        <w:tc>
          <w:tcPr>
            <w:tcW w:w="570" w:type="pct"/>
            <w:vAlign w:val="center"/>
          </w:tcPr>
          <w:p w:rsidR="009A54B2" w:rsidRDefault="009A54B2" w:rsidP="009A54B2">
            <w:pPr>
              <w:spacing w:beforeLines="25" w:before="78" w:afterLines="25" w:after="78"/>
              <w:jc w:val="center"/>
              <w:rPr>
                <w:rFonts w:ascii="仿宋" w:eastAsia="仿宋" w:hAnsi="仿宋" w:cs="仿宋"/>
                <w:szCs w:val="21"/>
              </w:rPr>
            </w:pPr>
          </w:p>
        </w:tc>
      </w:tr>
    </w:tbl>
    <w:p w:rsidR="00FD2F60" w:rsidRDefault="00357C93">
      <w:pPr>
        <w:spacing w:line="600" w:lineRule="exact"/>
        <w:ind w:firstLineChars="200" w:firstLine="560"/>
        <w:rPr>
          <w:rFonts w:ascii="黑体" w:eastAsia="黑体" w:hAnsi="黑体" w:cs="黑体"/>
          <w:sz w:val="28"/>
          <w:szCs w:val="28"/>
        </w:rPr>
      </w:pPr>
      <w:r>
        <w:rPr>
          <w:rFonts w:ascii="黑体" w:eastAsia="黑体" w:hAnsi="黑体" w:cs="黑体" w:hint="eastAsia"/>
          <w:sz w:val="28"/>
          <w:szCs w:val="28"/>
        </w:rPr>
        <w:t>三、判定规则</w:t>
      </w:r>
    </w:p>
    <w:p w:rsidR="00FD2F60" w:rsidRDefault="00357C93">
      <w:pPr>
        <w:adjustRightInd w:val="0"/>
        <w:snapToGrid w:val="0"/>
        <w:spacing w:line="600" w:lineRule="exact"/>
        <w:ind w:firstLineChars="200" w:firstLine="560"/>
        <w:rPr>
          <w:rFonts w:ascii="仿宋" w:eastAsia="仿宋" w:hAnsi="仿宋" w:cs="仿宋"/>
          <w:sz w:val="28"/>
          <w:szCs w:val="28"/>
        </w:rPr>
      </w:pPr>
      <w:r>
        <w:rPr>
          <w:rFonts w:ascii="仿宋" w:eastAsia="仿宋" w:hAnsi="仿宋" w:cs="仿宋" w:hint="eastAsia"/>
          <w:sz w:val="28"/>
          <w:szCs w:val="28"/>
        </w:rPr>
        <w:t>（一）依据标准</w:t>
      </w:r>
    </w:p>
    <w:p w:rsidR="00FD2F60" w:rsidRDefault="00357C93">
      <w:pPr>
        <w:widowControl/>
        <w:adjustRightInd w:val="0"/>
        <w:snapToGrid w:val="0"/>
        <w:spacing w:line="600" w:lineRule="exact"/>
        <w:ind w:firstLineChars="300" w:firstLine="840"/>
        <w:rPr>
          <w:rFonts w:ascii="仿宋_GB2312" w:hAnsi="仿宋_GB2312" w:cs="仿宋_GB2312"/>
          <w:sz w:val="28"/>
          <w:szCs w:val="28"/>
        </w:rPr>
      </w:pPr>
      <w:r>
        <w:rPr>
          <w:rFonts w:ascii="仿宋" w:eastAsia="仿宋" w:hAnsi="仿宋" w:cs="仿宋" w:hint="eastAsia"/>
          <w:sz w:val="28"/>
          <w:szCs w:val="28"/>
        </w:rPr>
        <w:t>GB 4351.1-20</w:t>
      </w:r>
      <w:r w:rsidR="009A54B2">
        <w:rPr>
          <w:rFonts w:ascii="仿宋" w:eastAsia="仿宋" w:hAnsi="仿宋" w:cs="仿宋" w:hint="eastAsia"/>
          <w:sz w:val="28"/>
          <w:szCs w:val="28"/>
        </w:rPr>
        <w:t>20</w:t>
      </w:r>
      <w:r>
        <w:rPr>
          <w:rFonts w:ascii="仿宋" w:eastAsia="仿宋" w:hAnsi="仿宋" w:cs="仿宋" w:hint="eastAsia"/>
          <w:sz w:val="28"/>
          <w:szCs w:val="28"/>
        </w:rPr>
        <w:t>《手提式灭火器 第1部分：性能和结构要求》</w:t>
      </w:r>
    </w:p>
    <w:p w:rsidR="00FD2F60" w:rsidRDefault="00357C93">
      <w:pPr>
        <w:adjustRightInd w:val="0"/>
        <w:snapToGrid w:val="0"/>
        <w:spacing w:line="600" w:lineRule="exact"/>
        <w:ind w:firstLineChars="200" w:firstLine="560"/>
        <w:rPr>
          <w:rFonts w:ascii="仿宋" w:eastAsia="仿宋" w:hAnsi="仿宋" w:cs="仿宋"/>
          <w:sz w:val="28"/>
          <w:szCs w:val="28"/>
        </w:rPr>
      </w:pPr>
      <w:r>
        <w:rPr>
          <w:rFonts w:ascii="仿宋" w:eastAsia="仿宋" w:hAnsi="仿宋" w:cs="仿宋" w:hint="eastAsia"/>
          <w:sz w:val="28"/>
          <w:szCs w:val="28"/>
        </w:rPr>
        <w:t>（二）判定原则</w:t>
      </w:r>
    </w:p>
    <w:p w:rsidR="00FD2F60" w:rsidRDefault="00357C93">
      <w:pPr>
        <w:snapToGrid w:val="0"/>
        <w:spacing w:line="600" w:lineRule="exact"/>
        <w:ind w:firstLineChars="200" w:firstLine="560"/>
        <w:rPr>
          <w:rFonts w:ascii="仿宋" w:eastAsia="仿宋" w:hAnsi="仿宋" w:cs="仿宋"/>
          <w:sz w:val="28"/>
          <w:szCs w:val="28"/>
        </w:rPr>
      </w:pPr>
      <w:r>
        <w:rPr>
          <w:rFonts w:ascii="仿宋" w:eastAsia="仿宋" w:hAnsi="仿宋" w:cs="仿宋" w:hint="eastAsia"/>
          <w:sz w:val="28"/>
          <w:szCs w:val="28"/>
        </w:rPr>
        <w:t>经检验，检验项目全部合格，判定为抽取的样本所检项目未检出不合格；检验项目中任一项或一项以上不合格，判定为被抽查产品不合格。</w:t>
      </w:r>
    </w:p>
    <w:p w:rsidR="00FD2F60" w:rsidRDefault="00357C93">
      <w:pPr>
        <w:pStyle w:val="a7"/>
        <w:tabs>
          <w:tab w:val="clear" w:pos="4201"/>
          <w:tab w:val="clear" w:pos="9298"/>
        </w:tabs>
        <w:spacing w:line="600" w:lineRule="exact"/>
        <w:ind w:firstLine="560"/>
        <w:rPr>
          <w:rFonts w:ascii="仿宋" w:eastAsia="仿宋" w:hAnsi="仿宋" w:cs="仿宋"/>
          <w:sz w:val="28"/>
          <w:szCs w:val="28"/>
        </w:rPr>
      </w:pPr>
      <w:r>
        <w:rPr>
          <w:rFonts w:ascii="仿宋" w:eastAsia="仿宋" w:hAnsi="仿宋" w:cs="仿宋" w:hint="eastAsia"/>
          <w:sz w:val="28"/>
          <w:szCs w:val="28"/>
        </w:rPr>
        <w:t>当被检样品明示的质量要求优于监督抽查实施细则中依据的标准要求时，应按被检样品明示的质量要求判定；</w:t>
      </w:r>
    </w:p>
    <w:p w:rsidR="00FD2F60" w:rsidRDefault="00357C93">
      <w:pPr>
        <w:pStyle w:val="a7"/>
        <w:tabs>
          <w:tab w:val="clear" w:pos="4201"/>
          <w:tab w:val="clear" w:pos="9298"/>
        </w:tabs>
        <w:spacing w:line="600" w:lineRule="exact"/>
        <w:ind w:firstLine="560"/>
        <w:rPr>
          <w:rFonts w:ascii="仿宋" w:eastAsia="仿宋" w:hAnsi="仿宋" w:cs="仿宋"/>
          <w:sz w:val="28"/>
          <w:szCs w:val="28"/>
        </w:rPr>
      </w:pPr>
      <w:r>
        <w:rPr>
          <w:rFonts w:ascii="仿宋" w:eastAsia="仿宋" w:hAnsi="仿宋" w:cs="仿宋" w:hint="eastAsia"/>
          <w:sz w:val="28"/>
          <w:szCs w:val="28"/>
        </w:rPr>
        <w:t>当被检样品明示的质量要求劣于或不包含监督抽查实施细则中依据的强制性标准要求时，应按照强制性标准要求判定；</w:t>
      </w:r>
    </w:p>
    <w:p w:rsidR="00FD2F60" w:rsidRDefault="00357C93">
      <w:pPr>
        <w:pStyle w:val="a7"/>
        <w:widowControl w:val="0"/>
        <w:tabs>
          <w:tab w:val="clear" w:pos="4201"/>
          <w:tab w:val="clear" w:pos="9298"/>
        </w:tabs>
        <w:spacing w:line="600" w:lineRule="exact"/>
        <w:ind w:firstLine="560"/>
        <w:rPr>
          <w:rFonts w:ascii="仿宋" w:eastAsia="仿宋" w:hAnsi="仿宋" w:cs="仿宋"/>
          <w:sz w:val="28"/>
          <w:szCs w:val="28"/>
        </w:rPr>
      </w:pPr>
      <w:r>
        <w:rPr>
          <w:rFonts w:ascii="仿宋" w:eastAsia="仿宋" w:hAnsi="仿宋" w:cs="仿宋" w:hint="eastAsia"/>
          <w:sz w:val="28"/>
          <w:szCs w:val="28"/>
        </w:rPr>
        <w:t>当被检样品明示的质量要求劣于或包含监督抽查实施细则中依据的推荐性标准要求时，应以被检样品明示的质量要求判定，</w:t>
      </w:r>
      <w:proofErr w:type="gramStart"/>
      <w:r>
        <w:rPr>
          <w:rFonts w:ascii="仿宋" w:eastAsia="仿宋" w:hAnsi="仿宋" w:cs="仿宋" w:hint="eastAsia"/>
          <w:sz w:val="28"/>
          <w:szCs w:val="28"/>
        </w:rPr>
        <w:t>如相应</w:t>
      </w:r>
      <w:proofErr w:type="gramEnd"/>
      <w:r>
        <w:rPr>
          <w:rFonts w:ascii="仿宋" w:eastAsia="仿宋" w:hAnsi="仿宋" w:cs="仿宋" w:hint="eastAsia"/>
          <w:sz w:val="28"/>
          <w:szCs w:val="28"/>
        </w:rPr>
        <w:t>检验结果不符合相关推荐性标准要求时，应在检验报告中予以说明；</w:t>
      </w:r>
    </w:p>
    <w:p w:rsidR="00FD2F60" w:rsidRDefault="00357C93">
      <w:pPr>
        <w:pStyle w:val="a7"/>
        <w:widowControl w:val="0"/>
        <w:tabs>
          <w:tab w:val="clear" w:pos="4201"/>
          <w:tab w:val="clear" w:pos="9298"/>
        </w:tabs>
        <w:spacing w:line="600" w:lineRule="exact"/>
        <w:ind w:firstLine="560"/>
        <w:rPr>
          <w:rFonts w:ascii="仿宋" w:eastAsia="仿宋" w:hAnsi="仿宋" w:cs="仿宋"/>
          <w:sz w:val="28"/>
          <w:szCs w:val="28"/>
        </w:rPr>
      </w:pPr>
      <w:r>
        <w:rPr>
          <w:rFonts w:ascii="仿宋" w:eastAsia="仿宋" w:hAnsi="仿宋" w:cs="仿宋" w:hint="eastAsia"/>
          <w:sz w:val="28"/>
          <w:szCs w:val="28"/>
        </w:rPr>
        <w:t>当被检样品明示的质量要求不包含监督抽查实施细则中依据的推荐性标准要求时，该指标不参与判定，但应在检验报告中</w:t>
      </w:r>
      <w:proofErr w:type="gramStart"/>
      <w:r>
        <w:rPr>
          <w:rFonts w:ascii="仿宋" w:eastAsia="仿宋" w:hAnsi="仿宋" w:cs="仿宋" w:hint="eastAsia"/>
          <w:sz w:val="28"/>
          <w:szCs w:val="28"/>
        </w:rPr>
        <w:t>作出</w:t>
      </w:r>
      <w:proofErr w:type="gramEnd"/>
      <w:r>
        <w:rPr>
          <w:rFonts w:ascii="仿宋" w:eastAsia="仿宋" w:hAnsi="仿宋" w:cs="仿宋" w:hint="eastAsia"/>
          <w:sz w:val="28"/>
          <w:szCs w:val="28"/>
        </w:rPr>
        <w:t>说明；</w:t>
      </w:r>
    </w:p>
    <w:p w:rsidR="00FD2F60" w:rsidRDefault="00357C93">
      <w:pPr>
        <w:pStyle w:val="a7"/>
        <w:widowControl w:val="0"/>
        <w:tabs>
          <w:tab w:val="clear" w:pos="4201"/>
          <w:tab w:val="clear" w:pos="9298"/>
        </w:tabs>
        <w:spacing w:line="600" w:lineRule="exact"/>
        <w:ind w:firstLine="560"/>
        <w:rPr>
          <w:rFonts w:ascii="仿宋" w:eastAsia="仿宋" w:hAnsi="仿宋" w:cs="仿宋"/>
          <w:sz w:val="28"/>
          <w:szCs w:val="28"/>
        </w:rPr>
      </w:pPr>
      <w:r>
        <w:rPr>
          <w:rFonts w:ascii="仿宋" w:eastAsia="仿宋" w:hAnsi="仿宋" w:cs="仿宋" w:hint="eastAsia"/>
          <w:sz w:val="28"/>
          <w:szCs w:val="28"/>
        </w:rPr>
        <w:t>当被检样品未能提供有效的企业标准时，按相关国家或行业标准进行判定；</w:t>
      </w:r>
    </w:p>
    <w:p w:rsidR="00FD2F60" w:rsidRDefault="00357C93">
      <w:pPr>
        <w:pStyle w:val="a7"/>
        <w:widowControl w:val="0"/>
        <w:tabs>
          <w:tab w:val="clear" w:pos="4201"/>
          <w:tab w:val="clear" w:pos="9298"/>
        </w:tabs>
        <w:spacing w:line="600" w:lineRule="exact"/>
        <w:ind w:firstLine="560"/>
        <w:rPr>
          <w:rFonts w:ascii="仿宋" w:eastAsia="仿宋" w:hAnsi="仿宋" w:cs="仿宋"/>
          <w:sz w:val="28"/>
          <w:szCs w:val="28"/>
        </w:rPr>
      </w:pPr>
      <w:r>
        <w:rPr>
          <w:rFonts w:ascii="仿宋" w:eastAsia="仿宋" w:hAnsi="仿宋" w:cs="仿宋" w:hint="eastAsia"/>
          <w:sz w:val="28"/>
          <w:szCs w:val="28"/>
        </w:rPr>
        <w:t>当被检样品标签标识中执行标准信息和产品类别信息不明或有误，影响检测和判定时，可根据相关强制性标准要求，同时结合产品</w:t>
      </w:r>
      <w:r>
        <w:rPr>
          <w:rFonts w:ascii="仿宋" w:eastAsia="仿宋" w:hAnsi="仿宋" w:cs="仿宋" w:hint="eastAsia"/>
          <w:sz w:val="28"/>
          <w:szCs w:val="28"/>
        </w:rPr>
        <w:lastRenderedPageBreak/>
        <w:t>特点等信息判断和选择相关标准进行检验，并应在检验报告中</w:t>
      </w:r>
      <w:proofErr w:type="gramStart"/>
      <w:r>
        <w:rPr>
          <w:rFonts w:ascii="仿宋" w:eastAsia="仿宋" w:hAnsi="仿宋" w:cs="仿宋" w:hint="eastAsia"/>
          <w:sz w:val="28"/>
          <w:szCs w:val="28"/>
        </w:rPr>
        <w:t>作出</w:t>
      </w:r>
      <w:proofErr w:type="gramEnd"/>
      <w:r>
        <w:rPr>
          <w:rFonts w:ascii="仿宋" w:eastAsia="仿宋" w:hAnsi="仿宋" w:cs="仿宋" w:hint="eastAsia"/>
          <w:sz w:val="28"/>
          <w:szCs w:val="28"/>
        </w:rPr>
        <w:t>相关说明；</w:t>
      </w:r>
    </w:p>
    <w:p w:rsidR="00FD2F60" w:rsidRDefault="00357C93">
      <w:pPr>
        <w:pStyle w:val="a7"/>
        <w:widowControl w:val="0"/>
        <w:tabs>
          <w:tab w:val="clear" w:pos="4201"/>
          <w:tab w:val="clear" w:pos="9298"/>
        </w:tabs>
        <w:spacing w:line="600" w:lineRule="exact"/>
        <w:ind w:firstLine="560"/>
        <w:rPr>
          <w:rFonts w:ascii="仿宋" w:eastAsia="仿宋" w:hAnsi="仿宋" w:cs="仿宋"/>
          <w:sz w:val="28"/>
          <w:szCs w:val="28"/>
        </w:rPr>
      </w:pPr>
      <w:r>
        <w:rPr>
          <w:rFonts w:ascii="仿宋" w:eastAsia="仿宋" w:hAnsi="仿宋" w:cs="仿宋" w:hint="eastAsia"/>
          <w:sz w:val="28"/>
          <w:szCs w:val="28"/>
        </w:rPr>
        <w:t>按照产品质量相关法律法规的规定判定。</w:t>
      </w:r>
    </w:p>
    <w:p w:rsidR="00FD2F60" w:rsidRDefault="00357C93">
      <w:pPr>
        <w:pStyle w:val="a7"/>
        <w:tabs>
          <w:tab w:val="clear" w:pos="4201"/>
          <w:tab w:val="clear" w:pos="9298"/>
        </w:tabs>
        <w:spacing w:line="600" w:lineRule="exact"/>
        <w:ind w:firstLine="560"/>
        <w:rPr>
          <w:rFonts w:ascii="仿宋" w:eastAsia="仿宋" w:hAnsi="仿宋" w:cs="仿宋"/>
          <w:sz w:val="28"/>
          <w:szCs w:val="28"/>
        </w:rPr>
      </w:pPr>
      <w:r>
        <w:rPr>
          <w:rFonts w:ascii="仿宋" w:eastAsia="仿宋" w:hAnsi="仿宋" w:cs="仿宋" w:hint="eastAsia"/>
          <w:sz w:val="28"/>
          <w:szCs w:val="28"/>
        </w:rPr>
        <w:t>检验中发现因样品失效或者其他原因致使检验无法进行的，检验人员应如实记录，并提供相关证明材料，报送组织监督抽查的市场监管部门。</w:t>
      </w:r>
    </w:p>
    <w:p w:rsidR="00FD2F60" w:rsidRDefault="00FD2F60">
      <w:pPr>
        <w:snapToGrid w:val="0"/>
        <w:spacing w:line="360" w:lineRule="auto"/>
        <w:rPr>
          <w:rFonts w:ascii="仿宋" w:eastAsia="仿宋" w:hAnsi="仿宋" w:cs="仿宋"/>
          <w:b/>
          <w:sz w:val="28"/>
          <w:szCs w:val="28"/>
        </w:rPr>
      </w:pPr>
    </w:p>
    <w:sectPr w:rsidR="00FD2F6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0C8" w:rsidRDefault="00BB50C8" w:rsidP="00C84E1E">
      <w:r>
        <w:separator/>
      </w:r>
    </w:p>
  </w:endnote>
  <w:endnote w:type="continuationSeparator" w:id="0">
    <w:p w:rsidR="00BB50C8" w:rsidRDefault="00BB50C8" w:rsidP="00C84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Sim Sun">
    <w:altName w:val="宋体"/>
    <w:charset w:val="86"/>
    <w:family w:val="auto"/>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0C8" w:rsidRDefault="00BB50C8" w:rsidP="00C84E1E">
      <w:r>
        <w:separator/>
      </w:r>
    </w:p>
  </w:footnote>
  <w:footnote w:type="continuationSeparator" w:id="0">
    <w:p w:rsidR="00BB50C8" w:rsidRDefault="00BB50C8" w:rsidP="00C84E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MzOTdkYjNkOTFkZmYwNGNiOGRjOWQ0NGY5YjQ1OGIifQ=="/>
  </w:docVars>
  <w:rsids>
    <w:rsidRoot w:val="00FA0A09"/>
    <w:rsid w:val="00007048"/>
    <w:rsid w:val="00007AF9"/>
    <w:rsid w:val="000101F1"/>
    <w:rsid w:val="00012DD4"/>
    <w:rsid w:val="000135C6"/>
    <w:rsid w:val="0001618E"/>
    <w:rsid w:val="0002546D"/>
    <w:rsid w:val="00026F79"/>
    <w:rsid w:val="00027F24"/>
    <w:rsid w:val="00032ECC"/>
    <w:rsid w:val="00034C71"/>
    <w:rsid w:val="00042711"/>
    <w:rsid w:val="00052B09"/>
    <w:rsid w:val="00056A27"/>
    <w:rsid w:val="00056CCA"/>
    <w:rsid w:val="000600A4"/>
    <w:rsid w:val="00062872"/>
    <w:rsid w:val="00065032"/>
    <w:rsid w:val="000720DF"/>
    <w:rsid w:val="00075374"/>
    <w:rsid w:val="000760C0"/>
    <w:rsid w:val="000764A2"/>
    <w:rsid w:val="00077B87"/>
    <w:rsid w:val="00077CB7"/>
    <w:rsid w:val="0008310C"/>
    <w:rsid w:val="00083D08"/>
    <w:rsid w:val="00085BCD"/>
    <w:rsid w:val="00086EDC"/>
    <w:rsid w:val="00090995"/>
    <w:rsid w:val="00090DF3"/>
    <w:rsid w:val="0009154B"/>
    <w:rsid w:val="00092B8E"/>
    <w:rsid w:val="00095581"/>
    <w:rsid w:val="000A1CFC"/>
    <w:rsid w:val="000A421C"/>
    <w:rsid w:val="000B3132"/>
    <w:rsid w:val="000B32C9"/>
    <w:rsid w:val="000B42A0"/>
    <w:rsid w:val="000B7EA7"/>
    <w:rsid w:val="000C72DF"/>
    <w:rsid w:val="000C7579"/>
    <w:rsid w:val="000D1B7D"/>
    <w:rsid w:val="000E1EAD"/>
    <w:rsid w:val="000E3692"/>
    <w:rsid w:val="000E4486"/>
    <w:rsid w:val="000E6B99"/>
    <w:rsid w:val="000F0A3D"/>
    <w:rsid w:val="000F5A8E"/>
    <w:rsid w:val="000F5F2F"/>
    <w:rsid w:val="000F77D1"/>
    <w:rsid w:val="000F7DBC"/>
    <w:rsid w:val="00103949"/>
    <w:rsid w:val="00103B85"/>
    <w:rsid w:val="00106924"/>
    <w:rsid w:val="00106EB2"/>
    <w:rsid w:val="00107609"/>
    <w:rsid w:val="00110B00"/>
    <w:rsid w:val="00110B79"/>
    <w:rsid w:val="00112B19"/>
    <w:rsid w:val="0011560E"/>
    <w:rsid w:val="00121D9E"/>
    <w:rsid w:val="00122C1D"/>
    <w:rsid w:val="00123EFC"/>
    <w:rsid w:val="00132452"/>
    <w:rsid w:val="00132B63"/>
    <w:rsid w:val="001366A7"/>
    <w:rsid w:val="001373A3"/>
    <w:rsid w:val="001378BA"/>
    <w:rsid w:val="00144295"/>
    <w:rsid w:val="00145B51"/>
    <w:rsid w:val="0015021D"/>
    <w:rsid w:val="001506C3"/>
    <w:rsid w:val="001509E7"/>
    <w:rsid w:val="001517EC"/>
    <w:rsid w:val="00152BCF"/>
    <w:rsid w:val="00153481"/>
    <w:rsid w:val="001545AF"/>
    <w:rsid w:val="001553F4"/>
    <w:rsid w:val="00155C55"/>
    <w:rsid w:val="001634DE"/>
    <w:rsid w:val="00163933"/>
    <w:rsid w:val="00166928"/>
    <w:rsid w:val="00167CFC"/>
    <w:rsid w:val="001701D8"/>
    <w:rsid w:val="00172505"/>
    <w:rsid w:val="001729CD"/>
    <w:rsid w:val="0017380E"/>
    <w:rsid w:val="00173A24"/>
    <w:rsid w:val="00174701"/>
    <w:rsid w:val="00176B56"/>
    <w:rsid w:val="00180B1E"/>
    <w:rsid w:val="00183219"/>
    <w:rsid w:val="00186153"/>
    <w:rsid w:val="00191DDE"/>
    <w:rsid w:val="001957F8"/>
    <w:rsid w:val="001A23C5"/>
    <w:rsid w:val="001B05E8"/>
    <w:rsid w:val="001B18A2"/>
    <w:rsid w:val="001B3B90"/>
    <w:rsid w:val="001B76B5"/>
    <w:rsid w:val="001B7E85"/>
    <w:rsid w:val="001C3267"/>
    <w:rsid w:val="001D03ED"/>
    <w:rsid w:val="001D055A"/>
    <w:rsid w:val="001D057E"/>
    <w:rsid w:val="001D0F8E"/>
    <w:rsid w:val="001D1CE0"/>
    <w:rsid w:val="001D262E"/>
    <w:rsid w:val="001E6A89"/>
    <w:rsid w:val="001E7B39"/>
    <w:rsid w:val="001F0B85"/>
    <w:rsid w:val="001F12A4"/>
    <w:rsid w:val="001F4D78"/>
    <w:rsid w:val="001F4F5D"/>
    <w:rsid w:val="001F650D"/>
    <w:rsid w:val="001F71E1"/>
    <w:rsid w:val="00202413"/>
    <w:rsid w:val="00206C36"/>
    <w:rsid w:val="0020762B"/>
    <w:rsid w:val="0021099F"/>
    <w:rsid w:val="00221C9C"/>
    <w:rsid w:val="0022355C"/>
    <w:rsid w:val="0022557C"/>
    <w:rsid w:val="0022769B"/>
    <w:rsid w:val="0023354E"/>
    <w:rsid w:val="002335F2"/>
    <w:rsid w:val="0023422A"/>
    <w:rsid w:val="00234C0F"/>
    <w:rsid w:val="0023557D"/>
    <w:rsid w:val="00236B2E"/>
    <w:rsid w:val="002371C2"/>
    <w:rsid w:val="002372E5"/>
    <w:rsid w:val="00237C9D"/>
    <w:rsid w:val="00242A4D"/>
    <w:rsid w:val="00242DE2"/>
    <w:rsid w:val="00243678"/>
    <w:rsid w:val="0024654B"/>
    <w:rsid w:val="00246AEB"/>
    <w:rsid w:val="00247A02"/>
    <w:rsid w:val="002502C4"/>
    <w:rsid w:val="0025104D"/>
    <w:rsid w:val="002523E8"/>
    <w:rsid w:val="00252A2D"/>
    <w:rsid w:val="002575FA"/>
    <w:rsid w:val="00264FE7"/>
    <w:rsid w:val="0026605E"/>
    <w:rsid w:val="002669B1"/>
    <w:rsid w:val="00272967"/>
    <w:rsid w:val="00276B2D"/>
    <w:rsid w:val="00277617"/>
    <w:rsid w:val="00281666"/>
    <w:rsid w:val="00282D02"/>
    <w:rsid w:val="00283888"/>
    <w:rsid w:val="00287668"/>
    <w:rsid w:val="00291FB9"/>
    <w:rsid w:val="0029371C"/>
    <w:rsid w:val="0029382A"/>
    <w:rsid w:val="00297697"/>
    <w:rsid w:val="00297CC1"/>
    <w:rsid w:val="002A077F"/>
    <w:rsid w:val="002A2806"/>
    <w:rsid w:val="002A28DB"/>
    <w:rsid w:val="002A491A"/>
    <w:rsid w:val="002A7568"/>
    <w:rsid w:val="002A76C8"/>
    <w:rsid w:val="002B1A23"/>
    <w:rsid w:val="002C0CF1"/>
    <w:rsid w:val="002C4E01"/>
    <w:rsid w:val="002C5688"/>
    <w:rsid w:val="002C6980"/>
    <w:rsid w:val="002C784A"/>
    <w:rsid w:val="002D2FD8"/>
    <w:rsid w:val="002D57D8"/>
    <w:rsid w:val="002D77C2"/>
    <w:rsid w:val="002E0543"/>
    <w:rsid w:val="002E07CD"/>
    <w:rsid w:val="002E0B45"/>
    <w:rsid w:val="002E2E6D"/>
    <w:rsid w:val="002E3D24"/>
    <w:rsid w:val="002E5B01"/>
    <w:rsid w:val="002E5DCF"/>
    <w:rsid w:val="002E76D6"/>
    <w:rsid w:val="002F1819"/>
    <w:rsid w:val="002F3D43"/>
    <w:rsid w:val="002F79E3"/>
    <w:rsid w:val="00304F0E"/>
    <w:rsid w:val="00306A8A"/>
    <w:rsid w:val="00314B6A"/>
    <w:rsid w:val="00316821"/>
    <w:rsid w:val="00320E29"/>
    <w:rsid w:val="00321420"/>
    <w:rsid w:val="003232EF"/>
    <w:rsid w:val="003234DB"/>
    <w:rsid w:val="003253BC"/>
    <w:rsid w:val="00327341"/>
    <w:rsid w:val="00331FEC"/>
    <w:rsid w:val="0033432E"/>
    <w:rsid w:val="00335923"/>
    <w:rsid w:val="00337566"/>
    <w:rsid w:val="00340801"/>
    <w:rsid w:val="0034183E"/>
    <w:rsid w:val="003436F3"/>
    <w:rsid w:val="003539D4"/>
    <w:rsid w:val="00354EA9"/>
    <w:rsid w:val="003577BE"/>
    <w:rsid w:val="00357C93"/>
    <w:rsid w:val="00357F4D"/>
    <w:rsid w:val="00360538"/>
    <w:rsid w:val="00361472"/>
    <w:rsid w:val="00363566"/>
    <w:rsid w:val="00373F53"/>
    <w:rsid w:val="00380B11"/>
    <w:rsid w:val="00382A58"/>
    <w:rsid w:val="00382FC7"/>
    <w:rsid w:val="00383E36"/>
    <w:rsid w:val="003879A8"/>
    <w:rsid w:val="00394388"/>
    <w:rsid w:val="003A1F9B"/>
    <w:rsid w:val="003A327B"/>
    <w:rsid w:val="003A3F6E"/>
    <w:rsid w:val="003A52D5"/>
    <w:rsid w:val="003B3040"/>
    <w:rsid w:val="003B6273"/>
    <w:rsid w:val="003B79B9"/>
    <w:rsid w:val="003C2749"/>
    <w:rsid w:val="003C2B94"/>
    <w:rsid w:val="003C7C0A"/>
    <w:rsid w:val="003D42ED"/>
    <w:rsid w:val="003D5B5A"/>
    <w:rsid w:val="003E06B2"/>
    <w:rsid w:val="003E0D6A"/>
    <w:rsid w:val="003E1665"/>
    <w:rsid w:val="003F121F"/>
    <w:rsid w:val="003F1C6C"/>
    <w:rsid w:val="003F6901"/>
    <w:rsid w:val="0040068C"/>
    <w:rsid w:val="0040201F"/>
    <w:rsid w:val="004067AF"/>
    <w:rsid w:val="00410A38"/>
    <w:rsid w:val="00413DBB"/>
    <w:rsid w:val="004179EE"/>
    <w:rsid w:val="00420546"/>
    <w:rsid w:val="00421672"/>
    <w:rsid w:val="00421CA4"/>
    <w:rsid w:val="00423A69"/>
    <w:rsid w:val="00423ED3"/>
    <w:rsid w:val="00424961"/>
    <w:rsid w:val="00434413"/>
    <w:rsid w:val="00434793"/>
    <w:rsid w:val="00434AB1"/>
    <w:rsid w:val="004356FA"/>
    <w:rsid w:val="0044337C"/>
    <w:rsid w:val="004455B3"/>
    <w:rsid w:val="00450EE4"/>
    <w:rsid w:val="004532D1"/>
    <w:rsid w:val="00453C22"/>
    <w:rsid w:val="00455196"/>
    <w:rsid w:val="004573FA"/>
    <w:rsid w:val="00460319"/>
    <w:rsid w:val="004624E3"/>
    <w:rsid w:val="00464C2C"/>
    <w:rsid w:val="00464ED0"/>
    <w:rsid w:val="00466053"/>
    <w:rsid w:val="00466511"/>
    <w:rsid w:val="00466926"/>
    <w:rsid w:val="00471F90"/>
    <w:rsid w:val="00477709"/>
    <w:rsid w:val="00484479"/>
    <w:rsid w:val="00484DDC"/>
    <w:rsid w:val="0048513C"/>
    <w:rsid w:val="004904F2"/>
    <w:rsid w:val="004904F4"/>
    <w:rsid w:val="0049296C"/>
    <w:rsid w:val="004A14D4"/>
    <w:rsid w:val="004A2BFC"/>
    <w:rsid w:val="004A3F11"/>
    <w:rsid w:val="004A64C9"/>
    <w:rsid w:val="004A6686"/>
    <w:rsid w:val="004B3D5B"/>
    <w:rsid w:val="004B4651"/>
    <w:rsid w:val="004B527B"/>
    <w:rsid w:val="004B5B47"/>
    <w:rsid w:val="004B68D8"/>
    <w:rsid w:val="004B6FE2"/>
    <w:rsid w:val="004B701F"/>
    <w:rsid w:val="004C0BAF"/>
    <w:rsid w:val="004C2A48"/>
    <w:rsid w:val="004C352B"/>
    <w:rsid w:val="004D12D1"/>
    <w:rsid w:val="004D2D9A"/>
    <w:rsid w:val="004D3EAF"/>
    <w:rsid w:val="004E0D83"/>
    <w:rsid w:val="004E6C07"/>
    <w:rsid w:val="004E7D28"/>
    <w:rsid w:val="004F1567"/>
    <w:rsid w:val="004F1843"/>
    <w:rsid w:val="004F4A4B"/>
    <w:rsid w:val="004F76B2"/>
    <w:rsid w:val="00503C48"/>
    <w:rsid w:val="005048C4"/>
    <w:rsid w:val="00504F35"/>
    <w:rsid w:val="005056DD"/>
    <w:rsid w:val="005073B6"/>
    <w:rsid w:val="00507888"/>
    <w:rsid w:val="00512AAD"/>
    <w:rsid w:val="00513F17"/>
    <w:rsid w:val="00515E79"/>
    <w:rsid w:val="00520D79"/>
    <w:rsid w:val="00523EA4"/>
    <w:rsid w:val="0052571D"/>
    <w:rsid w:val="00527C17"/>
    <w:rsid w:val="0053085E"/>
    <w:rsid w:val="005314A3"/>
    <w:rsid w:val="0053534E"/>
    <w:rsid w:val="005361AD"/>
    <w:rsid w:val="005364E8"/>
    <w:rsid w:val="0054137F"/>
    <w:rsid w:val="00541660"/>
    <w:rsid w:val="005419A4"/>
    <w:rsid w:val="00550E66"/>
    <w:rsid w:val="00552526"/>
    <w:rsid w:val="00554285"/>
    <w:rsid w:val="005551E2"/>
    <w:rsid w:val="00555348"/>
    <w:rsid w:val="0056183A"/>
    <w:rsid w:val="00562B32"/>
    <w:rsid w:val="00563BA1"/>
    <w:rsid w:val="00566364"/>
    <w:rsid w:val="00567803"/>
    <w:rsid w:val="0057130F"/>
    <w:rsid w:val="0057380D"/>
    <w:rsid w:val="00573E3F"/>
    <w:rsid w:val="00585AD5"/>
    <w:rsid w:val="005861F2"/>
    <w:rsid w:val="00590A39"/>
    <w:rsid w:val="00591184"/>
    <w:rsid w:val="00594C30"/>
    <w:rsid w:val="005A2A68"/>
    <w:rsid w:val="005A397A"/>
    <w:rsid w:val="005A6FFA"/>
    <w:rsid w:val="005B0663"/>
    <w:rsid w:val="005B3017"/>
    <w:rsid w:val="005B4810"/>
    <w:rsid w:val="005B526B"/>
    <w:rsid w:val="005B7F5F"/>
    <w:rsid w:val="005C1223"/>
    <w:rsid w:val="005C3CCF"/>
    <w:rsid w:val="005C5EA4"/>
    <w:rsid w:val="005C6134"/>
    <w:rsid w:val="005C7662"/>
    <w:rsid w:val="005C77A7"/>
    <w:rsid w:val="005D22C1"/>
    <w:rsid w:val="005D3539"/>
    <w:rsid w:val="005D6409"/>
    <w:rsid w:val="005D77BB"/>
    <w:rsid w:val="005D7ADA"/>
    <w:rsid w:val="005E512D"/>
    <w:rsid w:val="005E6FA9"/>
    <w:rsid w:val="005F16A9"/>
    <w:rsid w:val="005F24B5"/>
    <w:rsid w:val="005F77AF"/>
    <w:rsid w:val="006028A9"/>
    <w:rsid w:val="00603DC7"/>
    <w:rsid w:val="00603E53"/>
    <w:rsid w:val="00610322"/>
    <w:rsid w:val="00615765"/>
    <w:rsid w:val="00615F27"/>
    <w:rsid w:val="00616146"/>
    <w:rsid w:val="0061632B"/>
    <w:rsid w:val="0061776D"/>
    <w:rsid w:val="006211F9"/>
    <w:rsid w:val="00621FE8"/>
    <w:rsid w:val="00624E13"/>
    <w:rsid w:val="00627214"/>
    <w:rsid w:val="006331A5"/>
    <w:rsid w:val="00640294"/>
    <w:rsid w:val="006449F8"/>
    <w:rsid w:val="0064582C"/>
    <w:rsid w:val="00646EE3"/>
    <w:rsid w:val="0065346B"/>
    <w:rsid w:val="0065562B"/>
    <w:rsid w:val="00655EA6"/>
    <w:rsid w:val="0066019A"/>
    <w:rsid w:val="006603BA"/>
    <w:rsid w:val="00662A67"/>
    <w:rsid w:val="00663B19"/>
    <w:rsid w:val="0067071B"/>
    <w:rsid w:val="00673766"/>
    <w:rsid w:val="00673F31"/>
    <w:rsid w:val="006770AE"/>
    <w:rsid w:val="00677F63"/>
    <w:rsid w:val="00680182"/>
    <w:rsid w:val="00680625"/>
    <w:rsid w:val="00683B62"/>
    <w:rsid w:val="006861DF"/>
    <w:rsid w:val="00690F83"/>
    <w:rsid w:val="00691457"/>
    <w:rsid w:val="00692DD7"/>
    <w:rsid w:val="006947D6"/>
    <w:rsid w:val="006966E4"/>
    <w:rsid w:val="006A0180"/>
    <w:rsid w:val="006A0496"/>
    <w:rsid w:val="006A0637"/>
    <w:rsid w:val="006A475A"/>
    <w:rsid w:val="006A6C1B"/>
    <w:rsid w:val="006B4014"/>
    <w:rsid w:val="006B59DA"/>
    <w:rsid w:val="006C7A08"/>
    <w:rsid w:val="006D525F"/>
    <w:rsid w:val="006E60E5"/>
    <w:rsid w:val="006E61D7"/>
    <w:rsid w:val="006E6803"/>
    <w:rsid w:val="006F1DD4"/>
    <w:rsid w:val="0070082A"/>
    <w:rsid w:val="00701599"/>
    <w:rsid w:val="00703A8E"/>
    <w:rsid w:val="007052CA"/>
    <w:rsid w:val="007068FF"/>
    <w:rsid w:val="00706954"/>
    <w:rsid w:val="007115BF"/>
    <w:rsid w:val="00712515"/>
    <w:rsid w:val="007155AA"/>
    <w:rsid w:val="00715E8B"/>
    <w:rsid w:val="00721BDF"/>
    <w:rsid w:val="00724D0E"/>
    <w:rsid w:val="0072609B"/>
    <w:rsid w:val="007318E9"/>
    <w:rsid w:val="007331BB"/>
    <w:rsid w:val="00733618"/>
    <w:rsid w:val="00733B8E"/>
    <w:rsid w:val="007340EA"/>
    <w:rsid w:val="007349FF"/>
    <w:rsid w:val="00734B28"/>
    <w:rsid w:val="0073574D"/>
    <w:rsid w:val="00741A86"/>
    <w:rsid w:val="00741D80"/>
    <w:rsid w:val="007447BC"/>
    <w:rsid w:val="007465C0"/>
    <w:rsid w:val="00751A8B"/>
    <w:rsid w:val="00752987"/>
    <w:rsid w:val="00753E50"/>
    <w:rsid w:val="00754513"/>
    <w:rsid w:val="0075569C"/>
    <w:rsid w:val="00757949"/>
    <w:rsid w:val="007630E5"/>
    <w:rsid w:val="0076315D"/>
    <w:rsid w:val="00772227"/>
    <w:rsid w:val="007741E0"/>
    <w:rsid w:val="00776123"/>
    <w:rsid w:val="00780139"/>
    <w:rsid w:val="0078200E"/>
    <w:rsid w:val="007844AF"/>
    <w:rsid w:val="00787800"/>
    <w:rsid w:val="00791BE3"/>
    <w:rsid w:val="00792CF8"/>
    <w:rsid w:val="00792FAD"/>
    <w:rsid w:val="00794ECC"/>
    <w:rsid w:val="007969C4"/>
    <w:rsid w:val="00796B41"/>
    <w:rsid w:val="007A01AA"/>
    <w:rsid w:val="007A24C1"/>
    <w:rsid w:val="007A3CA3"/>
    <w:rsid w:val="007A65DE"/>
    <w:rsid w:val="007A7144"/>
    <w:rsid w:val="007B05D4"/>
    <w:rsid w:val="007B22DA"/>
    <w:rsid w:val="007B413B"/>
    <w:rsid w:val="007B4606"/>
    <w:rsid w:val="007B4B74"/>
    <w:rsid w:val="007B6969"/>
    <w:rsid w:val="007C4A8F"/>
    <w:rsid w:val="007D0795"/>
    <w:rsid w:val="007D0AD4"/>
    <w:rsid w:val="007D1787"/>
    <w:rsid w:val="007D1B57"/>
    <w:rsid w:val="007D4E2F"/>
    <w:rsid w:val="007D585C"/>
    <w:rsid w:val="007D7E13"/>
    <w:rsid w:val="007E0DB5"/>
    <w:rsid w:val="007E5C01"/>
    <w:rsid w:val="007E7CD0"/>
    <w:rsid w:val="007F17A8"/>
    <w:rsid w:val="007F19A7"/>
    <w:rsid w:val="007F290D"/>
    <w:rsid w:val="007F3558"/>
    <w:rsid w:val="007F41A4"/>
    <w:rsid w:val="007F7073"/>
    <w:rsid w:val="007F7FE9"/>
    <w:rsid w:val="0080229D"/>
    <w:rsid w:val="00805FAA"/>
    <w:rsid w:val="00807102"/>
    <w:rsid w:val="00811455"/>
    <w:rsid w:val="00814BFC"/>
    <w:rsid w:val="00815591"/>
    <w:rsid w:val="00815921"/>
    <w:rsid w:val="008168FE"/>
    <w:rsid w:val="00816EA6"/>
    <w:rsid w:val="0081720C"/>
    <w:rsid w:val="00821235"/>
    <w:rsid w:val="00826216"/>
    <w:rsid w:val="008336B5"/>
    <w:rsid w:val="00835C7A"/>
    <w:rsid w:val="008406D2"/>
    <w:rsid w:val="00840BFE"/>
    <w:rsid w:val="008410F2"/>
    <w:rsid w:val="00843BF1"/>
    <w:rsid w:val="008446A9"/>
    <w:rsid w:val="00850757"/>
    <w:rsid w:val="008526F3"/>
    <w:rsid w:val="00855FE5"/>
    <w:rsid w:val="008569B3"/>
    <w:rsid w:val="00857ADF"/>
    <w:rsid w:val="00860302"/>
    <w:rsid w:val="008616E2"/>
    <w:rsid w:val="00861F0D"/>
    <w:rsid w:val="00863EF0"/>
    <w:rsid w:val="00871196"/>
    <w:rsid w:val="008728BA"/>
    <w:rsid w:val="008738D4"/>
    <w:rsid w:val="008760AA"/>
    <w:rsid w:val="008761CE"/>
    <w:rsid w:val="00881179"/>
    <w:rsid w:val="008836FD"/>
    <w:rsid w:val="00884FB7"/>
    <w:rsid w:val="00885674"/>
    <w:rsid w:val="0088689F"/>
    <w:rsid w:val="00886E24"/>
    <w:rsid w:val="00892ADC"/>
    <w:rsid w:val="00896EC6"/>
    <w:rsid w:val="008A2BA2"/>
    <w:rsid w:val="008A3705"/>
    <w:rsid w:val="008A4CE4"/>
    <w:rsid w:val="008A5A15"/>
    <w:rsid w:val="008A5A77"/>
    <w:rsid w:val="008A626F"/>
    <w:rsid w:val="008A6BB3"/>
    <w:rsid w:val="008A6DC4"/>
    <w:rsid w:val="008B1F3F"/>
    <w:rsid w:val="008B63E1"/>
    <w:rsid w:val="008B64D6"/>
    <w:rsid w:val="008C39ED"/>
    <w:rsid w:val="008C43C2"/>
    <w:rsid w:val="008C5C2C"/>
    <w:rsid w:val="008C5E42"/>
    <w:rsid w:val="008D046A"/>
    <w:rsid w:val="008D24F3"/>
    <w:rsid w:val="008D2AB4"/>
    <w:rsid w:val="008D4D3F"/>
    <w:rsid w:val="008E124F"/>
    <w:rsid w:val="008E3ED6"/>
    <w:rsid w:val="008E4F8A"/>
    <w:rsid w:val="008E7169"/>
    <w:rsid w:val="008F53F2"/>
    <w:rsid w:val="008F6E8D"/>
    <w:rsid w:val="00900194"/>
    <w:rsid w:val="00901EB2"/>
    <w:rsid w:val="009072D0"/>
    <w:rsid w:val="009107A5"/>
    <w:rsid w:val="0091322D"/>
    <w:rsid w:val="00913D97"/>
    <w:rsid w:val="009142F9"/>
    <w:rsid w:val="009155A4"/>
    <w:rsid w:val="0091629A"/>
    <w:rsid w:val="009210F4"/>
    <w:rsid w:val="00925CA5"/>
    <w:rsid w:val="00932E80"/>
    <w:rsid w:val="00934028"/>
    <w:rsid w:val="00935F01"/>
    <w:rsid w:val="00937511"/>
    <w:rsid w:val="009403C6"/>
    <w:rsid w:val="0094136A"/>
    <w:rsid w:val="009466D8"/>
    <w:rsid w:val="00950E2F"/>
    <w:rsid w:val="009567D9"/>
    <w:rsid w:val="009578EA"/>
    <w:rsid w:val="009624F2"/>
    <w:rsid w:val="00964CBF"/>
    <w:rsid w:val="0097138D"/>
    <w:rsid w:val="00973FAE"/>
    <w:rsid w:val="0097742E"/>
    <w:rsid w:val="00977602"/>
    <w:rsid w:val="009779C3"/>
    <w:rsid w:val="00980D78"/>
    <w:rsid w:val="009819E0"/>
    <w:rsid w:val="00982C63"/>
    <w:rsid w:val="0099026B"/>
    <w:rsid w:val="00990398"/>
    <w:rsid w:val="009924DB"/>
    <w:rsid w:val="009944BC"/>
    <w:rsid w:val="00994E4B"/>
    <w:rsid w:val="009973CD"/>
    <w:rsid w:val="009A0553"/>
    <w:rsid w:val="009A241F"/>
    <w:rsid w:val="009A396D"/>
    <w:rsid w:val="009A41A5"/>
    <w:rsid w:val="009A5200"/>
    <w:rsid w:val="009A54B2"/>
    <w:rsid w:val="009A5F3B"/>
    <w:rsid w:val="009A704D"/>
    <w:rsid w:val="009A7804"/>
    <w:rsid w:val="009B4824"/>
    <w:rsid w:val="009B50DE"/>
    <w:rsid w:val="009C36C9"/>
    <w:rsid w:val="009C6A3F"/>
    <w:rsid w:val="009D3DE9"/>
    <w:rsid w:val="009D4A45"/>
    <w:rsid w:val="009D641B"/>
    <w:rsid w:val="009D7465"/>
    <w:rsid w:val="009D7D3A"/>
    <w:rsid w:val="009E2F1F"/>
    <w:rsid w:val="009F00C1"/>
    <w:rsid w:val="009F00D7"/>
    <w:rsid w:val="009F048D"/>
    <w:rsid w:val="009F6710"/>
    <w:rsid w:val="009F70CE"/>
    <w:rsid w:val="00A0296B"/>
    <w:rsid w:val="00A02ABA"/>
    <w:rsid w:val="00A03E63"/>
    <w:rsid w:val="00A04410"/>
    <w:rsid w:val="00A05FC0"/>
    <w:rsid w:val="00A061AD"/>
    <w:rsid w:val="00A109D4"/>
    <w:rsid w:val="00A10A11"/>
    <w:rsid w:val="00A12345"/>
    <w:rsid w:val="00A127E4"/>
    <w:rsid w:val="00A1393E"/>
    <w:rsid w:val="00A17232"/>
    <w:rsid w:val="00A30095"/>
    <w:rsid w:val="00A3122E"/>
    <w:rsid w:val="00A356F7"/>
    <w:rsid w:val="00A36BDE"/>
    <w:rsid w:val="00A41836"/>
    <w:rsid w:val="00A4517F"/>
    <w:rsid w:val="00A477E6"/>
    <w:rsid w:val="00A47856"/>
    <w:rsid w:val="00A4790B"/>
    <w:rsid w:val="00A47C3B"/>
    <w:rsid w:val="00A54B2E"/>
    <w:rsid w:val="00A5744C"/>
    <w:rsid w:val="00A57897"/>
    <w:rsid w:val="00A62511"/>
    <w:rsid w:val="00A67F3C"/>
    <w:rsid w:val="00A71490"/>
    <w:rsid w:val="00A737B5"/>
    <w:rsid w:val="00A75ACA"/>
    <w:rsid w:val="00A84EBC"/>
    <w:rsid w:val="00A87309"/>
    <w:rsid w:val="00A87DAD"/>
    <w:rsid w:val="00A90CEC"/>
    <w:rsid w:val="00A94D2F"/>
    <w:rsid w:val="00A96230"/>
    <w:rsid w:val="00AA24F2"/>
    <w:rsid w:val="00AA284A"/>
    <w:rsid w:val="00AA30C6"/>
    <w:rsid w:val="00AA425A"/>
    <w:rsid w:val="00AA61B2"/>
    <w:rsid w:val="00AA6A2B"/>
    <w:rsid w:val="00AA7C58"/>
    <w:rsid w:val="00AB2D4D"/>
    <w:rsid w:val="00AB4248"/>
    <w:rsid w:val="00AB74DB"/>
    <w:rsid w:val="00AC0E13"/>
    <w:rsid w:val="00AC2B0B"/>
    <w:rsid w:val="00AC3888"/>
    <w:rsid w:val="00AC463D"/>
    <w:rsid w:val="00AC7E3D"/>
    <w:rsid w:val="00AD1092"/>
    <w:rsid w:val="00AD74F7"/>
    <w:rsid w:val="00AD77C9"/>
    <w:rsid w:val="00AE0D73"/>
    <w:rsid w:val="00AE2673"/>
    <w:rsid w:val="00AE352C"/>
    <w:rsid w:val="00AE6110"/>
    <w:rsid w:val="00AF022E"/>
    <w:rsid w:val="00AF06B3"/>
    <w:rsid w:val="00AF6C46"/>
    <w:rsid w:val="00B03A09"/>
    <w:rsid w:val="00B10C2F"/>
    <w:rsid w:val="00B11CFD"/>
    <w:rsid w:val="00B1253C"/>
    <w:rsid w:val="00B12D84"/>
    <w:rsid w:val="00B16336"/>
    <w:rsid w:val="00B20196"/>
    <w:rsid w:val="00B21C21"/>
    <w:rsid w:val="00B21FB5"/>
    <w:rsid w:val="00B22950"/>
    <w:rsid w:val="00B25548"/>
    <w:rsid w:val="00B30023"/>
    <w:rsid w:val="00B365C1"/>
    <w:rsid w:val="00B36D11"/>
    <w:rsid w:val="00B40589"/>
    <w:rsid w:val="00B44B99"/>
    <w:rsid w:val="00B46032"/>
    <w:rsid w:val="00B47F4C"/>
    <w:rsid w:val="00B51208"/>
    <w:rsid w:val="00B5265A"/>
    <w:rsid w:val="00B53846"/>
    <w:rsid w:val="00B55F30"/>
    <w:rsid w:val="00B56FD1"/>
    <w:rsid w:val="00B57714"/>
    <w:rsid w:val="00B57A37"/>
    <w:rsid w:val="00B60915"/>
    <w:rsid w:val="00B650DD"/>
    <w:rsid w:val="00B66F73"/>
    <w:rsid w:val="00B75BF3"/>
    <w:rsid w:val="00B75C33"/>
    <w:rsid w:val="00B77813"/>
    <w:rsid w:val="00B814B9"/>
    <w:rsid w:val="00B81704"/>
    <w:rsid w:val="00B93A8E"/>
    <w:rsid w:val="00B95858"/>
    <w:rsid w:val="00B95D11"/>
    <w:rsid w:val="00BA1C88"/>
    <w:rsid w:val="00BA58CA"/>
    <w:rsid w:val="00BB1DC1"/>
    <w:rsid w:val="00BB4A3E"/>
    <w:rsid w:val="00BB50C8"/>
    <w:rsid w:val="00BB7F4A"/>
    <w:rsid w:val="00BC2827"/>
    <w:rsid w:val="00BC3B58"/>
    <w:rsid w:val="00BC41A6"/>
    <w:rsid w:val="00BC4EFB"/>
    <w:rsid w:val="00BC51D7"/>
    <w:rsid w:val="00BC53AD"/>
    <w:rsid w:val="00BC6645"/>
    <w:rsid w:val="00BC6930"/>
    <w:rsid w:val="00BD0BFE"/>
    <w:rsid w:val="00BD1919"/>
    <w:rsid w:val="00BD38A9"/>
    <w:rsid w:val="00BE2BA6"/>
    <w:rsid w:val="00C03A4D"/>
    <w:rsid w:val="00C10655"/>
    <w:rsid w:val="00C13384"/>
    <w:rsid w:val="00C162EC"/>
    <w:rsid w:val="00C16E1F"/>
    <w:rsid w:val="00C211D1"/>
    <w:rsid w:val="00C22E93"/>
    <w:rsid w:val="00C231B8"/>
    <w:rsid w:val="00C26054"/>
    <w:rsid w:val="00C2744D"/>
    <w:rsid w:val="00C274EF"/>
    <w:rsid w:val="00C318D0"/>
    <w:rsid w:val="00C31E9B"/>
    <w:rsid w:val="00C335B4"/>
    <w:rsid w:val="00C3371F"/>
    <w:rsid w:val="00C3709F"/>
    <w:rsid w:val="00C371BA"/>
    <w:rsid w:val="00C37D21"/>
    <w:rsid w:val="00C40B91"/>
    <w:rsid w:val="00C4509A"/>
    <w:rsid w:val="00C4594E"/>
    <w:rsid w:val="00C47405"/>
    <w:rsid w:val="00C479A5"/>
    <w:rsid w:val="00C52EE0"/>
    <w:rsid w:val="00C5328A"/>
    <w:rsid w:val="00C539A0"/>
    <w:rsid w:val="00C549D1"/>
    <w:rsid w:val="00C61527"/>
    <w:rsid w:val="00C62A56"/>
    <w:rsid w:val="00C643C7"/>
    <w:rsid w:val="00C6571C"/>
    <w:rsid w:val="00C71D26"/>
    <w:rsid w:val="00C738B6"/>
    <w:rsid w:val="00C745AC"/>
    <w:rsid w:val="00C7708D"/>
    <w:rsid w:val="00C80C95"/>
    <w:rsid w:val="00C8443E"/>
    <w:rsid w:val="00C84E1E"/>
    <w:rsid w:val="00C86300"/>
    <w:rsid w:val="00C92BB8"/>
    <w:rsid w:val="00C93081"/>
    <w:rsid w:val="00C9680E"/>
    <w:rsid w:val="00C97AFB"/>
    <w:rsid w:val="00CA5BA4"/>
    <w:rsid w:val="00CB1E60"/>
    <w:rsid w:val="00CB33B4"/>
    <w:rsid w:val="00CB6BAB"/>
    <w:rsid w:val="00CC0993"/>
    <w:rsid w:val="00CD1A77"/>
    <w:rsid w:val="00CD65EE"/>
    <w:rsid w:val="00CD7672"/>
    <w:rsid w:val="00CE0E5B"/>
    <w:rsid w:val="00CE7C11"/>
    <w:rsid w:val="00CF14AC"/>
    <w:rsid w:val="00CF264E"/>
    <w:rsid w:val="00CF324C"/>
    <w:rsid w:val="00CF7124"/>
    <w:rsid w:val="00CF7273"/>
    <w:rsid w:val="00D03DC8"/>
    <w:rsid w:val="00D0511C"/>
    <w:rsid w:val="00D10117"/>
    <w:rsid w:val="00D10A70"/>
    <w:rsid w:val="00D13481"/>
    <w:rsid w:val="00D13EF0"/>
    <w:rsid w:val="00D208A1"/>
    <w:rsid w:val="00D33C42"/>
    <w:rsid w:val="00D34B6B"/>
    <w:rsid w:val="00D351FB"/>
    <w:rsid w:val="00D37B0C"/>
    <w:rsid w:val="00D405E5"/>
    <w:rsid w:val="00D43FC1"/>
    <w:rsid w:val="00D5035C"/>
    <w:rsid w:val="00D51DC2"/>
    <w:rsid w:val="00D56DA1"/>
    <w:rsid w:val="00D5719E"/>
    <w:rsid w:val="00D57216"/>
    <w:rsid w:val="00D6243C"/>
    <w:rsid w:val="00D63A0E"/>
    <w:rsid w:val="00D71CCF"/>
    <w:rsid w:val="00D778E7"/>
    <w:rsid w:val="00D800D5"/>
    <w:rsid w:val="00D8176C"/>
    <w:rsid w:val="00D82E0C"/>
    <w:rsid w:val="00D854CE"/>
    <w:rsid w:val="00D87F1F"/>
    <w:rsid w:val="00DA201A"/>
    <w:rsid w:val="00DA2735"/>
    <w:rsid w:val="00DA291E"/>
    <w:rsid w:val="00DA3FF4"/>
    <w:rsid w:val="00DA660F"/>
    <w:rsid w:val="00DB1052"/>
    <w:rsid w:val="00DB17EA"/>
    <w:rsid w:val="00DB524D"/>
    <w:rsid w:val="00DC23DF"/>
    <w:rsid w:val="00DC26A0"/>
    <w:rsid w:val="00DC3E26"/>
    <w:rsid w:val="00DC55AC"/>
    <w:rsid w:val="00DD3C5A"/>
    <w:rsid w:val="00DD5638"/>
    <w:rsid w:val="00DD5917"/>
    <w:rsid w:val="00DD648D"/>
    <w:rsid w:val="00DE185B"/>
    <w:rsid w:val="00DE339F"/>
    <w:rsid w:val="00DE5518"/>
    <w:rsid w:val="00DE576F"/>
    <w:rsid w:val="00DE7243"/>
    <w:rsid w:val="00DE7976"/>
    <w:rsid w:val="00DE7F67"/>
    <w:rsid w:val="00DF1A81"/>
    <w:rsid w:val="00DF30AF"/>
    <w:rsid w:val="00DF3420"/>
    <w:rsid w:val="00DF53A0"/>
    <w:rsid w:val="00DF6036"/>
    <w:rsid w:val="00DF7703"/>
    <w:rsid w:val="00E00A4A"/>
    <w:rsid w:val="00E015FA"/>
    <w:rsid w:val="00E04CCD"/>
    <w:rsid w:val="00E07C97"/>
    <w:rsid w:val="00E10EEC"/>
    <w:rsid w:val="00E12E8E"/>
    <w:rsid w:val="00E14F34"/>
    <w:rsid w:val="00E15203"/>
    <w:rsid w:val="00E16182"/>
    <w:rsid w:val="00E170FB"/>
    <w:rsid w:val="00E21559"/>
    <w:rsid w:val="00E2174E"/>
    <w:rsid w:val="00E228BB"/>
    <w:rsid w:val="00E23904"/>
    <w:rsid w:val="00E26CCD"/>
    <w:rsid w:val="00E3258F"/>
    <w:rsid w:val="00E349E7"/>
    <w:rsid w:val="00E44EED"/>
    <w:rsid w:val="00E60872"/>
    <w:rsid w:val="00E66192"/>
    <w:rsid w:val="00E6684A"/>
    <w:rsid w:val="00E728F4"/>
    <w:rsid w:val="00E75AB6"/>
    <w:rsid w:val="00E75F14"/>
    <w:rsid w:val="00E82FCA"/>
    <w:rsid w:val="00E84284"/>
    <w:rsid w:val="00E8500E"/>
    <w:rsid w:val="00E90905"/>
    <w:rsid w:val="00E93228"/>
    <w:rsid w:val="00E95950"/>
    <w:rsid w:val="00E96B9D"/>
    <w:rsid w:val="00EA749D"/>
    <w:rsid w:val="00EB08F6"/>
    <w:rsid w:val="00EB0BA4"/>
    <w:rsid w:val="00EB1249"/>
    <w:rsid w:val="00EB2FF4"/>
    <w:rsid w:val="00EB31B3"/>
    <w:rsid w:val="00EB7A26"/>
    <w:rsid w:val="00EC20D4"/>
    <w:rsid w:val="00EC29E4"/>
    <w:rsid w:val="00EC4F48"/>
    <w:rsid w:val="00ED1EA2"/>
    <w:rsid w:val="00ED21CA"/>
    <w:rsid w:val="00ED5C9D"/>
    <w:rsid w:val="00ED7C4C"/>
    <w:rsid w:val="00EE0F9C"/>
    <w:rsid w:val="00EE4752"/>
    <w:rsid w:val="00EE50D2"/>
    <w:rsid w:val="00EE5F78"/>
    <w:rsid w:val="00EF3A0C"/>
    <w:rsid w:val="00EF4D2C"/>
    <w:rsid w:val="00EF5FE1"/>
    <w:rsid w:val="00EF6EE6"/>
    <w:rsid w:val="00EF7547"/>
    <w:rsid w:val="00F005DD"/>
    <w:rsid w:val="00F01747"/>
    <w:rsid w:val="00F032A4"/>
    <w:rsid w:val="00F11524"/>
    <w:rsid w:val="00F1258D"/>
    <w:rsid w:val="00F12D1D"/>
    <w:rsid w:val="00F170B4"/>
    <w:rsid w:val="00F22B49"/>
    <w:rsid w:val="00F30F32"/>
    <w:rsid w:val="00F3222F"/>
    <w:rsid w:val="00F43B1F"/>
    <w:rsid w:val="00F43B8A"/>
    <w:rsid w:val="00F44911"/>
    <w:rsid w:val="00F50BB5"/>
    <w:rsid w:val="00F51031"/>
    <w:rsid w:val="00F545CB"/>
    <w:rsid w:val="00F54A51"/>
    <w:rsid w:val="00F54BC2"/>
    <w:rsid w:val="00F56041"/>
    <w:rsid w:val="00F57DD1"/>
    <w:rsid w:val="00F6024B"/>
    <w:rsid w:val="00F62874"/>
    <w:rsid w:val="00F630EC"/>
    <w:rsid w:val="00F64081"/>
    <w:rsid w:val="00F6561F"/>
    <w:rsid w:val="00F67712"/>
    <w:rsid w:val="00F7179B"/>
    <w:rsid w:val="00F7313F"/>
    <w:rsid w:val="00F7499C"/>
    <w:rsid w:val="00F7712A"/>
    <w:rsid w:val="00F81A93"/>
    <w:rsid w:val="00F83B52"/>
    <w:rsid w:val="00F86243"/>
    <w:rsid w:val="00F87FDB"/>
    <w:rsid w:val="00F906FF"/>
    <w:rsid w:val="00F9710C"/>
    <w:rsid w:val="00FA0A09"/>
    <w:rsid w:val="00FA0F62"/>
    <w:rsid w:val="00FA518F"/>
    <w:rsid w:val="00FA6D0D"/>
    <w:rsid w:val="00FA6EB3"/>
    <w:rsid w:val="00FA6FEF"/>
    <w:rsid w:val="00FA7D4F"/>
    <w:rsid w:val="00FB0657"/>
    <w:rsid w:val="00FB155C"/>
    <w:rsid w:val="00FB1682"/>
    <w:rsid w:val="00FB3327"/>
    <w:rsid w:val="00FB33E4"/>
    <w:rsid w:val="00FB4C0D"/>
    <w:rsid w:val="00FB4CCB"/>
    <w:rsid w:val="00FB78FF"/>
    <w:rsid w:val="00FC0858"/>
    <w:rsid w:val="00FC0CE6"/>
    <w:rsid w:val="00FC36EA"/>
    <w:rsid w:val="00FC41A9"/>
    <w:rsid w:val="00FC5D7A"/>
    <w:rsid w:val="00FD1109"/>
    <w:rsid w:val="00FD2F60"/>
    <w:rsid w:val="00FD30F1"/>
    <w:rsid w:val="00FD6166"/>
    <w:rsid w:val="00FD6775"/>
    <w:rsid w:val="00FD6A05"/>
    <w:rsid w:val="00FD70EA"/>
    <w:rsid w:val="00FE0887"/>
    <w:rsid w:val="00FE27B5"/>
    <w:rsid w:val="00FF020F"/>
    <w:rsid w:val="00FF234B"/>
    <w:rsid w:val="00FF358F"/>
    <w:rsid w:val="00FF4305"/>
    <w:rsid w:val="00FF5DA8"/>
    <w:rsid w:val="0D993A74"/>
    <w:rsid w:val="152E737F"/>
    <w:rsid w:val="3A9621B6"/>
    <w:rsid w:val="4BB8650D"/>
    <w:rsid w:val="5E6F6BBE"/>
    <w:rsid w:val="60001F06"/>
    <w:rsid w:val="66185D2E"/>
    <w:rsid w:val="719535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qFormat="1"/>
    <w:lsdException w:name="footer" w:semiHidden="0" w:qFormat="1"/>
    <w:lsdException w:name="caption" w:locked="1" w:uiPriority="0" w:qFormat="1"/>
    <w:lsdException w:name="Title" w:locked="1" w:semiHidden="0" w:uiPriority="0" w:unhideWhenUsed="0" w:qFormat="1"/>
    <w:lsdException w:name="Default Paragraph Font" w:uiPriority="1"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Table Grid"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kern w:val="2"/>
      <w:sz w:val="21"/>
    </w:rPr>
  </w:style>
  <w:style w:type="paragraph" w:styleId="1">
    <w:name w:val="heading 1"/>
    <w:basedOn w:val="a"/>
    <w:next w:val="a"/>
    <w:link w:val="1Char"/>
    <w:uiPriority w:val="99"/>
    <w:qFormat/>
    <w:locked/>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99"/>
    <w:qFormat/>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link w:val="1"/>
    <w:uiPriority w:val="9"/>
    <w:qFormat/>
    <w:rPr>
      <w:rFonts w:ascii="Times New Roman" w:hAnsi="Times New Roman"/>
      <w:b/>
      <w:bCs/>
      <w:kern w:val="44"/>
      <w:sz w:val="44"/>
      <w:szCs w:val="44"/>
    </w:rPr>
  </w:style>
  <w:style w:type="paragraph" w:styleId="a6">
    <w:name w:val="List Paragraph"/>
    <w:basedOn w:val="a"/>
    <w:uiPriority w:val="99"/>
    <w:qFormat/>
    <w:pPr>
      <w:ind w:firstLineChars="200" w:firstLine="420"/>
    </w:pPr>
    <w:rPr>
      <w:rFonts w:ascii="Calibri" w:hAnsi="Calibri"/>
      <w:sz w:val="24"/>
      <w:szCs w:val="22"/>
    </w:rPr>
  </w:style>
  <w:style w:type="character" w:customStyle="1" w:styleId="Char0">
    <w:name w:val="页眉 Char"/>
    <w:link w:val="a4"/>
    <w:uiPriority w:val="99"/>
    <w:qFormat/>
    <w:rPr>
      <w:rFonts w:ascii="Times New Roman" w:hAnsi="Times New Roman"/>
      <w:kern w:val="2"/>
      <w:sz w:val="18"/>
      <w:szCs w:val="18"/>
    </w:rPr>
  </w:style>
  <w:style w:type="character" w:customStyle="1" w:styleId="Char">
    <w:name w:val="页脚 Char"/>
    <w:link w:val="a3"/>
    <w:uiPriority w:val="99"/>
    <w:qFormat/>
    <w:rPr>
      <w:rFonts w:ascii="Times New Roman" w:hAnsi="Times New Roman"/>
      <w:kern w:val="2"/>
      <w:sz w:val="18"/>
      <w:szCs w:val="18"/>
    </w:rPr>
  </w:style>
  <w:style w:type="paragraph" w:customStyle="1" w:styleId="a7">
    <w:name w:val="段"/>
    <w:qFormat/>
    <w:pPr>
      <w:tabs>
        <w:tab w:val="center" w:pos="4201"/>
        <w:tab w:val="right" w:leader="dot" w:pos="9298"/>
      </w:tabs>
      <w:autoSpaceDE w:val="0"/>
      <w:autoSpaceDN w:val="0"/>
      <w:ind w:firstLineChars="200" w:firstLine="420"/>
      <w:jc w:val="both"/>
    </w:pPr>
    <w:rPr>
      <w:rFonts w:ascii="宋体"/>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qFormat="1"/>
    <w:lsdException w:name="footer" w:semiHidden="0" w:qFormat="1"/>
    <w:lsdException w:name="caption" w:locked="1" w:uiPriority="0" w:qFormat="1"/>
    <w:lsdException w:name="Title" w:locked="1" w:semiHidden="0" w:uiPriority="0" w:unhideWhenUsed="0" w:qFormat="1"/>
    <w:lsdException w:name="Default Paragraph Font" w:uiPriority="1"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Table Grid"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kern w:val="2"/>
      <w:sz w:val="21"/>
    </w:rPr>
  </w:style>
  <w:style w:type="paragraph" w:styleId="1">
    <w:name w:val="heading 1"/>
    <w:basedOn w:val="a"/>
    <w:next w:val="a"/>
    <w:link w:val="1Char"/>
    <w:uiPriority w:val="99"/>
    <w:qFormat/>
    <w:locked/>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99"/>
    <w:qFormat/>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link w:val="1"/>
    <w:uiPriority w:val="9"/>
    <w:qFormat/>
    <w:rPr>
      <w:rFonts w:ascii="Times New Roman" w:hAnsi="Times New Roman"/>
      <w:b/>
      <w:bCs/>
      <w:kern w:val="44"/>
      <w:sz w:val="44"/>
      <w:szCs w:val="44"/>
    </w:rPr>
  </w:style>
  <w:style w:type="paragraph" w:styleId="a6">
    <w:name w:val="List Paragraph"/>
    <w:basedOn w:val="a"/>
    <w:uiPriority w:val="99"/>
    <w:qFormat/>
    <w:pPr>
      <w:ind w:firstLineChars="200" w:firstLine="420"/>
    </w:pPr>
    <w:rPr>
      <w:rFonts w:ascii="Calibri" w:hAnsi="Calibri"/>
      <w:sz w:val="24"/>
      <w:szCs w:val="22"/>
    </w:rPr>
  </w:style>
  <w:style w:type="character" w:customStyle="1" w:styleId="Char0">
    <w:name w:val="页眉 Char"/>
    <w:link w:val="a4"/>
    <w:uiPriority w:val="99"/>
    <w:qFormat/>
    <w:rPr>
      <w:rFonts w:ascii="Times New Roman" w:hAnsi="Times New Roman"/>
      <w:kern w:val="2"/>
      <w:sz w:val="18"/>
      <w:szCs w:val="18"/>
    </w:rPr>
  </w:style>
  <w:style w:type="character" w:customStyle="1" w:styleId="Char">
    <w:name w:val="页脚 Char"/>
    <w:link w:val="a3"/>
    <w:uiPriority w:val="99"/>
    <w:qFormat/>
    <w:rPr>
      <w:rFonts w:ascii="Times New Roman" w:hAnsi="Times New Roman"/>
      <w:kern w:val="2"/>
      <w:sz w:val="18"/>
      <w:szCs w:val="18"/>
    </w:rPr>
  </w:style>
  <w:style w:type="paragraph" w:customStyle="1" w:styleId="a7">
    <w:name w:val="段"/>
    <w:qFormat/>
    <w:pPr>
      <w:tabs>
        <w:tab w:val="center" w:pos="4201"/>
        <w:tab w:val="right" w:leader="dot" w:pos="9298"/>
      </w:tabs>
      <w:autoSpaceDE w:val="0"/>
      <w:autoSpaceDN w:val="0"/>
      <w:ind w:firstLineChars="200" w:firstLine="420"/>
      <w:jc w:val="both"/>
    </w:pPr>
    <w:rPr>
      <w:rFonts w:ascii="宋体"/>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193</Words>
  <Characters>1103</Characters>
  <Application>Microsoft Office Word</Application>
  <DocSecurity>0</DocSecurity>
  <Lines>9</Lines>
  <Paragraphs>2</Paragraphs>
  <ScaleCrop>false</ScaleCrop>
  <Company>MS</Company>
  <LinksUpToDate>false</LinksUpToDate>
  <CharactersWithSpaces>1294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2020年惠州市消防产品质量监督抽查实施细则</dc:title>
  <dc:creator>关健玲</dc:creator>
  <cp:lastModifiedBy>shendu</cp:lastModifiedBy>
  <cp:revision>10</cp:revision>
  <dcterms:created xsi:type="dcterms:W3CDTF">2022-05-18T00:52:00Z</dcterms:created>
  <dcterms:modified xsi:type="dcterms:W3CDTF">2022-07-28T06:59:00Z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33EA81623F494B749B1290A16B31887E</vt:lpwstr>
  </property>
</Properties>
</file>