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0"/>
        <w:jc w:val="center"/>
        <w:rPr>
          <w:rFonts w:ascii="Calibri" w:hAnsi="Calibri" w:cs="Calibri"/>
          <w:i w:val="0"/>
          <w:iCs w:val="0"/>
          <w:caps w:val="0"/>
          <w:color w:val="666666"/>
          <w:spacing w:val="0"/>
          <w:sz w:val="20"/>
          <w:szCs w:val="20"/>
        </w:rPr>
      </w:pPr>
      <w:r>
        <w:rPr>
          <w:rFonts w:ascii="方正小标宋简体" w:hAnsi="方正小标宋简体" w:eastAsia="方正小标宋简体" w:cs="方正小标宋简体"/>
          <w:i w:val="0"/>
          <w:iCs w:val="0"/>
          <w:caps w:val="0"/>
          <w:color w:val="666666"/>
          <w:spacing w:val="0"/>
          <w:sz w:val="44"/>
          <w:szCs w:val="44"/>
          <w:bdr w:val="none" w:color="auto" w:sz="0" w:space="0"/>
          <w:shd w:val="clear" w:fill="FFFFFF"/>
        </w:rPr>
        <w:t>《江门市城市容貌标准》解读文本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0"/>
        <w:jc w:val="center"/>
        <w:rPr>
          <w:rFonts w:hint="default" w:ascii="Calibri" w:hAnsi="Calibri" w:cs="Calibri"/>
          <w:i w:val="0"/>
          <w:iCs w:val="0"/>
          <w:caps w:val="0"/>
          <w:color w:val="666666"/>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634" w:right="0" w:firstLine="0"/>
        <w:jc w:val="both"/>
        <w:rPr>
          <w:rFonts w:hint="default" w:ascii="Calibri" w:hAnsi="Calibri" w:cs="Calibri"/>
          <w:i w:val="0"/>
          <w:iCs w:val="0"/>
          <w:caps w:val="0"/>
          <w:color w:val="666666"/>
          <w:spacing w:val="0"/>
          <w:sz w:val="20"/>
          <w:szCs w:val="20"/>
        </w:rPr>
      </w:pPr>
      <w:r>
        <w:rPr>
          <w:rFonts w:ascii="黑体" w:hAnsi="宋体" w:eastAsia="黑体" w:cs="黑体"/>
          <w:i w:val="0"/>
          <w:iCs w:val="0"/>
          <w:caps w:val="0"/>
          <w:color w:val="666666"/>
          <w:spacing w:val="0"/>
          <w:sz w:val="32"/>
          <w:szCs w:val="32"/>
          <w:bdr w:val="none" w:color="auto" w:sz="0" w:space="0"/>
          <w:shd w:val="clear" w:fill="FFFFFF"/>
        </w:rPr>
        <w:t>一、制定背景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both"/>
        <w:rPr>
          <w:rFonts w:hint="default" w:ascii="Calibri" w:hAnsi="Calibri" w:cs="Calibri"/>
          <w:i w:val="0"/>
          <w:iCs w:val="0"/>
          <w:caps w:val="0"/>
          <w:color w:val="666666"/>
          <w:spacing w:val="0"/>
          <w:sz w:val="20"/>
          <w:szCs w:val="20"/>
        </w:rPr>
      </w:pPr>
      <w:r>
        <w:rPr>
          <w:rFonts w:ascii="仿宋_GB2312" w:hAnsi="Calibri" w:eastAsia="仿宋_GB2312" w:cs="仿宋_GB2312"/>
          <w:i w:val="0"/>
          <w:iCs w:val="0"/>
          <w:caps w:val="0"/>
          <w:color w:val="666666"/>
          <w:spacing w:val="0"/>
          <w:sz w:val="32"/>
          <w:szCs w:val="32"/>
          <w:bdr w:val="none" w:color="auto" w:sz="0" w:space="0"/>
          <w:shd w:val="clear" w:fill="FFFFFF"/>
        </w:rPr>
        <w:t>近年来，人居环境的美化和城市管理的良好社会氛围已成为居民关注的重点。在市委、市政府的正确领导下，经过各职能部门和社会各界的共同努力，江门市市容环境卫生管理服务水平有了明显提高，城市容貌有了显著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both"/>
        <w:rPr>
          <w:rFonts w:hint="default" w:ascii="Calibri" w:hAnsi="Calibri" w:cs="Calibri"/>
          <w:i w:val="0"/>
          <w:iCs w:val="0"/>
          <w:caps w:val="0"/>
          <w:color w:val="666666"/>
          <w:spacing w:val="0"/>
          <w:sz w:val="20"/>
          <w:szCs w:val="20"/>
        </w:rPr>
      </w:pPr>
      <w:r>
        <w:rPr>
          <w:rFonts w:hint="eastAsia" w:ascii="仿宋_GB2312" w:hAnsi="Calibri" w:eastAsia="仿宋_GB2312" w:cs="仿宋_GB2312"/>
          <w:i w:val="0"/>
          <w:iCs w:val="0"/>
          <w:caps w:val="0"/>
          <w:color w:val="666666"/>
          <w:spacing w:val="0"/>
          <w:sz w:val="32"/>
          <w:szCs w:val="32"/>
          <w:bdr w:val="none" w:color="auto" w:sz="0" w:space="0"/>
          <w:shd w:val="clear" w:fill="FFFFFF"/>
        </w:rPr>
        <w:t>2017年修订的《城市市容和环境卫生管理条例》，第九条要求城市中的建筑物和设施应当符合国家规定的城市容貌标准。对外开放城市、风景旅游城市和有条件的其他城市，可以结合本地具体情况，制定严于国家规定的城市容貌标准；建制镇可以参照国家规定的城市容貌标准执行。城市容貌管理及维护需要规范的标准来保证，结合江门市实际情况，现制定发布《江门市城市容貌标准》（以下简称《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both"/>
        <w:rPr>
          <w:rFonts w:hint="default" w:ascii="Calibri" w:hAnsi="Calibri" w:cs="Calibri"/>
          <w:i w:val="0"/>
          <w:iCs w:val="0"/>
          <w:caps w:val="0"/>
          <w:color w:val="666666"/>
          <w:spacing w:val="0"/>
          <w:sz w:val="20"/>
          <w:szCs w:val="20"/>
        </w:rPr>
      </w:pPr>
      <w:r>
        <w:rPr>
          <w:rFonts w:hint="eastAsia" w:ascii="黑体" w:hAnsi="宋体" w:eastAsia="黑体" w:cs="黑体"/>
          <w:i w:val="0"/>
          <w:iCs w:val="0"/>
          <w:caps w:val="0"/>
          <w:color w:val="666666"/>
          <w:spacing w:val="0"/>
          <w:sz w:val="32"/>
          <w:szCs w:val="32"/>
          <w:bdr w:val="none" w:color="auto" w:sz="0" w:space="0"/>
          <w:shd w:val="clear" w:fill="FFFFFF"/>
        </w:rPr>
        <w:t>二、文本依据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76" w:lineRule="atLeast"/>
        <w:ind w:left="0" w:right="0" w:firstLine="643" w:firstLineChars="200"/>
        <w:jc w:val="both"/>
        <w:rPr>
          <w:rFonts w:hint="eastAsia" w:ascii="微软雅黑" w:hAnsi="微软雅黑" w:eastAsia="微软雅黑" w:cs="微软雅黑"/>
        </w:rPr>
      </w:pPr>
      <w:bookmarkStart w:id="0" w:name="_GoBack"/>
      <w:bookmarkEnd w:id="0"/>
      <w:r>
        <w:rPr>
          <w:rStyle w:val="5"/>
          <w:rFonts w:ascii="楷体_GB2312" w:hAnsi="微软雅黑" w:eastAsia="楷体_GB2312" w:cs="楷体_GB2312"/>
          <w:i w:val="0"/>
          <w:iCs w:val="0"/>
          <w:caps w:val="0"/>
          <w:color w:val="666666"/>
          <w:spacing w:val="0"/>
          <w:sz w:val="32"/>
          <w:szCs w:val="32"/>
          <w:bdr w:val="none" w:color="auto" w:sz="0" w:space="0"/>
          <w:shd w:val="clear" w:fill="FFFFFF"/>
        </w:rPr>
        <w:t>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left"/>
        <w:rPr>
          <w:rFonts w:hint="default" w:ascii="Calibri" w:hAnsi="Calibri" w:cs="Calibri"/>
          <w:i w:val="0"/>
          <w:iCs w:val="0"/>
          <w:caps w:val="0"/>
          <w:color w:val="666666"/>
          <w:spacing w:val="0"/>
          <w:sz w:val="20"/>
          <w:szCs w:val="20"/>
        </w:rPr>
      </w:pPr>
      <w:r>
        <w:rPr>
          <w:rFonts w:hint="eastAsia" w:ascii="仿宋_GB2312" w:hAnsi="Calibri" w:eastAsia="仿宋_GB2312" w:cs="仿宋_GB2312"/>
          <w:i w:val="0"/>
          <w:iCs w:val="0"/>
          <w:caps w:val="0"/>
          <w:color w:val="666666"/>
          <w:spacing w:val="0"/>
          <w:sz w:val="32"/>
          <w:szCs w:val="32"/>
          <w:bdr w:val="none" w:color="auto" w:sz="0" w:space="0"/>
          <w:shd w:val="clear" w:fill="FFFFFF"/>
        </w:rPr>
        <w:t>1.中华人民共和国标准化法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left"/>
        <w:rPr>
          <w:rFonts w:hint="default" w:ascii="Calibri" w:hAnsi="Calibri" w:cs="Calibri"/>
          <w:i w:val="0"/>
          <w:iCs w:val="0"/>
          <w:caps w:val="0"/>
          <w:color w:val="666666"/>
          <w:spacing w:val="0"/>
          <w:sz w:val="20"/>
          <w:szCs w:val="20"/>
        </w:rPr>
      </w:pPr>
      <w:r>
        <w:rPr>
          <w:rFonts w:hint="eastAsia" w:ascii="仿宋_GB2312" w:hAnsi="Calibri" w:eastAsia="仿宋_GB2312" w:cs="仿宋_GB2312"/>
          <w:i w:val="0"/>
          <w:iCs w:val="0"/>
          <w:caps w:val="0"/>
          <w:color w:val="666666"/>
          <w:spacing w:val="0"/>
          <w:sz w:val="32"/>
          <w:szCs w:val="32"/>
          <w:bdr w:val="none" w:color="auto" w:sz="0" w:space="0"/>
          <w:shd w:val="clear" w:fill="FFFFFF"/>
        </w:rPr>
        <w:t>2.标准化工作导则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left"/>
        <w:rPr>
          <w:rFonts w:hint="default" w:ascii="Calibri" w:hAnsi="Calibri" w:cs="Calibri"/>
          <w:i w:val="0"/>
          <w:iCs w:val="0"/>
          <w:caps w:val="0"/>
          <w:color w:val="666666"/>
          <w:spacing w:val="0"/>
          <w:sz w:val="20"/>
          <w:szCs w:val="20"/>
        </w:rPr>
      </w:pPr>
      <w:r>
        <w:rPr>
          <w:rFonts w:hint="eastAsia" w:ascii="仿宋_GB2312" w:hAnsi="Calibri" w:eastAsia="仿宋_GB2312" w:cs="仿宋_GB2312"/>
          <w:i w:val="0"/>
          <w:iCs w:val="0"/>
          <w:caps w:val="0"/>
          <w:color w:val="666666"/>
          <w:spacing w:val="0"/>
          <w:sz w:val="32"/>
          <w:szCs w:val="32"/>
          <w:bdr w:val="none" w:color="auto" w:sz="0" w:space="0"/>
          <w:shd w:val="clear" w:fill="FFFFFF"/>
        </w:rPr>
        <w:t>3.广东省标准化条例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left"/>
        <w:rPr>
          <w:rFonts w:hint="default" w:ascii="Calibri" w:hAnsi="Calibri" w:cs="Calibri"/>
          <w:i w:val="0"/>
          <w:iCs w:val="0"/>
          <w:caps w:val="0"/>
          <w:color w:val="666666"/>
          <w:spacing w:val="0"/>
          <w:sz w:val="20"/>
          <w:szCs w:val="20"/>
        </w:rPr>
      </w:pPr>
      <w:r>
        <w:rPr>
          <w:rFonts w:hint="eastAsia" w:ascii="仿宋_GB2312" w:hAnsi="Calibri" w:eastAsia="仿宋_GB2312" w:cs="仿宋_GB2312"/>
          <w:i w:val="0"/>
          <w:iCs w:val="0"/>
          <w:caps w:val="0"/>
          <w:color w:val="666666"/>
          <w:spacing w:val="0"/>
          <w:sz w:val="32"/>
          <w:szCs w:val="32"/>
          <w:bdr w:val="none" w:color="auto" w:sz="0" w:space="0"/>
          <w:shd w:val="clear" w:fill="FFFFFF"/>
        </w:rPr>
        <w:t>4.城市市容和环境卫生管理条例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left"/>
        <w:rPr>
          <w:rFonts w:hint="default" w:ascii="Calibri" w:hAnsi="Calibri" w:cs="Calibri"/>
          <w:i w:val="0"/>
          <w:iCs w:val="0"/>
          <w:caps w:val="0"/>
          <w:color w:val="666666"/>
          <w:spacing w:val="0"/>
          <w:sz w:val="20"/>
          <w:szCs w:val="20"/>
        </w:rPr>
      </w:pPr>
      <w:r>
        <w:rPr>
          <w:rFonts w:hint="eastAsia" w:ascii="仿宋_GB2312" w:hAnsi="Calibri" w:eastAsia="仿宋_GB2312" w:cs="仿宋_GB2312"/>
          <w:i w:val="0"/>
          <w:iCs w:val="0"/>
          <w:caps w:val="0"/>
          <w:color w:val="666666"/>
          <w:spacing w:val="0"/>
          <w:sz w:val="32"/>
          <w:szCs w:val="32"/>
          <w:bdr w:val="none" w:color="auto" w:sz="0" w:space="0"/>
          <w:shd w:val="clear" w:fill="FFFFFF"/>
        </w:rPr>
        <w:t>5.江门市城市市容和环境卫生管理条例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left"/>
        <w:rPr>
          <w:rFonts w:hint="default" w:ascii="Calibri" w:hAnsi="Calibri" w:cs="Calibri"/>
          <w:i w:val="0"/>
          <w:iCs w:val="0"/>
          <w:caps w:val="0"/>
          <w:color w:val="666666"/>
          <w:spacing w:val="0"/>
          <w:sz w:val="20"/>
          <w:szCs w:val="20"/>
        </w:rPr>
      </w:pPr>
      <w:r>
        <w:rPr>
          <w:rFonts w:hint="eastAsia" w:ascii="仿宋_GB2312" w:hAnsi="Calibri" w:eastAsia="仿宋_GB2312" w:cs="仿宋_GB2312"/>
          <w:i w:val="0"/>
          <w:iCs w:val="0"/>
          <w:caps w:val="0"/>
          <w:color w:val="666666"/>
          <w:spacing w:val="0"/>
          <w:sz w:val="32"/>
          <w:szCs w:val="32"/>
          <w:bdr w:val="none" w:color="auto" w:sz="0" w:space="0"/>
          <w:shd w:val="clear" w:fill="FFFFFF"/>
        </w:rPr>
        <w:t>6.江门市历史文化街区和历史建筑保护条例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left"/>
        <w:rPr>
          <w:rFonts w:hint="default" w:ascii="Calibri" w:hAnsi="Calibri" w:cs="Calibri"/>
          <w:i w:val="0"/>
          <w:iCs w:val="0"/>
          <w:caps w:val="0"/>
          <w:color w:val="666666"/>
          <w:spacing w:val="0"/>
          <w:sz w:val="20"/>
          <w:szCs w:val="20"/>
        </w:rPr>
      </w:pPr>
      <w:r>
        <w:rPr>
          <w:rFonts w:hint="eastAsia" w:ascii="仿宋_GB2312" w:hAnsi="Calibri" w:eastAsia="仿宋_GB2312" w:cs="仿宋_GB2312"/>
          <w:i w:val="0"/>
          <w:iCs w:val="0"/>
          <w:caps w:val="0"/>
          <w:color w:val="666666"/>
          <w:spacing w:val="0"/>
          <w:sz w:val="32"/>
          <w:szCs w:val="32"/>
          <w:bdr w:val="none" w:color="auto" w:sz="0" w:space="0"/>
          <w:shd w:val="clear" w:fill="FFFFFF"/>
        </w:rPr>
        <w:t>7.江门市户外广告设施和招牌设置管理条例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48"/>
        <w:jc w:val="both"/>
        <w:rPr>
          <w:rFonts w:hint="default" w:ascii="Calibri" w:hAnsi="Calibri" w:cs="Calibri"/>
          <w:i w:val="0"/>
          <w:iCs w:val="0"/>
          <w:caps w:val="0"/>
          <w:color w:val="666666"/>
          <w:spacing w:val="0"/>
          <w:sz w:val="20"/>
          <w:szCs w:val="20"/>
        </w:rPr>
      </w:pPr>
      <w:r>
        <w:rPr>
          <w:rStyle w:val="5"/>
          <w:rFonts w:hint="default" w:ascii="楷体_GB2312" w:hAnsi="Calibri" w:eastAsia="楷体_GB2312" w:cs="楷体_GB2312"/>
          <w:i w:val="0"/>
          <w:iCs w:val="0"/>
          <w:caps w:val="0"/>
          <w:color w:val="666666"/>
          <w:spacing w:val="0"/>
          <w:sz w:val="32"/>
          <w:szCs w:val="32"/>
          <w:bdr w:val="none" w:color="auto" w:sz="0" w:space="0"/>
          <w:shd w:val="clear" w:fill="FFFFFF"/>
        </w:rPr>
        <w:t>（二）应用文件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922" w:right="0" w:firstLine="0"/>
        <w:jc w:val="left"/>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1.GB50449-2008城市容貌标准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922" w:right="0" w:firstLine="0"/>
        <w:jc w:val="left"/>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2.GB51038-2015城市道路交通标志和标线设置规范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922" w:right="0" w:firstLine="0"/>
        <w:jc w:val="left"/>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3.CJJ45-2015城市道路照明设计标准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922" w:right="0" w:firstLine="0"/>
        <w:jc w:val="left"/>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4.JGJ/T 163-2008 城市夜景照明设计规范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922" w:right="0" w:firstLine="0"/>
        <w:jc w:val="left"/>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5.CJJ/T 174-2013 城市水域保洁作业及质量标准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922" w:right="0" w:firstLine="0"/>
        <w:jc w:val="left"/>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6.CJJ 75-97 城市道路绿化规划与设计规范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right="0" w:firstLine="640" w:firstLineChars="200"/>
        <w:jc w:val="both"/>
        <w:rPr>
          <w:rFonts w:hint="default" w:ascii="Calibri" w:hAnsi="Calibri" w:cs="Calibri"/>
          <w:i w:val="0"/>
          <w:iCs w:val="0"/>
          <w:caps w:val="0"/>
          <w:color w:val="666666"/>
          <w:spacing w:val="0"/>
          <w:sz w:val="20"/>
          <w:szCs w:val="20"/>
        </w:rPr>
      </w:pPr>
      <w:r>
        <w:rPr>
          <w:rFonts w:hint="eastAsia" w:ascii="黑体" w:hAnsi="宋体" w:eastAsia="黑体" w:cs="黑体"/>
          <w:i w:val="0"/>
          <w:iCs w:val="0"/>
          <w:caps w:val="0"/>
          <w:color w:val="666666"/>
          <w:spacing w:val="0"/>
          <w:sz w:val="32"/>
          <w:szCs w:val="32"/>
          <w:bdr w:val="none" w:color="auto" w:sz="0" w:space="0"/>
          <w:shd w:val="clear" w:fill="FFFFFF"/>
        </w:rPr>
        <w:t>三、编制原则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both"/>
        <w:rPr>
          <w:rFonts w:hint="default" w:ascii="Calibri" w:hAnsi="Calibri" w:cs="Calibri"/>
          <w:i w:val="0"/>
          <w:iCs w:val="0"/>
          <w:caps w:val="0"/>
          <w:color w:val="666666"/>
          <w:spacing w:val="0"/>
          <w:sz w:val="20"/>
          <w:szCs w:val="20"/>
        </w:rPr>
      </w:pPr>
      <w:r>
        <w:rPr>
          <w:rFonts w:hint="eastAsia" w:ascii="仿宋_GB2312" w:hAnsi="Calibri" w:eastAsia="仿宋_GB2312" w:cs="仿宋_GB2312"/>
          <w:i w:val="0"/>
          <w:iCs w:val="0"/>
          <w:caps w:val="0"/>
          <w:color w:val="666666"/>
          <w:spacing w:val="0"/>
          <w:sz w:val="32"/>
          <w:szCs w:val="32"/>
          <w:bdr w:val="none" w:color="auto" w:sz="0" w:space="0"/>
          <w:shd w:val="clear" w:fill="FFFFFF"/>
        </w:rPr>
        <w:t>《标准》是在对江门市现状城市容貌管理进行充分调研的基础上，本着“科学性、系统性、可行性、创新性”原则，以《城市市容市貌干净整洁有序安全标准（试行）》《城市容貌标准》（GB50449）等现行国家标准为依据，整合江门市现有城市容貌相关管理条例，并结合江门市城市特点进行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both"/>
        <w:rPr>
          <w:rFonts w:hint="default" w:ascii="Calibri" w:hAnsi="Calibri" w:cs="Calibri"/>
          <w:i w:val="0"/>
          <w:iCs w:val="0"/>
          <w:caps w:val="0"/>
          <w:color w:val="666666"/>
          <w:spacing w:val="0"/>
          <w:sz w:val="20"/>
          <w:szCs w:val="20"/>
        </w:rPr>
      </w:pPr>
      <w:r>
        <w:rPr>
          <w:rFonts w:hint="eastAsia" w:ascii="黑体" w:hAnsi="宋体" w:eastAsia="黑体" w:cs="黑体"/>
          <w:i w:val="0"/>
          <w:iCs w:val="0"/>
          <w:caps w:val="0"/>
          <w:color w:val="666666"/>
          <w:spacing w:val="0"/>
          <w:sz w:val="32"/>
          <w:szCs w:val="32"/>
          <w:bdr w:val="none" w:color="auto" w:sz="0" w:space="0"/>
          <w:shd w:val="clear" w:fill="FFFFFF"/>
        </w:rPr>
        <w:t>四、适用范围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《标准》适用于江门市行政区域内城市规划区以及县级以上人民政府划定并公布的实行城市化管理的区域。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both"/>
        <w:rPr>
          <w:rFonts w:hint="default" w:ascii="Calibri" w:hAnsi="Calibri" w:cs="Calibri"/>
          <w:i w:val="0"/>
          <w:iCs w:val="0"/>
          <w:caps w:val="0"/>
          <w:color w:val="666666"/>
          <w:spacing w:val="0"/>
          <w:sz w:val="20"/>
          <w:szCs w:val="20"/>
        </w:rPr>
      </w:pPr>
      <w:r>
        <w:rPr>
          <w:rFonts w:hint="eastAsia" w:ascii="黑体" w:hAnsi="宋体" w:eastAsia="黑体" w:cs="黑体"/>
          <w:i w:val="0"/>
          <w:iCs w:val="0"/>
          <w:caps w:val="0"/>
          <w:color w:val="666666"/>
          <w:spacing w:val="0"/>
          <w:sz w:val="32"/>
          <w:szCs w:val="32"/>
          <w:bdr w:val="none" w:color="auto" w:sz="0" w:space="0"/>
          <w:shd w:val="clear" w:fill="FFFFFF"/>
        </w:rPr>
        <w:t>五、主要内容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both"/>
        <w:rPr>
          <w:rFonts w:hint="eastAsia" w:ascii="仿宋_GB2312" w:hAnsi="微软雅黑" w:eastAsia="仿宋_GB2312" w:cs="仿宋_GB2312"/>
          <w:i w:val="0"/>
          <w:iCs w:val="0"/>
          <w:caps w:val="0"/>
          <w:color w:val="666666"/>
          <w:spacing w:val="0"/>
          <w:sz w:val="32"/>
          <w:szCs w:val="32"/>
          <w:bdr w:val="none" w:color="auto" w:sz="0" w:space="0"/>
          <w:shd w:val="clear" w:fill="FFFFFF"/>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《标准》分为总则、建（构）筑物、城市道路、城市绿化、公共场所和设施、户外广告、招牌及标识、城市照明、环境卫生及水域、居住区、附则共十章，全文条款共六十四条。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both"/>
        <w:rPr>
          <w:rFonts w:hint="eastAsia" w:ascii="仿宋_GB2312" w:hAnsi="微软雅黑" w:eastAsia="仿宋_GB2312" w:cs="仿宋_GB2312"/>
          <w:i w:val="0"/>
          <w:iCs w:val="0"/>
          <w:caps w:val="0"/>
          <w:color w:val="666666"/>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76" w:lineRule="atLeast"/>
        <w:ind w:left="0" w:right="0" w:firstLine="640" w:firstLineChars="200"/>
        <w:jc w:val="both"/>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第一章为总则，主要明确了制定《标准》的目的、适用范围、基本原则、总体要求等。</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76" w:lineRule="atLeast"/>
        <w:ind w:left="0" w:right="0" w:firstLine="640" w:firstLineChars="200"/>
        <w:jc w:val="both"/>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第二章为建（构）筑物，主要明确了商铺、屋顶露台、阳台、架空管线、附属设施、城市雕塑、无障碍设施等的城市容貌相关要求。</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76" w:lineRule="atLeast"/>
        <w:ind w:left="0" w:right="0" w:firstLine="640" w:firstLineChars="200"/>
        <w:jc w:val="both"/>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第三章为城市道路，主要明确了道路主、次干道、人行道、桥隧、涵洞、道路附属设施、车辆停放、道路施工的城市容貌相关要求。</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76" w:lineRule="atLeast"/>
        <w:ind w:left="0" w:right="0" w:firstLine="640" w:firstLineChars="200"/>
        <w:jc w:val="both"/>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第四章为城市绿化，主要明确了古木名树、绿地、行道树、立体绿化等的城市容貌相关要求。</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76" w:lineRule="atLeast"/>
        <w:ind w:left="0" w:right="0" w:firstLine="640" w:firstLineChars="200"/>
        <w:jc w:val="both"/>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第五章为公共场所和设施，主要明确了公共广场、公共设施、城市公园、户外摊点、公共厕所、候车亭的相关要求。</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76" w:lineRule="atLeast"/>
        <w:ind w:left="0" w:right="0" w:firstLine="640" w:firstLineChars="200"/>
        <w:jc w:val="both"/>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第六章为户外广告、招牌及标识，主要明确了户外广告、户外招牌、标识招牌、指示牌等的相关要求。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76" w:lineRule="atLeast"/>
        <w:ind w:left="0" w:right="0" w:firstLine="640" w:firstLineChars="200"/>
        <w:jc w:val="both"/>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第七章为城市照明，主要明确了功能照明、景观照明及维护管养的相关要求。</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76" w:lineRule="atLeast"/>
        <w:ind w:left="0" w:right="0" w:firstLine="640" w:firstLineChars="200"/>
        <w:jc w:val="both"/>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第八章为环境卫生及水域，主要明确了清扫保洁、垃圾分类、收集设施要求及城市水域的相关要求。</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76" w:lineRule="atLeast"/>
        <w:ind w:left="0" w:right="0" w:firstLine="640" w:firstLineChars="200"/>
        <w:jc w:val="both"/>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第九章为居住区，主要明确了公共设施、油烟排放、噪音要求、家禽宠物饲养的相关要求。</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76" w:lineRule="atLeast"/>
        <w:ind w:left="0" w:right="0" w:firstLine="640" w:firstLineChars="200"/>
        <w:jc w:val="both"/>
        <w:rPr>
          <w:rFonts w:hint="eastAsia" w:ascii="微软雅黑" w:hAnsi="微软雅黑" w:eastAsia="微软雅黑" w:cs="微软雅黑"/>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第十章为附则，明确了《办法》施行日期和有效期。</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微软雅黑" w:hAnsi="微软雅黑" w:eastAsia="微软雅黑" w:cs="微软雅黑"/>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right="0" w:firstLine="640" w:firstLineChars="200"/>
        <w:jc w:val="both"/>
        <w:rPr>
          <w:rFonts w:hint="default" w:ascii="Calibri" w:hAnsi="Calibri" w:cs="Calibri"/>
          <w:i w:val="0"/>
          <w:iCs w:val="0"/>
          <w:caps w:val="0"/>
          <w:color w:val="666666"/>
          <w:spacing w:val="0"/>
          <w:sz w:val="20"/>
          <w:szCs w:val="20"/>
        </w:rPr>
      </w:pPr>
      <w:r>
        <w:rPr>
          <w:rFonts w:hint="eastAsia" w:ascii="黑体" w:hAnsi="宋体" w:eastAsia="黑体" w:cs="黑体"/>
          <w:i w:val="0"/>
          <w:iCs w:val="0"/>
          <w:caps w:val="0"/>
          <w:color w:val="666666"/>
          <w:spacing w:val="0"/>
          <w:sz w:val="32"/>
          <w:szCs w:val="32"/>
          <w:bdr w:val="none" w:color="auto" w:sz="0" w:space="0"/>
          <w:shd w:val="clear" w:fill="FFFFFF"/>
        </w:rPr>
        <w:t>六、实施时间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right="0" w:firstLine="640" w:firstLineChars="200"/>
        <w:jc w:val="both"/>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本《标准》自2022年3月1日实施，有效期五年。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666666"/>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right="0" w:firstLine="640" w:firstLineChars="200"/>
        <w:jc w:val="both"/>
        <w:rPr>
          <w:rFonts w:hint="eastAsia" w:ascii="微软雅黑" w:hAnsi="微软雅黑" w:eastAsia="微软雅黑" w:cs="微软雅黑"/>
          <w:i w:val="0"/>
          <w:iCs w:val="0"/>
          <w:caps w:val="0"/>
          <w:color w:val="666666"/>
          <w:spacing w:val="0"/>
          <w:sz w:val="22"/>
          <w:szCs w:val="22"/>
        </w:rPr>
      </w:pPr>
      <w:bookmarkStart w:id="1" w:name="_GoBack"/>
      <w:bookmarkEnd w:id="1"/>
      <w:r>
        <w:rPr>
          <w:rFonts w:hint="eastAsia" w:ascii="仿宋_GB2312" w:hAnsi="微软雅黑" w:eastAsia="仿宋_GB2312" w:cs="仿宋_GB2312"/>
          <w:i w:val="0"/>
          <w:iCs w:val="0"/>
          <w:caps w:val="0"/>
          <w:color w:val="666666"/>
          <w:spacing w:val="0"/>
          <w:sz w:val="32"/>
          <w:szCs w:val="32"/>
          <w:bdr w:val="none" w:color="auto" w:sz="0" w:space="0"/>
          <w:shd w:val="clear" w:fill="FFFFFF"/>
        </w:rPr>
        <w:t>咨询电话：0750-3835695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666666"/>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3686"/>
        <w:jc w:val="right"/>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江门市城市管理和综合执法局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6" w:lineRule="atLeast"/>
        <w:ind w:left="0" w:right="0" w:firstLine="4795"/>
        <w:jc w:val="both"/>
        <w:rPr>
          <w:rFonts w:hint="eastAsia" w:ascii="微软雅黑" w:hAnsi="微软雅黑" w:eastAsia="微软雅黑" w:cs="微软雅黑"/>
          <w:i w:val="0"/>
          <w:iCs w:val="0"/>
          <w:caps w:val="0"/>
          <w:color w:val="666666"/>
          <w:spacing w:val="0"/>
          <w:sz w:val="22"/>
          <w:szCs w:val="22"/>
        </w:rPr>
      </w:pPr>
      <w:r>
        <w:rPr>
          <w:rFonts w:hint="eastAsia" w:ascii="仿宋_GB2312" w:hAnsi="微软雅黑" w:eastAsia="仿宋_GB2312" w:cs="仿宋_GB2312"/>
          <w:i w:val="0"/>
          <w:iCs w:val="0"/>
          <w:caps w:val="0"/>
          <w:color w:val="666666"/>
          <w:spacing w:val="0"/>
          <w:sz w:val="32"/>
          <w:szCs w:val="32"/>
          <w:bdr w:val="none" w:color="auto" w:sz="0" w:space="0"/>
          <w:shd w:val="clear" w:fill="FFFFFF"/>
        </w:rPr>
        <w:t>2022年2月15日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N2E4ZmU3M2VkYjQ0M2Q1OGYzYjZhNDBkYzFlYTEifQ=="/>
  </w:docVars>
  <w:rsids>
    <w:rsidRoot w:val="01002DE5"/>
    <w:rsid w:val="0100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2022-05-23T07:40:00Z</dcterms:created>
  <dc:creator>刘玥璇</dc:creator>
  <cp:lastModifiedBy>刘玥璇</cp:lastModifiedBy>
  <dcterms:modified xsi:type="dcterms:W3CDTF">2022-05-23T07:44:48Z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1F2A05BB99F04F16A749B5E1DC12BECA</vt:lpwstr>
  </property>
</Properties>
</file>