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江门市江海区总工会2020年决算下达后</w:t>
      </w: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 xml:space="preserve">专项资金信息公开情况说明 </w:t>
      </w:r>
    </w:p>
    <w:p>
      <w:pPr>
        <w:jc w:val="center"/>
        <w:rPr>
          <w:rFonts w:hint="default"/>
          <w:sz w:val="32"/>
          <w:szCs w:val="32"/>
          <w:lang w:val="en-US" w:eastAsia="zh-CN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31"/>
          <w:szCs w:val="31"/>
        </w:rPr>
        <w:t>（公开时点：2020年决算）</w:t>
      </w:r>
      <w:r>
        <w:rPr>
          <w:rFonts w:hint="eastAsia"/>
          <w:b/>
          <w:bCs/>
          <w:sz w:val="44"/>
          <w:szCs w:val="44"/>
          <w:lang w:val="en-US" w:eastAsia="zh-CN"/>
        </w:rPr>
        <w:t xml:space="preserve">                                                                                         </w:t>
      </w:r>
    </w:p>
    <w:p>
      <w:pPr>
        <w:rPr>
          <w:rFonts w:hint="eastAsia"/>
          <w:sz w:val="32"/>
          <w:szCs w:val="32"/>
          <w:lang w:val="en-US" w:eastAsia="zh-CN"/>
        </w:rPr>
      </w:pPr>
      <w:bookmarkStart w:id="0" w:name="_GoBack"/>
      <w:bookmarkEnd w:id="0"/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根据2020年人大通过我单位的专项年初预算总数为    20.35万，截止至12月支出为19.99万，支出率为98.23%；在实际执行中，上级下达补助0.00万元，截止至12月支出为0.00万，支出率为0.00%。 我单位本年总专项资金为20.35万元，截止至12月支出为19.99万，支出率为98.23%。具体情况如下：</w:t>
      </w:r>
    </w:p>
    <w:p>
      <w:pPr>
        <w:ind w:firstLine="640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一、年初预算专项情况</w:t>
      </w:r>
    </w:p>
    <w:p>
      <w:pPr>
        <w:ind w:firstLine="64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经人大通过我单位本年的专项项目有：1、工会经费（含送温暖、劳模、送清凉、文体活动、禁毒等工会业务工作经费）项目10.77万元；2、人员经费（含帮扶中心人员经费，社区工会工作者和安全协管员）项目7.28万元；3、职工医疗互助保障项目0.80万元；4、办公场所日常管护经费项目1.50万元。</w:t>
      </w:r>
    </w:p>
    <w:p>
      <w:pPr>
        <w:numPr>
          <w:ilvl w:val="0"/>
          <w:numId w:val="0"/>
        </w:numPr>
        <w:ind w:firstLine="640" w:firstLineChars="20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1.工会经费（含送温暖、劳模、送清凉、文体活动、禁毒等工会业务工作经费）项目年初预算10.77万元，截止至12月支出为10.77万，支出率为100.00%。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>具体开展情况说明：</w:t>
      </w:r>
      <w:r>
        <w:rPr>
          <w:rFonts w:hint="eastAsia"/>
          <w:sz w:val="32"/>
          <w:szCs w:val="32"/>
          <w:lang w:val="en-US" w:eastAsia="zh-CN"/>
        </w:rPr>
        <w:t>做送温暖、送清凉工作，开展劳模、文体活动、禁毒等工会业务。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>项目绩效情况：</w:t>
      </w:r>
      <w:r>
        <w:rPr>
          <w:rFonts w:hint="eastAsia"/>
          <w:sz w:val="32"/>
          <w:szCs w:val="32"/>
          <w:lang w:val="en-US" w:eastAsia="zh-CN"/>
        </w:rPr>
        <w:t>因本部门的此专项达不到绩效资金金额要求，所以无开展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>项目绩效情况考核</w:t>
      </w:r>
      <w:r>
        <w:rPr>
          <w:rFonts w:hint="eastAsia"/>
          <w:sz w:val="32"/>
          <w:szCs w:val="32"/>
          <w:lang w:val="en-US" w:eastAsia="zh-CN"/>
        </w:rPr>
        <w:t>。</w:t>
      </w:r>
    </w:p>
    <w:p>
      <w:pPr>
        <w:numPr>
          <w:ilvl w:val="0"/>
          <w:numId w:val="0"/>
        </w:numPr>
        <w:ind w:firstLine="640" w:firstLineChars="20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2.人员经费（含帮扶中心人员经费，社区工会工作者和安全协管员）项目年初预算7.28万元，截止至12月支出为7.08万，支出率为97.19%。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>具体开展情况说明：</w:t>
      </w:r>
      <w:r>
        <w:rPr>
          <w:rFonts w:hint="eastAsia"/>
          <w:sz w:val="32"/>
          <w:szCs w:val="32"/>
          <w:lang w:val="en-US" w:eastAsia="zh-CN"/>
        </w:rPr>
        <w:t>做好帮扶中心人员、社区工会工作者和安全协管员等人员的工资、奖金、津贴等方面的发放。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>项目绩效情况：</w:t>
      </w:r>
      <w:r>
        <w:rPr>
          <w:rFonts w:hint="eastAsia"/>
          <w:sz w:val="32"/>
          <w:szCs w:val="32"/>
          <w:lang w:val="en-US" w:eastAsia="zh-CN"/>
        </w:rPr>
        <w:t>因本部门的此专项达不到绩效资金金额要求，所以无开展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>项目绩效情况考核。</w:t>
      </w:r>
    </w:p>
    <w:p>
      <w:pPr>
        <w:numPr>
          <w:ilvl w:val="0"/>
          <w:numId w:val="0"/>
        </w:numPr>
        <w:ind w:firstLine="640" w:firstLineChars="200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3.职工医疗互助保障项目年初预算0.80万元，截止至12月支出为0.64万，支出率为80.00%。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>具体开展情况说明：</w:t>
      </w:r>
      <w:r>
        <w:rPr>
          <w:rFonts w:hint="eastAsia"/>
          <w:sz w:val="32"/>
          <w:szCs w:val="32"/>
          <w:lang w:val="en-US" w:eastAsia="zh-CN"/>
        </w:rPr>
        <w:t>从2004年开始，区委区政府为区直机关在编在职干部购买“广东省职工医疗互助保障”计划，每人每期保费80元，保期三年。鉴于区直机关各部门经费有限，建议从2019年5月开始继续由区财政预算统一支付，人数约919人，2020年到期人数约为100人，合计0.80万元。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>项目绩效情况：</w:t>
      </w:r>
      <w:r>
        <w:rPr>
          <w:rFonts w:hint="eastAsia"/>
          <w:sz w:val="32"/>
          <w:szCs w:val="32"/>
          <w:lang w:val="en-US" w:eastAsia="zh-CN"/>
        </w:rPr>
        <w:t>因本部门的此专项达不到绩效资金金额要求，所以无开展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>项目绩效情况考核。</w:t>
      </w:r>
    </w:p>
    <w:p>
      <w:pPr>
        <w:numPr>
          <w:ilvl w:val="0"/>
          <w:numId w:val="0"/>
        </w:numPr>
        <w:ind w:firstLine="640" w:firstLineChars="200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4.办公场所日常管护经费项目年初预算1.50万元，截止至12月支出为1.50万，支出率为100.00%。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>具体开展情况说明：根据江海机构改革办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〔2019〕5号文，江门市江海区总工会从区机关大院1号楼第九层搬迁到原滘北办事处办公楼第三层办公。本单位在编在职干部3名，给予伙食费补助1.50万元。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>项目绩效情况：</w:t>
      </w:r>
      <w:r>
        <w:rPr>
          <w:rFonts w:hint="eastAsia"/>
          <w:sz w:val="32"/>
          <w:szCs w:val="32"/>
          <w:lang w:val="en-US" w:eastAsia="zh-CN"/>
        </w:rPr>
        <w:t>因本部门的此专项达不到绩效资金金额要求，所以无开展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>项目绩效情况考核。</w:t>
      </w:r>
    </w:p>
    <w:p>
      <w:pPr>
        <w:numPr>
          <w:ilvl w:val="0"/>
          <w:numId w:val="0"/>
        </w:numPr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 xml:space="preserve">    二、上级补助项目情况</w:t>
      </w:r>
    </w:p>
    <w:p>
      <w:pPr>
        <w:numPr>
          <w:ilvl w:val="0"/>
          <w:numId w:val="0"/>
        </w:numPr>
        <w:ind w:firstLine="640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本年上级下达我单位专项补助项目：无。</w:t>
      </w:r>
    </w:p>
    <w:p>
      <w:pPr>
        <w:numPr>
          <w:ilvl w:val="0"/>
          <w:numId w:val="0"/>
        </w:numPr>
        <w:ind w:firstLine="640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三、专项调整的情况</w:t>
      </w:r>
    </w:p>
    <w:p>
      <w:pPr>
        <w:numPr>
          <w:ilvl w:val="0"/>
          <w:numId w:val="0"/>
        </w:numPr>
        <w:ind w:firstLine="640"/>
        <w:rPr>
          <w:rFonts w:hint="default"/>
          <w:b/>
          <w:bCs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1.本年我单位调减专项：无。</w:t>
      </w:r>
    </w:p>
    <w:p>
      <w:pPr>
        <w:numPr>
          <w:ilvl w:val="0"/>
          <w:numId w:val="0"/>
        </w:numPr>
        <w:ind w:firstLine="640"/>
        <w:rPr>
          <w:rFonts w:hint="default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2.</w:t>
      </w:r>
      <w:r>
        <w:rPr>
          <w:rFonts w:hint="eastAsia"/>
          <w:sz w:val="32"/>
          <w:szCs w:val="32"/>
          <w:lang w:val="en-US" w:eastAsia="zh-CN"/>
        </w:rPr>
        <w:t>本年我单位内部调整专项：无。</w:t>
      </w:r>
    </w:p>
    <w:p>
      <w:pPr>
        <w:numPr>
          <w:ilvl w:val="0"/>
          <w:numId w:val="0"/>
        </w:numPr>
        <w:ind w:firstLine="64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3.</w:t>
      </w:r>
      <w:r>
        <w:rPr>
          <w:rFonts w:hint="eastAsia"/>
          <w:sz w:val="32"/>
          <w:szCs w:val="32"/>
          <w:lang w:val="en-US" w:eastAsia="zh-CN"/>
        </w:rPr>
        <w:t>本年我单位申请追加并获得的专项：无。</w:t>
      </w:r>
    </w:p>
    <w:p>
      <w:pPr>
        <w:numPr>
          <w:ilvl w:val="0"/>
          <w:numId w:val="0"/>
        </w:numPr>
        <w:ind w:firstLine="64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因本部门的专项达不到绩效资金金额要求，所以无开展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>项目绩效情况考核</w:t>
      </w:r>
      <w:r>
        <w:rPr>
          <w:rFonts w:hint="eastAsia"/>
          <w:sz w:val="32"/>
          <w:szCs w:val="32"/>
          <w:lang w:val="en-US" w:eastAsia="zh-CN"/>
        </w:rPr>
        <w:t>。</w:t>
      </w:r>
    </w:p>
    <w:p>
      <w:pPr>
        <w:numPr>
          <w:ilvl w:val="0"/>
          <w:numId w:val="0"/>
        </w:numPr>
        <w:ind w:firstLine="640"/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0"/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="6086" w:leftChars="608" w:hanging="4809" w:hangingChars="1497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 xml:space="preserve">                     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 xml:space="preserve">   江门市江海区总工会  </w:t>
      </w:r>
    </w:p>
    <w:p>
      <w:pPr>
        <w:numPr>
          <w:ilvl w:val="0"/>
          <w:numId w:val="0"/>
        </w:numPr>
        <w:ind w:left="6053" w:leftChars="2584" w:hanging="627" w:hangingChars="196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 xml:space="preserve">2021年12月22日 </w:t>
      </w:r>
      <w:r>
        <w:rPr>
          <w:rFonts w:hint="eastAsia"/>
          <w:b/>
          <w:bCs/>
          <w:sz w:val="32"/>
          <w:szCs w:val="32"/>
          <w:lang w:val="en-US" w:eastAsia="zh-CN"/>
        </w:rPr>
        <w:t xml:space="preserve">                                 </w:t>
      </w:r>
    </w:p>
    <w:p>
      <w:pPr>
        <w:numPr>
          <w:ilvl w:val="0"/>
          <w:numId w:val="0"/>
        </w:numPr>
        <w:ind w:firstLine="640"/>
        <w:rPr>
          <w:rFonts w:hint="eastAsia"/>
          <w:b/>
          <w:bCs/>
          <w:sz w:val="32"/>
          <w:szCs w:val="32"/>
          <w:lang w:val="en-US" w:eastAsia="zh-CN"/>
        </w:rPr>
      </w:pPr>
    </w:p>
    <w:sectPr>
      <w:pgSz w:w="11906" w:h="16838"/>
      <w:pgMar w:top="1240" w:right="1800" w:bottom="131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8058A0"/>
    <w:rsid w:val="012B308E"/>
    <w:rsid w:val="025A67D1"/>
    <w:rsid w:val="02AB220F"/>
    <w:rsid w:val="04935669"/>
    <w:rsid w:val="04AD0DCA"/>
    <w:rsid w:val="07981CCA"/>
    <w:rsid w:val="108831A7"/>
    <w:rsid w:val="12355CB2"/>
    <w:rsid w:val="14D11120"/>
    <w:rsid w:val="1919272D"/>
    <w:rsid w:val="1BF21FD3"/>
    <w:rsid w:val="1D1F3696"/>
    <w:rsid w:val="22BF310F"/>
    <w:rsid w:val="23F42C17"/>
    <w:rsid w:val="2DFC07F7"/>
    <w:rsid w:val="338058A0"/>
    <w:rsid w:val="3B891F2E"/>
    <w:rsid w:val="3BB83582"/>
    <w:rsid w:val="42264DAC"/>
    <w:rsid w:val="42317D5D"/>
    <w:rsid w:val="442C65B8"/>
    <w:rsid w:val="4A532282"/>
    <w:rsid w:val="4AE475D8"/>
    <w:rsid w:val="4B4C203A"/>
    <w:rsid w:val="5A0D5B53"/>
    <w:rsid w:val="5C6F524E"/>
    <w:rsid w:val="6372284C"/>
    <w:rsid w:val="640A0DC8"/>
    <w:rsid w:val="64290EC3"/>
    <w:rsid w:val="73812C56"/>
    <w:rsid w:val="784A1B87"/>
    <w:rsid w:val="7A4D6777"/>
    <w:rsid w:val="7D1471A1"/>
    <w:rsid w:val="7E6B19A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2018-10-26T04:47:00Z</dcterms:created>
  <dc:creator>李光顺</dc:creator>
  <cp:lastModifiedBy>Administrator</cp:lastModifiedBy>
  <dcterms:modified xsi:type="dcterms:W3CDTF">2021-12-31T06:43:01Z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