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44"/>
          <w:szCs w:val="44"/>
          <w:lang w:val="en-US" w:eastAsia="zh-CN"/>
        </w:rPr>
      </w:pPr>
      <w:r>
        <w:rPr>
          <w:rFonts w:hint="eastAsia"/>
          <w:b/>
          <w:bCs/>
          <w:sz w:val="44"/>
          <w:szCs w:val="44"/>
          <w:lang w:val="en-US" w:eastAsia="zh-CN"/>
        </w:rPr>
        <w:t>江门市江海区人民代表大会常务委员会</w:t>
      </w:r>
    </w:p>
    <w:p>
      <w:pPr>
        <w:jc w:val="center"/>
        <w:rPr>
          <w:rFonts w:hint="eastAsia"/>
          <w:b/>
          <w:bCs/>
          <w:sz w:val="44"/>
          <w:szCs w:val="44"/>
          <w:lang w:val="en-US" w:eastAsia="zh-CN"/>
        </w:rPr>
      </w:pPr>
      <w:r>
        <w:rPr>
          <w:rFonts w:hint="eastAsia"/>
          <w:b/>
          <w:bCs/>
          <w:sz w:val="44"/>
          <w:szCs w:val="44"/>
          <w:lang w:val="en-US" w:eastAsia="zh-CN"/>
        </w:rPr>
        <w:t>专项资金信息公开情况说明</w:t>
      </w:r>
    </w:p>
    <w:p>
      <w:pPr>
        <w:rPr>
          <w:rFonts w:hint="eastAsia"/>
          <w:sz w:val="32"/>
          <w:szCs w:val="32"/>
          <w:lang w:val="en-US" w:eastAsia="zh-CN"/>
        </w:rPr>
      </w:pPr>
      <w:r>
        <w:rPr>
          <w:rFonts w:hint="eastAsia"/>
          <w:sz w:val="32"/>
          <w:szCs w:val="32"/>
          <w:lang w:val="en-US" w:eastAsia="zh-CN"/>
        </w:rPr>
        <w:t xml:space="preserve">            （公开时点：上半年执行）</w:t>
      </w:r>
    </w:p>
    <w:p>
      <w:pPr>
        <w:rPr>
          <w:rFonts w:hint="eastAsia"/>
          <w:sz w:val="32"/>
          <w:szCs w:val="32"/>
          <w:lang w:val="en-US" w:eastAsia="zh-CN"/>
        </w:rPr>
      </w:pPr>
    </w:p>
    <w:p>
      <w:pPr>
        <w:rPr>
          <w:rFonts w:hint="eastAsia"/>
          <w:sz w:val="32"/>
          <w:szCs w:val="32"/>
          <w:lang w:val="en-US" w:eastAsia="zh-CN"/>
        </w:rPr>
      </w:pPr>
      <w:r>
        <w:rPr>
          <w:rFonts w:hint="eastAsia"/>
          <w:sz w:val="32"/>
          <w:szCs w:val="32"/>
          <w:lang w:val="en-US" w:eastAsia="zh-CN"/>
        </w:rPr>
        <w:t xml:space="preserve">    根据2021年人大通过我单位的专项年初预算总数为    443.25万，截止至6月支出为199.96万，支出率为45.11%；在实际执行中，上级下达补助44.92万元，截止至6月支出为4.92万，支出率为10.95%，申请追加并获得的专项资金为254.52万元，截止至6月支出为155.28万，支出率为61.01%。 我单位本年总专项资金为742.69万元，截止至6月支出为360.16万，支出率为48.49%。</w:t>
      </w:r>
    </w:p>
    <w:p>
      <w:pPr>
        <w:ind w:firstLine="640"/>
        <w:rPr>
          <w:rFonts w:hint="eastAsia"/>
          <w:b/>
          <w:bCs/>
          <w:sz w:val="32"/>
          <w:szCs w:val="32"/>
          <w:lang w:val="en-US" w:eastAsia="zh-CN"/>
        </w:rPr>
      </w:pPr>
      <w:r>
        <w:rPr>
          <w:rFonts w:hint="eastAsia"/>
          <w:b/>
          <w:bCs/>
          <w:sz w:val="32"/>
          <w:szCs w:val="32"/>
          <w:lang w:val="en-US" w:eastAsia="zh-CN"/>
        </w:rPr>
        <w:t>一、年初预算专项情况</w:t>
      </w:r>
    </w:p>
    <w:p>
      <w:pPr>
        <w:ind w:firstLine="640"/>
        <w:rPr>
          <w:rFonts w:hint="default"/>
          <w:sz w:val="32"/>
          <w:szCs w:val="32"/>
          <w:lang w:val="en-US" w:eastAsia="zh-CN"/>
        </w:rPr>
      </w:pPr>
      <w:r>
        <w:rPr>
          <w:rFonts w:hint="eastAsia"/>
          <w:sz w:val="32"/>
          <w:szCs w:val="32"/>
          <w:lang w:val="en-US" w:eastAsia="zh-CN"/>
        </w:rPr>
        <w:t>经人大通过我单位本年的专项项目有：人大事务专项项目115.00万元、宣传经费（含基层立法）项目15.46万元、县乡人大工作和建设经费项目9.00万元、人大立法专项经费项目10.00万元、人大监督工作经费项目32.94万元、换届选举工作经费项目100.00万元、人代会经费项目35.00万元、代表履职交通项目35.00万元、镇街人大工作规范化建设市级专项补助资金项目30.00万元、以前年度上级补助项目60.85万元。</w:t>
      </w:r>
    </w:p>
    <w:p>
      <w:pPr>
        <w:numPr>
          <w:ilvl w:val="0"/>
          <w:numId w:val="1"/>
        </w:numPr>
        <w:ind w:firstLine="640"/>
        <w:rPr>
          <w:sz w:val="32"/>
          <w:szCs w:val="32"/>
        </w:rPr>
      </w:pPr>
      <w:r>
        <w:rPr>
          <w:rFonts w:hint="eastAsia"/>
          <w:sz w:val="32"/>
          <w:szCs w:val="32"/>
          <w:lang w:val="en-US" w:eastAsia="zh-CN"/>
        </w:rPr>
        <w:t>人大事务专项项目年初预算115.00万元，截止至6月支出为36.59万，支出率为31.82%。</w:t>
      </w:r>
      <w:r>
        <w:rPr>
          <w:rFonts w:hint="eastAsia"/>
          <w:b/>
          <w:bCs/>
          <w:sz w:val="32"/>
          <w:szCs w:val="32"/>
          <w:lang w:val="en-US" w:eastAsia="zh-CN"/>
        </w:rPr>
        <w:t>具体开展情况说明</w:t>
      </w:r>
      <w:r>
        <w:rPr>
          <w:rFonts w:hint="eastAsia"/>
          <w:sz w:val="32"/>
          <w:szCs w:val="32"/>
          <w:lang w:val="en-US" w:eastAsia="zh-CN"/>
        </w:rPr>
        <w:t>：本单位举行了年度计划培训、到各市区人大单位交流学习和调研视察等。</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宣传经费（含基层立法）项目年初预算15.46万元，截止至6月支出为5.87万，支出率为37.94%。</w:t>
      </w:r>
      <w:r>
        <w:rPr>
          <w:rFonts w:hint="eastAsia"/>
          <w:b/>
          <w:bCs/>
          <w:sz w:val="32"/>
          <w:szCs w:val="32"/>
          <w:lang w:val="en-US" w:eastAsia="zh-CN"/>
        </w:rPr>
        <w:t>具体开展情况说明</w:t>
      </w:r>
      <w:r>
        <w:rPr>
          <w:rFonts w:hint="eastAsia"/>
          <w:sz w:val="32"/>
          <w:szCs w:val="32"/>
          <w:lang w:val="en-US" w:eastAsia="zh-CN"/>
        </w:rPr>
        <w:t>：本单位拍摄了关于基层立法联系点的宣传视频，加强了对机关单位以及全国基层立法联系点的宣传。</w:t>
      </w:r>
      <w:r>
        <w:rPr>
          <w:rFonts w:hint="eastAsia"/>
          <w:b/>
          <w:bCs/>
          <w:sz w:val="32"/>
          <w:szCs w:val="32"/>
          <w:lang w:val="en-US" w:eastAsia="zh-CN"/>
        </w:rPr>
        <w:t>项目绩效情况：</w:t>
      </w:r>
      <w:r>
        <w:rPr>
          <w:rFonts w:hint="eastAsia"/>
          <w:sz w:val="32"/>
          <w:szCs w:val="32"/>
        </w:rPr>
        <w:t>本年财政没有安排开展绩效工作</w:t>
      </w:r>
      <w:r>
        <w:rPr>
          <w:rFonts w:hint="eastAsia"/>
          <w:sz w:val="32"/>
          <w:szCs w:val="32"/>
          <w:lang w:val="en-US" w:eastAsia="zh-CN"/>
        </w:rPr>
        <w:t>。</w:t>
      </w:r>
    </w:p>
    <w:p>
      <w:pPr>
        <w:numPr>
          <w:ilvl w:val="0"/>
          <w:numId w:val="1"/>
        </w:numPr>
        <w:ind w:firstLine="640"/>
        <w:rPr>
          <w:rFonts w:hint="eastAsia"/>
          <w:sz w:val="32"/>
          <w:szCs w:val="32"/>
          <w:lang w:val="en-US" w:eastAsia="zh-CN"/>
        </w:rPr>
      </w:pPr>
      <w:r>
        <w:rPr>
          <w:rFonts w:hint="eastAsia"/>
          <w:sz w:val="32"/>
          <w:szCs w:val="32"/>
          <w:lang w:val="en-US" w:eastAsia="zh-CN"/>
        </w:rPr>
        <w:t>县乡人大工作和建设经费项目9.00万元，截止至6月支出为9.00万，支出率为100.00%。</w:t>
      </w:r>
      <w:r>
        <w:rPr>
          <w:rFonts w:hint="eastAsia"/>
          <w:b/>
          <w:bCs/>
          <w:sz w:val="32"/>
          <w:szCs w:val="32"/>
          <w:lang w:val="en-US" w:eastAsia="zh-CN"/>
        </w:rPr>
        <w:t>具体开展情况说明</w:t>
      </w:r>
      <w:r>
        <w:rPr>
          <w:rFonts w:hint="eastAsia"/>
          <w:sz w:val="32"/>
          <w:szCs w:val="32"/>
          <w:lang w:val="en-US" w:eastAsia="zh-CN"/>
        </w:rPr>
        <w:t>：用于订购报刊办刊以及划拨支持英南村建设代表联络站经费。</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人大立法专项经费项目10.00万元，截止至6月支出为6.12万，支出率为61.16%。</w:t>
      </w:r>
      <w:r>
        <w:rPr>
          <w:rFonts w:hint="eastAsia"/>
          <w:b/>
          <w:bCs/>
          <w:sz w:val="32"/>
          <w:szCs w:val="32"/>
          <w:lang w:val="en-US" w:eastAsia="zh-CN"/>
        </w:rPr>
        <w:t>具体开展情况说明</w:t>
      </w:r>
      <w:r>
        <w:rPr>
          <w:rFonts w:hint="eastAsia"/>
          <w:sz w:val="32"/>
          <w:szCs w:val="32"/>
          <w:lang w:val="en-US" w:eastAsia="zh-CN"/>
        </w:rPr>
        <w:t>：支聘请专家授课费用以及支付委托第三方评估规范性文件。</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人大监督工作经费项目32.94万元，截止至6月支出为10.80万，支出率为32.78%。</w:t>
      </w:r>
      <w:r>
        <w:rPr>
          <w:rFonts w:hint="eastAsia"/>
          <w:b/>
          <w:bCs/>
          <w:sz w:val="32"/>
          <w:szCs w:val="32"/>
          <w:lang w:val="en-US" w:eastAsia="zh-CN"/>
        </w:rPr>
        <w:t>具体开展情况说明</w:t>
      </w:r>
      <w:r>
        <w:rPr>
          <w:rFonts w:hint="eastAsia"/>
          <w:sz w:val="32"/>
          <w:szCs w:val="32"/>
          <w:lang w:val="en-US" w:eastAsia="zh-CN"/>
        </w:rPr>
        <w:t>：支赴苏州考察学习款、赴鹤山、恩平交流学习费，支接待台山、惠州、阳江、高州等人大单位费用，支制作牌匾费用、制作横幅费用和支调研活动租车费用等。</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换届选举工作经费项目100.00万元，截止至6月支出为100.00万，支出率为0.00%。</w:t>
      </w:r>
      <w:r>
        <w:rPr>
          <w:rFonts w:hint="eastAsia"/>
          <w:b/>
          <w:bCs/>
          <w:sz w:val="32"/>
          <w:szCs w:val="32"/>
          <w:lang w:val="en-US" w:eastAsia="zh-CN"/>
        </w:rPr>
        <w:t>具体开展情况说明：</w:t>
      </w:r>
      <w:r>
        <w:rPr>
          <w:rFonts w:hint="eastAsia"/>
          <w:sz w:val="32"/>
          <w:szCs w:val="32"/>
        </w:rPr>
        <w:t>该项目暂未开展</w:t>
      </w:r>
      <w:r>
        <w:rPr>
          <w:rFonts w:hint="eastAsia"/>
          <w:sz w:val="32"/>
          <w:szCs w:val="32"/>
          <w:lang w:val="en-US" w:eastAsia="zh-CN"/>
        </w:rPr>
        <w:t>。</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人代会经费项目35.00万元，截止至6月支出为35.00万，支出率为100.00%。</w:t>
      </w:r>
      <w:r>
        <w:rPr>
          <w:rFonts w:hint="eastAsia"/>
          <w:b/>
          <w:bCs/>
          <w:sz w:val="32"/>
          <w:szCs w:val="32"/>
          <w:lang w:val="en-US" w:eastAsia="zh-CN"/>
        </w:rPr>
        <w:t>具体开展情况说明</w:t>
      </w:r>
      <w:r>
        <w:rPr>
          <w:rFonts w:hint="eastAsia"/>
          <w:sz w:val="32"/>
          <w:szCs w:val="32"/>
          <w:lang w:val="en-US" w:eastAsia="zh-CN"/>
        </w:rPr>
        <w:t>：顺利举行江海区十届人大七次会议。</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代表履职交通项目35.00万元，截止至6月支出为35.00万，支出率为100.00%。</w:t>
      </w:r>
      <w:r>
        <w:rPr>
          <w:rFonts w:hint="eastAsia"/>
          <w:b/>
          <w:bCs/>
          <w:sz w:val="32"/>
          <w:szCs w:val="32"/>
          <w:lang w:val="en-US" w:eastAsia="zh-CN"/>
        </w:rPr>
        <w:t>具体开展情况说明</w:t>
      </w:r>
      <w:r>
        <w:rPr>
          <w:rFonts w:hint="eastAsia"/>
          <w:sz w:val="32"/>
          <w:szCs w:val="32"/>
          <w:lang w:val="en-US" w:eastAsia="zh-CN"/>
        </w:rPr>
        <w:t>：顺利举行江海区十届人大七次会议。</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镇街人大工作规范化建设市级专项补助资金项目30.00万元，截止至6月支出为30.00万，支出率为100.00%。</w:t>
      </w:r>
      <w:r>
        <w:rPr>
          <w:rFonts w:hint="eastAsia"/>
          <w:b/>
          <w:bCs/>
          <w:sz w:val="32"/>
          <w:szCs w:val="32"/>
          <w:lang w:val="en-US" w:eastAsia="zh-CN"/>
        </w:rPr>
        <w:t>具体开展情况说明</w:t>
      </w:r>
      <w:r>
        <w:rPr>
          <w:rFonts w:hint="eastAsia"/>
          <w:sz w:val="32"/>
          <w:szCs w:val="32"/>
          <w:lang w:val="en-US" w:eastAsia="zh-CN"/>
        </w:rPr>
        <w:t>：划拨2021年镇街人大工作规范化建设市级专项补助资金。</w:t>
      </w:r>
      <w:r>
        <w:rPr>
          <w:rFonts w:hint="eastAsia"/>
          <w:b/>
          <w:bCs/>
          <w:sz w:val="32"/>
          <w:szCs w:val="32"/>
          <w:lang w:val="en-US" w:eastAsia="zh-CN"/>
        </w:rPr>
        <w:t>项目绩效情况：</w:t>
      </w:r>
      <w:r>
        <w:rPr>
          <w:rFonts w:hint="eastAsia"/>
          <w:sz w:val="32"/>
          <w:szCs w:val="32"/>
        </w:rPr>
        <w:t>本年财政没有安排开展绩效工作。</w:t>
      </w:r>
    </w:p>
    <w:p>
      <w:pPr>
        <w:numPr>
          <w:ilvl w:val="0"/>
          <w:numId w:val="1"/>
        </w:numPr>
        <w:ind w:firstLine="640"/>
        <w:rPr>
          <w:rFonts w:hint="eastAsia"/>
          <w:sz w:val="32"/>
          <w:szCs w:val="32"/>
          <w:lang w:val="en-US" w:eastAsia="zh-CN"/>
        </w:rPr>
      </w:pPr>
      <w:r>
        <w:rPr>
          <w:rFonts w:hint="eastAsia"/>
          <w:sz w:val="32"/>
          <w:szCs w:val="32"/>
          <w:lang w:val="en-US" w:eastAsia="zh-CN"/>
        </w:rPr>
        <w:t>以前年度上级补助项目60.85万元，截止至6月支出为31.59万，支出率为51.91%。</w:t>
      </w:r>
      <w:r>
        <w:rPr>
          <w:rFonts w:hint="eastAsia"/>
          <w:b/>
          <w:bCs/>
          <w:sz w:val="32"/>
          <w:szCs w:val="32"/>
          <w:lang w:val="en-US" w:eastAsia="zh-CN"/>
        </w:rPr>
        <w:t>具体开展情况说明</w:t>
      </w:r>
      <w:r>
        <w:rPr>
          <w:rFonts w:hint="eastAsia"/>
          <w:sz w:val="32"/>
          <w:szCs w:val="32"/>
          <w:lang w:val="en-US" w:eastAsia="zh-CN"/>
        </w:rPr>
        <w:t>：用于立法联系中心法治广场的日常费用、购买办公用品、支五邑大学关于全国立法联系点服务费、支制作建设立法联系点指示牌、支建设立法联点系喷画款等。</w:t>
      </w:r>
      <w:r>
        <w:rPr>
          <w:rFonts w:hint="eastAsia"/>
          <w:b/>
          <w:bCs/>
          <w:sz w:val="32"/>
          <w:szCs w:val="32"/>
          <w:lang w:val="en-US" w:eastAsia="zh-CN"/>
        </w:rPr>
        <w:t>项目绩效情况：</w:t>
      </w:r>
      <w:r>
        <w:rPr>
          <w:rFonts w:hint="eastAsia"/>
          <w:sz w:val="32"/>
          <w:szCs w:val="32"/>
        </w:rPr>
        <w:t>本年财政没有安排开展绩效工作。</w:t>
      </w:r>
    </w:p>
    <w:p>
      <w:pPr>
        <w:numPr>
          <w:ilvl w:val="0"/>
          <w:numId w:val="0"/>
        </w:numPr>
        <w:rPr>
          <w:rFonts w:hint="eastAsia"/>
          <w:b/>
          <w:bCs/>
          <w:sz w:val="32"/>
          <w:szCs w:val="32"/>
          <w:lang w:val="en-US" w:eastAsia="zh-CN"/>
        </w:rPr>
      </w:pPr>
      <w:r>
        <w:rPr>
          <w:rFonts w:hint="eastAsia"/>
          <w:b/>
          <w:bCs/>
          <w:sz w:val="32"/>
          <w:szCs w:val="32"/>
          <w:lang w:val="en-US" w:eastAsia="zh-CN"/>
        </w:rPr>
        <w:t xml:space="preserve">  二、上级补助项目情况</w:t>
      </w:r>
    </w:p>
    <w:p>
      <w:pPr>
        <w:ind w:firstLine="640"/>
        <w:rPr>
          <w:rFonts w:hint="eastAsia" w:eastAsiaTheme="minorEastAsia"/>
          <w:sz w:val="32"/>
          <w:szCs w:val="32"/>
          <w:lang w:val="en-US" w:eastAsia="zh-CN"/>
        </w:rPr>
      </w:pPr>
      <w:r>
        <w:rPr>
          <w:rFonts w:hint="eastAsia"/>
          <w:sz w:val="32"/>
          <w:szCs w:val="32"/>
          <w:lang w:val="en-US" w:eastAsia="zh-CN"/>
        </w:rPr>
        <w:t xml:space="preserve">  本年上级下达我单位专项补助项目有：2021年江门市人大常委会基层立法联系点运作费项目0.60万元、2021年市人大代表调研视察经费项目4.32万元、提前下达2021年基层立法联系点建设工作经费项目40.00万元。</w:t>
      </w:r>
    </w:p>
    <w:p>
      <w:pPr>
        <w:numPr>
          <w:ilvl w:val="0"/>
          <w:numId w:val="0"/>
        </w:numPr>
        <w:rPr>
          <w:rFonts w:hint="eastAsia"/>
          <w:sz w:val="32"/>
          <w:szCs w:val="32"/>
          <w:lang w:val="en-US" w:eastAsia="zh-CN"/>
        </w:rPr>
      </w:pPr>
      <w:r>
        <w:rPr>
          <w:rFonts w:hint="eastAsia"/>
          <w:sz w:val="32"/>
          <w:szCs w:val="32"/>
          <w:lang w:val="en-US" w:eastAsia="zh-CN"/>
        </w:rPr>
        <w:t xml:space="preserve">    1、2021年江门市人大常委会基层立法联系点运作费补助项目0.60万元，截止至6月支出为0.60万，支出率为100.00%。</w:t>
      </w:r>
      <w:r>
        <w:rPr>
          <w:rFonts w:hint="eastAsia"/>
          <w:b/>
          <w:bCs/>
          <w:sz w:val="32"/>
          <w:szCs w:val="32"/>
          <w:lang w:val="en-US" w:eastAsia="zh-CN"/>
        </w:rPr>
        <w:t>具体开展情况说明</w:t>
      </w:r>
      <w:r>
        <w:rPr>
          <w:rFonts w:hint="eastAsia"/>
          <w:sz w:val="32"/>
          <w:szCs w:val="32"/>
          <w:lang w:val="en-US" w:eastAsia="zh-CN"/>
        </w:rPr>
        <w:t>：支礼乐街道基层立法联系点运作经费。</w:t>
      </w:r>
      <w:r>
        <w:rPr>
          <w:rFonts w:hint="eastAsia"/>
          <w:b/>
          <w:bCs/>
          <w:sz w:val="32"/>
          <w:szCs w:val="32"/>
          <w:lang w:val="en-US" w:eastAsia="zh-CN"/>
        </w:rPr>
        <w:t>项目绩效情况：</w:t>
      </w:r>
      <w:r>
        <w:rPr>
          <w:rFonts w:hint="eastAsia"/>
          <w:sz w:val="32"/>
          <w:szCs w:val="32"/>
        </w:rPr>
        <w:t>本年财政没有安排开展绩效工作</w:t>
      </w:r>
      <w:r>
        <w:rPr>
          <w:rFonts w:hint="eastAsia"/>
          <w:sz w:val="32"/>
          <w:szCs w:val="32"/>
          <w:lang w:val="en-US" w:eastAsia="zh-CN"/>
        </w:rPr>
        <w:t>。</w:t>
      </w:r>
    </w:p>
    <w:p>
      <w:pPr>
        <w:numPr>
          <w:ilvl w:val="0"/>
          <w:numId w:val="0"/>
        </w:numPr>
        <w:ind w:firstLine="640"/>
        <w:rPr>
          <w:rFonts w:hint="eastAsia"/>
          <w:sz w:val="32"/>
          <w:szCs w:val="32"/>
        </w:rPr>
      </w:pPr>
      <w:r>
        <w:rPr>
          <w:rFonts w:hint="eastAsia"/>
          <w:sz w:val="32"/>
          <w:szCs w:val="32"/>
          <w:lang w:val="en-US" w:eastAsia="zh-CN"/>
        </w:rPr>
        <w:t>2、2021年市人大代表调研视察经费补助项目4.32万元，截止至6月支出为4.32万，支出率为100.00%。</w:t>
      </w:r>
      <w:r>
        <w:rPr>
          <w:rFonts w:hint="eastAsia"/>
          <w:b/>
          <w:bCs/>
          <w:sz w:val="32"/>
          <w:szCs w:val="32"/>
          <w:lang w:val="en-US" w:eastAsia="zh-CN"/>
        </w:rPr>
        <w:t>具体开展情况说明</w:t>
      </w:r>
      <w:r>
        <w:rPr>
          <w:rFonts w:hint="eastAsia"/>
          <w:sz w:val="32"/>
          <w:szCs w:val="32"/>
          <w:lang w:val="en-US" w:eastAsia="zh-CN"/>
        </w:rPr>
        <w:t>：划拨2021年市人大代表调研视察经费。</w:t>
      </w:r>
      <w:r>
        <w:rPr>
          <w:rFonts w:hint="eastAsia"/>
          <w:b/>
          <w:bCs/>
          <w:sz w:val="32"/>
          <w:szCs w:val="32"/>
          <w:lang w:val="en-US" w:eastAsia="zh-CN"/>
        </w:rPr>
        <w:t>项目绩效情况：</w:t>
      </w:r>
      <w:r>
        <w:rPr>
          <w:rFonts w:hint="eastAsia"/>
          <w:sz w:val="32"/>
          <w:szCs w:val="32"/>
        </w:rPr>
        <w:t>本年财政没有安排开展绩效工作。</w:t>
      </w:r>
    </w:p>
    <w:p>
      <w:pPr>
        <w:numPr>
          <w:ilvl w:val="0"/>
          <w:numId w:val="0"/>
        </w:numPr>
        <w:ind w:firstLine="640"/>
        <w:rPr>
          <w:rFonts w:hint="eastAsia" w:eastAsiaTheme="minorEastAsia"/>
          <w:sz w:val="32"/>
          <w:szCs w:val="32"/>
          <w:lang w:val="en-US" w:eastAsia="zh-CN"/>
        </w:rPr>
      </w:pPr>
      <w:r>
        <w:rPr>
          <w:rFonts w:hint="eastAsia"/>
          <w:sz w:val="32"/>
          <w:szCs w:val="32"/>
          <w:lang w:val="en-US" w:eastAsia="zh-CN"/>
        </w:rPr>
        <w:t>3、提前下达2021年基层立法联系点建设工作经费补助项目40.00万元，截止至6月支出为0.00万，支出率为0.00%。</w:t>
      </w:r>
      <w:r>
        <w:rPr>
          <w:rFonts w:hint="eastAsia"/>
          <w:b/>
          <w:bCs/>
          <w:sz w:val="32"/>
          <w:szCs w:val="32"/>
          <w:lang w:val="en-US" w:eastAsia="zh-CN"/>
        </w:rPr>
        <w:t>具体开展情况说明</w:t>
      </w:r>
      <w:r>
        <w:rPr>
          <w:rFonts w:hint="eastAsia"/>
          <w:sz w:val="32"/>
          <w:szCs w:val="32"/>
          <w:lang w:val="en-US" w:eastAsia="zh-CN"/>
        </w:rPr>
        <w:t>：</w:t>
      </w:r>
      <w:r>
        <w:rPr>
          <w:rFonts w:hint="eastAsia"/>
          <w:sz w:val="32"/>
          <w:szCs w:val="32"/>
        </w:rPr>
        <w:t>该项目暂未开展</w:t>
      </w:r>
      <w:r>
        <w:rPr>
          <w:rFonts w:hint="eastAsia"/>
          <w:sz w:val="32"/>
          <w:szCs w:val="32"/>
          <w:lang w:val="en-US" w:eastAsia="zh-CN"/>
        </w:rPr>
        <w:t>。</w:t>
      </w:r>
      <w:r>
        <w:rPr>
          <w:rFonts w:hint="eastAsia"/>
          <w:b/>
          <w:bCs/>
          <w:sz w:val="32"/>
          <w:szCs w:val="32"/>
          <w:lang w:val="en-US" w:eastAsia="zh-CN"/>
        </w:rPr>
        <w:t>项目绩效情况：</w:t>
      </w:r>
      <w:r>
        <w:rPr>
          <w:rFonts w:hint="eastAsia"/>
          <w:sz w:val="32"/>
          <w:szCs w:val="32"/>
        </w:rPr>
        <w:t>本年财政没有安排开展绩效工作。</w:t>
      </w:r>
    </w:p>
    <w:p>
      <w:pPr>
        <w:numPr>
          <w:ilvl w:val="0"/>
          <w:numId w:val="0"/>
        </w:numPr>
        <w:ind w:firstLine="640"/>
        <w:rPr>
          <w:rFonts w:hint="eastAsia"/>
          <w:b/>
          <w:bCs/>
          <w:sz w:val="32"/>
          <w:szCs w:val="32"/>
          <w:lang w:val="en-US" w:eastAsia="zh-CN"/>
        </w:rPr>
      </w:pPr>
      <w:r>
        <w:rPr>
          <w:rFonts w:hint="eastAsia"/>
          <w:b/>
          <w:bCs/>
          <w:sz w:val="32"/>
          <w:szCs w:val="32"/>
          <w:lang w:val="en-US" w:eastAsia="zh-CN"/>
        </w:rPr>
        <w:t>三、专项调整的情况</w:t>
      </w:r>
    </w:p>
    <w:p>
      <w:pPr>
        <w:numPr>
          <w:ilvl w:val="0"/>
          <w:numId w:val="0"/>
        </w:numPr>
        <w:ind w:firstLine="640"/>
        <w:rPr>
          <w:rFonts w:hint="eastAsia"/>
          <w:b/>
          <w:bCs/>
          <w:sz w:val="32"/>
          <w:szCs w:val="32"/>
          <w:lang w:val="en-US" w:eastAsia="zh-CN"/>
        </w:rPr>
      </w:pPr>
      <w:r>
        <w:rPr>
          <w:rFonts w:hint="eastAsia"/>
          <w:sz w:val="32"/>
          <w:szCs w:val="32"/>
          <w:lang w:val="en-US" w:eastAsia="zh-CN"/>
        </w:rPr>
        <w:t>1、本年我单位调减专项0个项目共0.00万元。</w:t>
      </w:r>
    </w:p>
    <w:p>
      <w:pPr>
        <w:numPr>
          <w:ilvl w:val="0"/>
          <w:numId w:val="0"/>
        </w:numPr>
        <w:ind w:firstLine="640"/>
        <w:rPr>
          <w:rFonts w:hint="eastAsia"/>
          <w:b/>
          <w:bCs/>
          <w:sz w:val="32"/>
          <w:szCs w:val="32"/>
          <w:lang w:val="en-US" w:eastAsia="zh-CN"/>
        </w:rPr>
      </w:pPr>
      <w:r>
        <w:rPr>
          <w:rFonts w:hint="eastAsia"/>
          <w:b/>
          <w:bCs/>
          <w:sz w:val="32"/>
          <w:szCs w:val="32"/>
          <w:lang w:val="en-US" w:eastAsia="zh-CN"/>
        </w:rPr>
        <w:t>2、</w:t>
      </w:r>
      <w:r>
        <w:rPr>
          <w:rFonts w:hint="eastAsia"/>
          <w:sz w:val="32"/>
          <w:szCs w:val="32"/>
          <w:lang w:val="en-US" w:eastAsia="zh-CN"/>
        </w:rPr>
        <w:t>本年我单位内部调整专项0个项目共0.00万元。</w:t>
      </w:r>
    </w:p>
    <w:p>
      <w:pPr>
        <w:numPr>
          <w:ilvl w:val="0"/>
          <w:numId w:val="0"/>
        </w:numPr>
        <w:ind w:firstLine="640"/>
        <w:rPr>
          <w:rFonts w:hint="eastAsia"/>
          <w:sz w:val="32"/>
          <w:szCs w:val="32"/>
          <w:lang w:val="en-US" w:eastAsia="zh-CN"/>
        </w:rPr>
      </w:pPr>
      <w:r>
        <w:rPr>
          <w:rFonts w:hint="eastAsia"/>
          <w:b/>
          <w:bCs/>
          <w:sz w:val="32"/>
          <w:szCs w:val="32"/>
          <w:lang w:val="en-US" w:eastAsia="zh-CN"/>
        </w:rPr>
        <w:t>3、</w:t>
      </w:r>
      <w:r>
        <w:rPr>
          <w:rFonts w:hint="eastAsia"/>
          <w:sz w:val="32"/>
          <w:szCs w:val="32"/>
          <w:lang w:val="en-US" w:eastAsia="zh-CN"/>
        </w:rPr>
        <w:t>本年我单位申请追加并获得的专项2个项目共254.52万元。具体为：人代会经费项目27.97万元、江海区立法联系点活动中心、法治广场经费项目226.55万元。</w:t>
      </w:r>
    </w:p>
    <w:p>
      <w:pPr>
        <w:numPr>
          <w:ilvl w:val="0"/>
          <w:numId w:val="0"/>
        </w:numPr>
        <w:ind w:firstLine="640"/>
        <w:rPr>
          <w:rFonts w:hint="eastAsia"/>
          <w:b/>
          <w:bCs/>
          <w:sz w:val="32"/>
          <w:szCs w:val="32"/>
          <w:lang w:val="en-US" w:eastAsia="zh-CN"/>
        </w:rPr>
      </w:pPr>
      <w:r>
        <w:rPr>
          <w:rFonts w:hint="eastAsia"/>
          <w:sz w:val="32"/>
          <w:szCs w:val="32"/>
          <w:lang w:val="en-US" w:eastAsia="zh-CN"/>
        </w:rPr>
        <w:t>（1）追加人代会经费项目27.97万元。</w:t>
      </w:r>
      <w:r>
        <w:rPr>
          <w:rFonts w:hint="eastAsia"/>
          <w:b/>
          <w:bCs/>
          <w:sz w:val="32"/>
          <w:szCs w:val="32"/>
          <w:lang w:val="en-US" w:eastAsia="zh-CN"/>
        </w:rPr>
        <w:t>具体追加的原因：由于疫情防控需求，增加了防控物资、核酸检测、酒店专项防控和场地消杀等费用，会议支出比往年大幅增加，</w:t>
      </w:r>
      <w:r>
        <w:rPr>
          <w:rFonts w:hint="eastAsia"/>
          <w:sz w:val="32"/>
          <w:szCs w:val="32"/>
          <w:lang w:val="en-US" w:eastAsia="zh-CN"/>
        </w:rPr>
        <w:t>截止至6月支出为27.97万，支出率为100.00%。</w:t>
      </w:r>
      <w:r>
        <w:rPr>
          <w:rFonts w:hint="eastAsia"/>
          <w:b/>
          <w:bCs/>
          <w:sz w:val="32"/>
          <w:szCs w:val="32"/>
          <w:lang w:val="en-US" w:eastAsia="zh-CN"/>
        </w:rPr>
        <w:t>具体开展情况说明</w:t>
      </w:r>
      <w:r>
        <w:rPr>
          <w:rFonts w:hint="eastAsia"/>
          <w:sz w:val="32"/>
          <w:szCs w:val="32"/>
          <w:lang w:val="en-US" w:eastAsia="zh-CN"/>
        </w:rPr>
        <w:t>：已经支出防控物资、核酸检测、酒店专项防控和场地消杀等费用。</w:t>
      </w:r>
    </w:p>
    <w:p>
      <w:pPr>
        <w:numPr>
          <w:ilvl w:val="0"/>
          <w:numId w:val="0"/>
        </w:numPr>
        <w:ind w:firstLine="640"/>
        <w:rPr>
          <w:rFonts w:hint="eastAsia"/>
          <w:sz w:val="32"/>
          <w:szCs w:val="32"/>
          <w:lang w:val="en-US" w:eastAsia="zh-CN"/>
        </w:rPr>
      </w:pPr>
      <w:r>
        <w:rPr>
          <w:rFonts w:hint="eastAsia"/>
          <w:b/>
          <w:bCs/>
          <w:sz w:val="32"/>
          <w:szCs w:val="32"/>
          <w:lang w:val="en-US" w:eastAsia="zh-CN"/>
        </w:rPr>
        <w:t>（2）</w:t>
      </w:r>
      <w:r>
        <w:rPr>
          <w:rFonts w:hint="eastAsia"/>
          <w:sz w:val="32"/>
          <w:szCs w:val="32"/>
          <w:lang w:val="en-US" w:eastAsia="zh-CN"/>
        </w:rPr>
        <w:t>追加江海区立法联系点活动中心、法治广场经费项目226.55万元。</w:t>
      </w:r>
      <w:r>
        <w:rPr>
          <w:rFonts w:hint="eastAsia"/>
          <w:b/>
          <w:bCs/>
          <w:sz w:val="32"/>
          <w:szCs w:val="32"/>
          <w:lang w:val="en-US" w:eastAsia="zh-CN"/>
        </w:rPr>
        <w:t>具体追加的原因：2020年7月江海区人大常委会被确立为全国人大常委会法制工作委员会基层立法联系点，江海区委高度重视，强调要高标准、高水平建设这一国家级基层立法联系点，并同意将火炬大厦二楼约1200平方米的办公场所设为江海区立法联络点活动中心，在该大厦外约11亩地建设法治广场，按工程建设和要求，需为立法联系点活动中心会议室、多功能培训室、办公室、多功能厅和交流区、法制广场、室内外区域公用区等购置一批办公用具及电子设备，</w:t>
      </w:r>
      <w:r>
        <w:rPr>
          <w:rFonts w:hint="eastAsia"/>
          <w:sz w:val="32"/>
          <w:szCs w:val="32"/>
          <w:lang w:val="en-US" w:eastAsia="zh-CN"/>
        </w:rPr>
        <w:t>截止至6月支出为127.31万，支出率为56.19%。</w:t>
      </w:r>
      <w:r>
        <w:rPr>
          <w:rFonts w:hint="eastAsia"/>
          <w:b/>
          <w:bCs/>
          <w:sz w:val="32"/>
          <w:szCs w:val="32"/>
          <w:lang w:val="en-US" w:eastAsia="zh-CN"/>
        </w:rPr>
        <w:t>具体开展情况说明</w:t>
      </w:r>
      <w:r>
        <w:rPr>
          <w:rFonts w:hint="eastAsia"/>
          <w:sz w:val="32"/>
          <w:szCs w:val="32"/>
          <w:lang w:val="en-US" w:eastAsia="zh-CN"/>
        </w:rPr>
        <w:t>：新增江海区立法联系点活动中心、法制广场的固定资产一批</w:t>
      </w:r>
      <w:bookmarkStart w:id="0" w:name="_GoBack"/>
      <w:bookmarkEnd w:id="0"/>
      <w:r>
        <w:rPr>
          <w:rFonts w:hint="eastAsia"/>
          <w:sz w:val="32"/>
          <w:szCs w:val="32"/>
          <w:lang w:val="en-US" w:eastAsia="zh-CN"/>
        </w:rPr>
        <w:t>。</w:t>
      </w:r>
    </w:p>
    <w:p>
      <w:pPr>
        <w:numPr>
          <w:ilvl w:val="0"/>
          <w:numId w:val="0"/>
        </w:numPr>
        <w:ind w:firstLine="640"/>
        <w:rPr>
          <w:rFonts w:hint="eastAsia"/>
          <w:sz w:val="32"/>
          <w:szCs w:val="32"/>
          <w:lang w:val="en-US" w:eastAsia="zh-CN"/>
        </w:rPr>
      </w:pP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江门市江海区人民代表大会常务委员会</w:t>
      </w:r>
    </w:p>
    <w:p>
      <w:pPr>
        <w:numPr>
          <w:ilvl w:val="0"/>
          <w:numId w:val="0"/>
        </w:numPr>
        <w:ind w:firstLine="640"/>
        <w:rPr>
          <w:rFonts w:hint="eastAsia"/>
          <w:b/>
          <w:bCs/>
          <w:sz w:val="32"/>
          <w:szCs w:val="32"/>
          <w:lang w:val="en-US" w:eastAsia="zh-CN"/>
        </w:rPr>
      </w:pPr>
      <w:r>
        <w:rPr>
          <w:rFonts w:hint="eastAsia"/>
          <w:b/>
          <w:bCs/>
          <w:sz w:val="32"/>
          <w:szCs w:val="32"/>
          <w:lang w:val="en-US" w:eastAsia="zh-CN"/>
        </w:rPr>
        <w:t xml:space="preserve">                         2021年12月18日</w:t>
      </w:r>
    </w:p>
    <w:p>
      <w:pPr>
        <w:numPr>
          <w:ilvl w:val="0"/>
          <w:numId w:val="0"/>
        </w:numPr>
        <w:ind w:firstLine="640"/>
        <w:rPr>
          <w:rFonts w:hint="eastAsia"/>
          <w:b/>
          <w:bCs/>
          <w:sz w:val="32"/>
          <w:szCs w:val="32"/>
          <w:lang w:val="en-US" w:eastAsia="zh-CN"/>
        </w:rPr>
      </w:pPr>
    </w:p>
    <w:sectPr>
      <w:pgSz w:w="11906" w:h="16838"/>
      <w:pgMar w:top="1240" w:right="1800" w:bottom="1318"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D2A34A"/>
    <w:multiLevelType w:val="singleLevel"/>
    <w:tmpl w:val="5BD2A34A"/>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C92602C"/>
    <w:rsid w:val="28F10107"/>
    <w:rsid w:val="2B681009"/>
    <w:rsid w:val="4BCB4AD5"/>
    <w:rsid w:val="4D804378"/>
    <w:rsid w:val="50E33C5C"/>
    <w:rsid w:val="555E3770"/>
    <w:rsid w:val="64AC354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2018-10-26T04:47:00Z</dcterms:created>
  <dc:creator>李光顺</dc:creator>
  <cp:lastModifiedBy>佩佩</cp:lastModifiedBy>
  <dcterms:modified xsi:type="dcterms:W3CDTF">2021-12-18T06:01:45Z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C2761595E53A45BF9A3C7BC64D550943</vt:lpwstr>
  </property>
</Properties>
</file>