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中国共产党江门市江海区委员会宣传部专项资金信息公开情况说明</w:t>
      </w:r>
    </w:p>
    <w:p>
      <w:pPr>
        <w:rPr>
          <w:rFonts w:hint="eastAsia"/>
          <w:sz w:val="32"/>
          <w:szCs w:val="32"/>
          <w:lang w:val="en-US" w:eastAsia="zh-CN"/>
        </w:rPr>
      </w:pPr>
      <w:r>
        <w:rPr>
          <w:rFonts w:hint="eastAsia"/>
          <w:sz w:val="32"/>
          <w:szCs w:val="32"/>
          <w:lang w:val="en-US" w:eastAsia="zh-CN"/>
        </w:rPr>
        <w:t xml:space="preserve">               （2021年上半年执行）</w:t>
      </w:r>
    </w:p>
    <w:p>
      <w:pPr>
        <w:rPr>
          <w:rFonts w:hint="eastAsia"/>
          <w:sz w:val="32"/>
          <w:szCs w:val="32"/>
          <w:lang w:val="en-US" w:eastAsia="zh-CN"/>
        </w:rPr>
      </w:pPr>
    </w:p>
    <w:p>
      <w:pPr>
        <w:rPr>
          <w:rFonts w:hint="eastAsia" w:ascii="宋体" w:hAnsi="宋体" w:eastAsia="宋体" w:cs="宋体"/>
          <w:sz w:val="30"/>
          <w:szCs w:val="30"/>
          <w:lang w:val="en-US" w:eastAsia="zh-CN"/>
        </w:rPr>
      </w:pPr>
      <w:r>
        <w:rPr>
          <w:rFonts w:hint="eastAsia"/>
          <w:sz w:val="32"/>
          <w:szCs w:val="32"/>
          <w:lang w:val="en-US" w:eastAsia="zh-CN"/>
        </w:rPr>
        <w:t xml:space="preserve">   </w:t>
      </w:r>
      <w:r>
        <w:rPr>
          <w:rFonts w:hint="eastAsia" w:ascii="宋体" w:hAnsi="宋体" w:eastAsia="宋体" w:cs="宋体"/>
          <w:sz w:val="30"/>
          <w:szCs w:val="30"/>
          <w:lang w:val="en-US" w:eastAsia="zh-CN"/>
        </w:rPr>
        <w:t xml:space="preserve"> 根据2021年人大通过我单位的专项年初预算总数为    2264.95万元。</w:t>
      </w:r>
      <w:r>
        <w:rPr>
          <w:rFonts w:hint="eastAsia"/>
          <w:sz w:val="32"/>
          <w:szCs w:val="32"/>
          <w:lang w:val="en-US" w:eastAsia="zh-CN"/>
        </w:rPr>
        <w:t>截止至6月支出为726.94万，支出率为32%；在实际执行中，上级下达补助0万元，截止至6月支出为0万，支出率为0%。 我单位本年总专项资金为2264.95万元，截止至6月支出为 726.94万，支出率为32%</w:t>
      </w:r>
      <w:r>
        <w:rPr>
          <w:rFonts w:hint="eastAsia" w:ascii="宋体" w:hAnsi="宋体" w:eastAsia="宋体" w:cs="宋体"/>
          <w:sz w:val="30"/>
          <w:szCs w:val="30"/>
          <w:lang w:val="en-US" w:eastAsia="zh-CN"/>
        </w:rPr>
        <w:t>具体情况如下：</w:t>
      </w:r>
    </w:p>
    <w:p>
      <w:pPr>
        <w:ind w:firstLine="640"/>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一、年初预算专项情况</w:t>
      </w:r>
    </w:p>
    <w:p>
      <w:pPr>
        <w:ind w:firstLine="64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经人大通过我单位本年的专项项目有：综合管理经费项目10万元、江海区博物馆运维经费7万元、文化场地和设施运维经费（含免费开放）14万元、公园管理专项运维经费21万元、图书馆运维经费7万元、合同制人员经费28万元、江财教【2020】40号，2019年江门市创文绩效奖励金0.66万元、江财农【2020】41号2020年市涉农专项资金（农村人居环境整治类-文化旅游体育与传媒支出）0.02万元、江财教【2020】53号，调整下达2020年文化繁荣发展专项资金0.2万元、江财教【2020】79号，2020年美术馆、公共图书馆、文化馆（站）免费开放补助资金0.05万元、江财教【2020】47号，2020年文化繁荣发展专项资金（文物保护与考古-陈少白故居修缮方案编制）10.98万元、江财教【2020】81号，调整下达2020年文化繁荣发展专项资金（省级以上文物保护单位日常管理维护）2.99万元、江财教【2020】15号，2020年省财政补齐人均公共文化财政支出短板奖补资金（基础性补助资金）15.79万元、江财教【2020】114号，创文整改工作经费9.6万元、地方影院电影事业资金3万元、全民健身资金150万元、乡镇（公社）老放映员补贴1.73万元、文物普查及文化遗产申报经费4万元、文化建设专项经费（含文联、文博会、陈少白奖金）18万元、炎黄文化书画艺术展14万元、扫黄打非及版权管理工作经费10万元、旅游发展专项资金（含十四五规划）60万元、公园管理专项（含十四五规划）145万元、文化场地和设施经费（含免费开放）148万元、图书馆经费（含免费开放）510.64万元、江海区博物馆经费90万元、推进群众文化经费（含“2131”电影工程和十四五规划）92.9万元、创文绩效补助资金150万元、新时代文明实践中心运作经费15万元、现代公民、未成年人思想道德建设10万元、创文迎检经费（含禁毒经费）102.63万元、理论学习宣传业务经费20万元、网络安全和信息化专项10万元、宣传业务经费（含国防教育）554.76万元、信息安全管理经费18万元、旅游扶持补助资金10万元。</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综合管理经费年初预算10万元，</w:t>
      </w:r>
      <w:r>
        <w:rPr>
          <w:rFonts w:hint="eastAsia"/>
          <w:b w:val="0"/>
          <w:bCs w:val="0"/>
          <w:sz w:val="32"/>
          <w:szCs w:val="32"/>
          <w:lang w:val="en-US" w:eastAsia="zh-CN"/>
        </w:rPr>
        <w:t>截止至6月支出为1.79万，支出率为17.9%，主要用于</w:t>
      </w:r>
      <w:r>
        <w:rPr>
          <w:rFonts w:hint="default" w:ascii="Times New Roman" w:hAnsi="Times New Roman" w:cs="Times New Roman"/>
          <w:b w:val="0"/>
          <w:bCs w:val="0"/>
          <w:sz w:val="32"/>
          <w:szCs w:val="32"/>
          <w:lang w:val="en-US" w:eastAsia="zh-CN"/>
        </w:rPr>
        <w:t>综合业务开展经费</w:t>
      </w:r>
      <w:r>
        <w:rPr>
          <w:rFonts w:hint="eastAsia"/>
          <w:b w:val="0"/>
          <w:bCs w:val="0"/>
          <w:sz w:val="32"/>
          <w:szCs w:val="32"/>
          <w:lang w:val="en-US" w:eastAsia="zh-CN"/>
        </w:rPr>
        <w:t>。</w:t>
      </w:r>
      <w:r>
        <w:rPr>
          <w:rFonts w:hint="eastAsia" w:ascii="宋体" w:hAnsi="宋体" w:eastAsia="宋体" w:cs="宋体"/>
          <w:b w:val="0"/>
          <w:bCs w:val="0"/>
          <w:sz w:val="30"/>
          <w:szCs w:val="30"/>
          <w:lang w:val="en-US" w:eastAsia="zh-CN"/>
        </w:rPr>
        <w:t>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江海区博物馆运维经费年初预算7万元，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1.89万元，支出率为27%，主要用江海区博物馆1名合同工劳务费。项目绩效情况无。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文化场地和设施运维经费（含免费开放）年初预算14万元，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4.06万元，支出率为29%，主要用江海区文化馆2名合同工劳务费。项目绩效情况无。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公园管理专项运维经费年初预算21万元，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5.95万元，支出率为28.3%，主要用江海区文化广电旅游体育局3名合同工劳务费。项目绩效情况无。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图书馆运维经费年初预算7万元，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2.08万元，支出率为29.7%，主要用江海区图书馆1名合同工劳务费。项目绩效情况无。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合同制人员经费年初预算28万元，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7.10万元，支出率为28%，原因是预算刚下达，未发生资金支付。主要用江海区委宣传部4名合同工劳务费。项目绩效情况无。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江财教【2020】40号，2019年江门市创文绩效奖励金年初预算0.66万元，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0.66万元，支出率为100%，主要用于创文督查工作。项目绩效情况无。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江财农【2020】41号2020年市涉农专项资金（农村人居环境整治类-文化旅游体育与传媒支出）年初预算0.02万元，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0.02万元，支出率为100%，主要用于购置办公耗材。项目绩效情况无。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江财教【2020】53号，调整下达2020年文化繁荣发展专项资金年初预算0.2万元，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0.2万元，支出率为100%，主要用于文化馆免费开放日常支出。项目绩效情况无。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江财教【2020】79号，2020年美术馆、公共图书馆、文化馆（站）免费开放补助资金年初预算0.05万元，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0.05万元，支出率为100%，主要用于文化馆免费开放日常维护支出。项目绩效情况无。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江财教【2020】47号，2020年文化繁荣发展专项资金（文物保护与考古-陈少白故居修缮方案编制）年初预算10.98万元，</w:t>
      </w:r>
      <w:r>
        <w:rPr>
          <w:rFonts w:hint="eastAsia"/>
          <w:b w:val="0"/>
          <w:bCs w:val="0"/>
          <w:sz w:val="32"/>
          <w:szCs w:val="32"/>
          <w:lang w:val="en-US" w:eastAsia="zh-CN"/>
        </w:rPr>
        <w:t>截止至6月支出为0</w:t>
      </w:r>
      <w:r>
        <w:rPr>
          <w:rFonts w:hint="eastAsia" w:ascii="宋体" w:hAnsi="宋体" w:eastAsia="宋体" w:cs="宋体"/>
          <w:b w:val="0"/>
          <w:bCs w:val="0"/>
          <w:sz w:val="30"/>
          <w:szCs w:val="30"/>
          <w:lang w:val="en-US" w:eastAsia="zh-CN"/>
        </w:rPr>
        <w:t>万元，支出率为0%，主要用江海区博物馆修缮支出。项目绩效情况无。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江财教【2020】81号，调整下达2020年文化繁荣发展专项资金（省级以上文物保护单位日常管理维护）年初预算2.99万元，</w:t>
      </w:r>
      <w:r>
        <w:rPr>
          <w:rFonts w:hint="eastAsia"/>
          <w:b w:val="0"/>
          <w:bCs w:val="0"/>
          <w:sz w:val="32"/>
          <w:szCs w:val="32"/>
          <w:lang w:val="en-US" w:eastAsia="zh-CN"/>
        </w:rPr>
        <w:t>截止至6月支出为0</w:t>
      </w:r>
      <w:r>
        <w:rPr>
          <w:rFonts w:hint="eastAsia" w:ascii="宋体" w:hAnsi="宋体" w:eastAsia="宋体" w:cs="宋体"/>
          <w:b w:val="0"/>
          <w:bCs w:val="0"/>
          <w:sz w:val="30"/>
          <w:szCs w:val="30"/>
          <w:lang w:val="en-US" w:eastAsia="zh-CN"/>
        </w:rPr>
        <w:t>万元，支出率为0%，主要用于江海区博物馆日常管理维护。项目绩效情况无。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江财教【2020】15号，2020年省财政补齐人均公共文化财政支出短板奖补资金（基础性补助资金）年初预算15.79万元，</w:t>
      </w:r>
      <w:r>
        <w:rPr>
          <w:rFonts w:hint="eastAsia"/>
          <w:b w:val="0"/>
          <w:bCs w:val="0"/>
          <w:sz w:val="32"/>
          <w:szCs w:val="32"/>
          <w:lang w:val="en-US" w:eastAsia="zh-CN"/>
        </w:rPr>
        <w:t>截止至6月支出为15.79</w:t>
      </w:r>
      <w:r>
        <w:rPr>
          <w:rFonts w:hint="eastAsia" w:ascii="宋体" w:hAnsi="宋体" w:eastAsia="宋体" w:cs="宋体"/>
          <w:b w:val="0"/>
          <w:bCs w:val="0"/>
          <w:sz w:val="30"/>
          <w:szCs w:val="30"/>
          <w:lang w:val="en-US" w:eastAsia="zh-CN"/>
        </w:rPr>
        <w:t>万元，支出率为100%，主要用于创文工作支出。项目绩效情况无。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江财教【2020】114号，创文整改工作经费年初预算9.6万元，</w:t>
      </w:r>
      <w:r>
        <w:rPr>
          <w:rFonts w:hint="eastAsia"/>
          <w:b w:val="0"/>
          <w:bCs w:val="0"/>
          <w:sz w:val="32"/>
          <w:szCs w:val="32"/>
          <w:lang w:val="en-US" w:eastAsia="zh-CN"/>
        </w:rPr>
        <w:t>截止至6月支出为0</w:t>
      </w:r>
      <w:r>
        <w:rPr>
          <w:rFonts w:hint="eastAsia" w:ascii="宋体" w:hAnsi="宋体" w:eastAsia="宋体" w:cs="宋体"/>
          <w:b w:val="0"/>
          <w:bCs w:val="0"/>
          <w:sz w:val="30"/>
          <w:szCs w:val="30"/>
          <w:lang w:val="en-US" w:eastAsia="zh-CN"/>
        </w:rPr>
        <w:t>万元，支出率为0%，主要用于创文工作支出。项目绩效情况无。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地方影院电影事业资金年初预算3万元，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0万元，支出率为0%，主要用于资助江海区电影院补助经费。项目绩效情况无。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全民健身资金年初预算150万元，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58.82万元，支出率为39.21%，主要用于积极推动我区体育事业，广泛开展全民健身活动，加快开展体育强区建设。项目绩效情况无。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乡镇（公社）老放映员补贴年初预算1.73万元，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1.73万元，支出率为100%，主要用于用于改善老放映员伙食条件，提升生活水平。项目绩效情况无。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文物普查及文化遗产申报经费年初预算4万元，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0万元，支出率为</w:t>
      </w:r>
      <w:bookmarkStart w:id="0" w:name="_GoBack"/>
      <w:bookmarkEnd w:id="0"/>
      <w:r>
        <w:rPr>
          <w:rFonts w:hint="eastAsia" w:ascii="宋体" w:hAnsi="宋体" w:eastAsia="宋体" w:cs="宋体"/>
          <w:b w:val="0"/>
          <w:bCs w:val="0"/>
          <w:sz w:val="30"/>
          <w:szCs w:val="30"/>
          <w:lang w:val="en-US" w:eastAsia="zh-CN"/>
        </w:rPr>
        <w:t>0%，主要用于文物普查及文化遗产申报。项目绩效情况无。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文化建设专项经费（含文联、文博会、陈少白奖金）年初预算18万元，</w:t>
      </w:r>
      <w:r>
        <w:rPr>
          <w:rFonts w:hint="eastAsia"/>
          <w:b w:val="0"/>
          <w:bCs w:val="0"/>
          <w:sz w:val="32"/>
          <w:szCs w:val="32"/>
          <w:lang w:val="en-US" w:eastAsia="zh-CN"/>
        </w:rPr>
        <w:t>截止至6月支出为6.99</w:t>
      </w:r>
      <w:r>
        <w:rPr>
          <w:rFonts w:hint="eastAsia" w:ascii="宋体" w:hAnsi="宋体" w:eastAsia="宋体" w:cs="宋体"/>
          <w:b w:val="0"/>
          <w:bCs w:val="0"/>
          <w:sz w:val="30"/>
          <w:szCs w:val="30"/>
          <w:lang w:val="en-US" w:eastAsia="zh-CN"/>
        </w:rPr>
        <w:t>万元，支出率为38.8%，主要用于文联日常支出及各项活动，文博会及陈少白艺术节奖金。项目绩效情况无。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炎黄文化书画艺术展年初预算14万元，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14万元，支出率为0%，主要用于炎黄文化书画艺术展工作支出。项目绩效情况无。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扫黄打非及版权管理工作经费年初预算10万元，</w:t>
      </w:r>
      <w:r>
        <w:rPr>
          <w:rFonts w:hint="eastAsia"/>
          <w:b w:val="0"/>
          <w:bCs w:val="0"/>
          <w:sz w:val="32"/>
          <w:szCs w:val="32"/>
          <w:lang w:val="en-US" w:eastAsia="zh-CN"/>
        </w:rPr>
        <w:t>截止至6月支出为1.96</w:t>
      </w:r>
      <w:r>
        <w:rPr>
          <w:rFonts w:hint="eastAsia" w:ascii="宋体" w:hAnsi="宋体" w:eastAsia="宋体" w:cs="宋体"/>
          <w:b w:val="0"/>
          <w:bCs w:val="0"/>
          <w:sz w:val="30"/>
          <w:szCs w:val="30"/>
          <w:lang w:val="en-US" w:eastAsia="zh-CN"/>
        </w:rPr>
        <w:t>万元，支出率为19.6%，主要用于扫黄打非及版权管理工作支出。项目绩效情况无。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旅游发展专项资金（含十四五规划）年初预算60万元，</w:t>
      </w:r>
      <w:r>
        <w:rPr>
          <w:rFonts w:hint="eastAsia"/>
          <w:b w:val="0"/>
          <w:bCs w:val="0"/>
          <w:sz w:val="32"/>
          <w:szCs w:val="32"/>
          <w:lang w:val="en-US" w:eastAsia="zh-CN"/>
        </w:rPr>
        <w:t>截止至6月支出为38.35</w:t>
      </w:r>
      <w:r>
        <w:rPr>
          <w:rFonts w:hint="eastAsia" w:ascii="宋体" w:hAnsi="宋体" w:eastAsia="宋体" w:cs="宋体"/>
          <w:b w:val="0"/>
          <w:bCs w:val="0"/>
          <w:sz w:val="30"/>
          <w:szCs w:val="30"/>
          <w:lang w:val="en-US" w:eastAsia="zh-CN"/>
        </w:rPr>
        <w:t>万元，支出率为63.9%，主要用于江海区发展全域旅游工作支出。项目绩效情况无。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公园管理专项（含十四五规划）年初预算145万元，</w:t>
      </w:r>
      <w:r>
        <w:rPr>
          <w:rFonts w:hint="eastAsia"/>
          <w:b w:val="0"/>
          <w:bCs w:val="0"/>
          <w:sz w:val="32"/>
          <w:szCs w:val="32"/>
          <w:lang w:val="en-US" w:eastAsia="zh-CN"/>
        </w:rPr>
        <w:t>截止至6月支出为0</w:t>
      </w:r>
      <w:r>
        <w:rPr>
          <w:rFonts w:hint="eastAsia" w:ascii="宋体" w:hAnsi="宋体" w:eastAsia="宋体" w:cs="宋体"/>
          <w:b w:val="0"/>
          <w:bCs w:val="0"/>
          <w:sz w:val="30"/>
          <w:szCs w:val="30"/>
          <w:lang w:val="en-US" w:eastAsia="zh-CN"/>
        </w:rPr>
        <w:t>万元，支出率为0%，主要用于白水带体育公园和江海区儿童公园日常维护支出。项目绩效情况无。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文化场地和设施经费（含免费开放）年初预算148万元，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57.6万元，支出率为38.9%，主要用于发挥文化馆公共文化服务职能，依托公共文化场馆、社区文化广场、演出戏台为载体开展活动，创建公共文化服务的多样化形态，整合公共文化服务资源，以“使命在肩，文艺为民”的核心思想，扩大公共文化的社会影响力和辐射力，为市民提供自主选择学习知识、欣赏作品、参与活动、掌握技能的便利服务，以满足不同年龄阶段市民对免费开放公益性文化服务的需求，保障各类活动的正常开展。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图书馆经费（含免费开放）年初预算510.64万元，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76.82万元，支出率为15.04%，主要用江海区图书馆和四个“24小时自助图书馆”以及龙溪湖阅读中心免费开放运维费。项目绩效情况无。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江海区博物馆经费年初预算90万元，</w:t>
      </w:r>
      <w:r>
        <w:rPr>
          <w:rFonts w:hint="eastAsia"/>
          <w:b w:val="0"/>
          <w:bCs w:val="0"/>
          <w:sz w:val="32"/>
          <w:szCs w:val="32"/>
          <w:lang w:val="en-US" w:eastAsia="zh-CN"/>
        </w:rPr>
        <w:t>截止至6月支出为57.38</w:t>
      </w:r>
      <w:r>
        <w:rPr>
          <w:rFonts w:hint="eastAsia" w:ascii="宋体" w:hAnsi="宋体" w:eastAsia="宋体" w:cs="宋体"/>
          <w:b w:val="0"/>
          <w:bCs w:val="0"/>
          <w:sz w:val="30"/>
          <w:szCs w:val="30"/>
          <w:lang w:val="en-US" w:eastAsia="zh-CN"/>
        </w:rPr>
        <w:t>万元，支出率为63.8%，主要用于江海区博物馆日常运维费。项目绩效情况无。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推进群众文化经费（含“2131”电影工程和十四五规划）年初预算92.9万元，</w:t>
      </w:r>
      <w:r>
        <w:rPr>
          <w:rFonts w:hint="eastAsia"/>
          <w:b w:val="0"/>
          <w:bCs w:val="0"/>
          <w:sz w:val="32"/>
          <w:szCs w:val="32"/>
          <w:lang w:val="en-US" w:eastAsia="zh-CN"/>
        </w:rPr>
        <w:t>截止至6月支出为40.04</w:t>
      </w:r>
      <w:r>
        <w:rPr>
          <w:rFonts w:hint="eastAsia" w:ascii="宋体" w:hAnsi="宋体" w:eastAsia="宋体" w:cs="宋体"/>
          <w:b w:val="0"/>
          <w:bCs w:val="0"/>
          <w:sz w:val="30"/>
          <w:szCs w:val="30"/>
          <w:lang w:val="en-US" w:eastAsia="zh-CN"/>
        </w:rPr>
        <w:t>万元，支出率为43.1%，主要用于营造浓厚的文化氛围，让群众共享经济社会发展成果，举办重大节日的大型节庆活动，提供电影放映，推进综合性文化服务中心全达标等公共文化服务。项目绩效情况无。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创文绩效补助资金年初预算150万元，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0万元，支出率为0%，主要用于开展创文工作支出。项目绩效情况无。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新时代文明实践中心运作经费年初预算15万元，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支出率为0%，主要用于新时代文明实践中心（所、站）开展各种文明实践活动，把党的路线、方针、政策贯彻到群众中云，活跃群众文化，推动移风易俗的农村基层宣传思想文化活动和精神文明建设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现代公民、未成年人思想道德建设年初预算10万元，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0万元，支出率为0%，主要用于组织未成年人思想道德建设相关活动，依托江海区校外未成年人心理辅导站、乡村学校少年宫，加强青少年爱国主义教育，推动公民思想道建设。组织“我们的节日”七大节活动，促进青少年的思想道建设，树立青少年积极向上的人生观、价值观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创文迎检经费（含禁毒经费）年初预算102.63万元，</w:t>
      </w:r>
      <w:r>
        <w:rPr>
          <w:rFonts w:hint="eastAsia"/>
          <w:b w:val="0"/>
          <w:bCs w:val="0"/>
          <w:sz w:val="32"/>
          <w:szCs w:val="32"/>
          <w:lang w:val="en-US" w:eastAsia="zh-CN"/>
        </w:rPr>
        <w:t>截止至6月支出为46.96</w:t>
      </w:r>
      <w:r>
        <w:rPr>
          <w:rFonts w:hint="eastAsia" w:ascii="宋体" w:hAnsi="宋体" w:eastAsia="宋体" w:cs="宋体"/>
          <w:b w:val="0"/>
          <w:bCs w:val="0"/>
          <w:sz w:val="30"/>
          <w:szCs w:val="30"/>
          <w:lang w:val="en-US" w:eastAsia="zh-CN"/>
        </w:rPr>
        <w:t>万元，支出率为45.8%，主要用于用于创文工作日常支出。项目绩效情况无。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理论学习宣传业务经费年初预算20万元，</w:t>
      </w:r>
      <w:r>
        <w:rPr>
          <w:rFonts w:hint="eastAsia"/>
          <w:b w:val="0"/>
          <w:bCs w:val="0"/>
          <w:sz w:val="32"/>
          <w:szCs w:val="32"/>
          <w:lang w:val="en-US" w:eastAsia="zh-CN"/>
        </w:rPr>
        <w:t>截止至6月支出为5.57</w:t>
      </w:r>
      <w:r>
        <w:rPr>
          <w:rFonts w:hint="eastAsia" w:ascii="宋体" w:hAnsi="宋体" w:eastAsia="宋体" w:cs="宋体"/>
          <w:b w:val="0"/>
          <w:bCs w:val="0"/>
          <w:sz w:val="30"/>
          <w:szCs w:val="30"/>
          <w:lang w:val="en-US" w:eastAsia="zh-CN"/>
        </w:rPr>
        <w:t>万元，支出率为27.9%，主要用于进一步推进我区各级党委（党组）理论学习中心组学习制度化、规范化，推动理论武装工作深入开展，提高领导干部的理论水平和工作能力，加强领导班子思想政治建设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网络安全和信息化专项年初预算10万元，</w:t>
      </w:r>
      <w:r>
        <w:rPr>
          <w:rFonts w:hint="eastAsia"/>
          <w:b w:val="0"/>
          <w:bCs w:val="0"/>
          <w:sz w:val="32"/>
          <w:szCs w:val="32"/>
          <w:lang w:val="en-US" w:eastAsia="zh-CN"/>
        </w:rPr>
        <w:t>截止至6月支出为10</w:t>
      </w:r>
      <w:r>
        <w:rPr>
          <w:rFonts w:hint="eastAsia" w:ascii="宋体" w:hAnsi="宋体" w:eastAsia="宋体" w:cs="宋体"/>
          <w:b w:val="0"/>
          <w:bCs w:val="0"/>
          <w:sz w:val="30"/>
          <w:szCs w:val="30"/>
          <w:lang w:val="en-US" w:eastAsia="zh-CN"/>
        </w:rPr>
        <w:t>万元，支出率为100%，主要用于组织开展网络安全宣传教育宣传，进一步增强网络安全防护意识、网上舆论引导能力和工作水平。加强网络内容建设，通过新媒体平台对我区开展广泛的网络宣传传播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宣传业务经费（含国防教育）年初预算554.76万元，</w:t>
      </w:r>
      <w:r>
        <w:rPr>
          <w:rFonts w:hint="eastAsia"/>
          <w:b w:val="0"/>
          <w:bCs w:val="0"/>
          <w:sz w:val="32"/>
          <w:szCs w:val="32"/>
          <w:lang w:val="en-US" w:eastAsia="zh-CN"/>
        </w:rPr>
        <w:t>截止至6月支出为256.13</w:t>
      </w:r>
      <w:r>
        <w:rPr>
          <w:rFonts w:hint="eastAsia" w:ascii="宋体" w:hAnsi="宋体" w:eastAsia="宋体" w:cs="宋体"/>
          <w:b w:val="0"/>
          <w:bCs w:val="0"/>
          <w:sz w:val="30"/>
          <w:szCs w:val="30"/>
          <w:lang w:val="en-US" w:eastAsia="zh-CN"/>
        </w:rPr>
        <w:t>万元，支出率为46.2%，主要用于活用资源构建大宣传格局，围绕中心做好内外宣传，树立高新区（江海区）良好内宣外宣形象工作支出。项目绩效情况无。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信息安全管理经费年初预算18万元，</w:t>
      </w:r>
      <w:r>
        <w:rPr>
          <w:rFonts w:hint="eastAsia"/>
          <w:b w:val="0"/>
          <w:bCs w:val="0"/>
          <w:sz w:val="32"/>
          <w:szCs w:val="32"/>
          <w:lang w:val="en-US" w:eastAsia="zh-CN"/>
        </w:rPr>
        <w:t>截止至6月支出为15</w:t>
      </w:r>
      <w:r>
        <w:rPr>
          <w:rFonts w:hint="eastAsia" w:ascii="宋体" w:hAnsi="宋体" w:eastAsia="宋体" w:cs="宋体"/>
          <w:b w:val="0"/>
          <w:bCs w:val="0"/>
          <w:sz w:val="30"/>
          <w:szCs w:val="30"/>
          <w:lang w:val="en-US" w:eastAsia="zh-CN"/>
        </w:rPr>
        <w:t>万元，支出率为83.3%，主要用于加强我区重要网络信息系统、网站的安全防护和管理。建立完善舆情监测平机制，对我区舆情进行监控，做好舆情监测、预警、处置工作支出。项目绩效情况无。</w:t>
      </w:r>
    </w:p>
    <w:p>
      <w:pPr>
        <w:numPr>
          <w:ilvl w:val="0"/>
          <w:numId w:val="1"/>
        </w:numPr>
        <w:ind w:left="-10" w:leftChars="0" w:firstLine="640" w:firstLineChars="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旅游扶持补助资金年初预算10万元，</w:t>
      </w:r>
      <w:r>
        <w:rPr>
          <w:rFonts w:hint="eastAsia"/>
          <w:b w:val="0"/>
          <w:bCs w:val="0"/>
          <w:sz w:val="32"/>
          <w:szCs w:val="32"/>
          <w:lang w:val="en-US" w:eastAsia="zh-CN"/>
        </w:rPr>
        <w:t>截止至6月支出为</w:t>
      </w:r>
      <w:r>
        <w:rPr>
          <w:rFonts w:hint="eastAsia" w:ascii="宋体" w:hAnsi="宋体" w:eastAsia="宋体" w:cs="宋体"/>
          <w:b w:val="0"/>
          <w:bCs w:val="0"/>
          <w:sz w:val="30"/>
          <w:szCs w:val="30"/>
          <w:lang w:val="en-US" w:eastAsia="zh-CN"/>
        </w:rPr>
        <w:t>10万元，支出率为100%，原因是预算刚下达，未发生资金支付。主要用于长廊生态园创建3A景区补助。项目绩效情况无。</w:t>
      </w:r>
    </w:p>
    <w:p>
      <w:pPr>
        <w:numPr>
          <w:ilvl w:val="0"/>
          <w:numId w:val="0"/>
        </w:numPr>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二、上级补助项目情况</w:t>
      </w:r>
    </w:p>
    <w:p>
      <w:pPr>
        <w:numPr>
          <w:ilvl w:val="0"/>
          <w:numId w:val="0"/>
        </w:numPr>
        <w:ind w:firstLine="64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本年</w:t>
      </w:r>
      <w:r>
        <w:rPr>
          <w:rFonts w:hint="eastAsia"/>
          <w:b w:val="0"/>
          <w:bCs w:val="0"/>
          <w:sz w:val="32"/>
          <w:szCs w:val="32"/>
          <w:lang w:val="en-US" w:eastAsia="zh-CN"/>
        </w:rPr>
        <w:t>截止至6月</w:t>
      </w:r>
      <w:r>
        <w:rPr>
          <w:rFonts w:hint="eastAsia" w:ascii="宋体" w:hAnsi="宋体" w:eastAsia="宋体" w:cs="宋体"/>
          <w:b w:val="0"/>
          <w:bCs w:val="0"/>
          <w:sz w:val="30"/>
          <w:szCs w:val="30"/>
          <w:lang w:val="en-US" w:eastAsia="zh-CN"/>
        </w:rPr>
        <w:t>时上级暂未有下达我部门专项补助。</w:t>
      </w:r>
    </w:p>
    <w:p>
      <w:pPr>
        <w:numPr>
          <w:ilvl w:val="0"/>
          <w:numId w:val="0"/>
        </w:numPr>
        <w:ind w:firstLine="640"/>
        <w:rPr>
          <w:rFonts w:hint="eastAsia" w:ascii="宋体" w:hAnsi="宋体" w:eastAsia="宋体" w:cs="宋体"/>
          <w:b w:val="0"/>
          <w:bCs w:val="0"/>
          <w:sz w:val="30"/>
          <w:szCs w:val="30"/>
          <w:lang w:val="en-US" w:eastAsia="zh-CN"/>
        </w:rPr>
      </w:pPr>
    </w:p>
    <w:p>
      <w:pPr>
        <w:numPr>
          <w:ilvl w:val="0"/>
          <w:numId w:val="0"/>
        </w:numPr>
        <w:ind w:firstLine="64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中国共产党江门市江海区委员会宣传部</w:t>
      </w:r>
    </w:p>
    <w:p>
      <w:pPr>
        <w:numPr>
          <w:ilvl w:val="0"/>
          <w:numId w:val="0"/>
        </w:numPr>
        <w:ind w:firstLine="640"/>
        <w:rPr>
          <w:rFonts w:hint="eastAsia" w:ascii="宋体" w:hAnsi="宋体" w:eastAsia="宋体" w:cs="宋体"/>
          <w:b w:val="0"/>
          <w:bCs w:val="0"/>
          <w:sz w:val="30"/>
          <w:szCs w:val="30"/>
          <w:lang w:val="en-US" w:eastAsia="zh-CN"/>
        </w:rPr>
      </w:pPr>
      <w:r>
        <w:rPr>
          <w:rFonts w:hint="eastAsia" w:ascii="宋体" w:hAnsi="宋体" w:eastAsia="宋体" w:cs="宋体"/>
          <w:b w:val="0"/>
          <w:bCs w:val="0"/>
          <w:sz w:val="30"/>
          <w:szCs w:val="30"/>
          <w:lang w:val="en-US" w:eastAsia="zh-CN"/>
        </w:rPr>
        <w:t xml:space="preserve">                         2021年12月16日</w:t>
      </w:r>
    </w:p>
    <w:p>
      <w:pPr>
        <w:numPr>
          <w:ilvl w:val="0"/>
          <w:numId w:val="0"/>
        </w:numPr>
        <w:ind w:firstLine="640"/>
        <w:rPr>
          <w:rFonts w:hint="eastAsia" w:ascii="宋体" w:hAnsi="宋体" w:eastAsia="宋体" w:cs="宋体"/>
          <w:b/>
          <w:bCs/>
          <w:sz w:val="30"/>
          <w:szCs w:val="30"/>
          <w:lang w:val="en-US" w:eastAsia="zh-CN"/>
        </w:rPr>
      </w:pP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00000"/>
    <w:rsid w:val="0170402E"/>
    <w:rsid w:val="0231184E"/>
    <w:rsid w:val="023C4E17"/>
    <w:rsid w:val="0D2815C7"/>
    <w:rsid w:val="1B612DA1"/>
    <w:rsid w:val="238E2BA1"/>
    <w:rsid w:val="264A204F"/>
    <w:rsid w:val="2E232138"/>
    <w:rsid w:val="356326F3"/>
    <w:rsid w:val="39E7779F"/>
    <w:rsid w:val="483439AD"/>
    <w:rsid w:val="483A1EA1"/>
    <w:rsid w:val="4C392DFB"/>
    <w:rsid w:val="50CC6933"/>
    <w:rsid w:val="50FB4B23"/>
    <w:rsid w:val="5224586B"/>
    <w:rsid w:val="5F0451BE"/>
    <w:rsid w:val="606A18DC"/>
    <w:rsid w:val="68F3142D"/>
    <w:rsid w:val="6CFC3062"/>
    <w:rsid w:val="706C507A"/>
    <w:rsid w:val="724B7A52"/>
    <w:rsid w:val="7E711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HP01</cp:lastModifiedBy>
  <cp:lastPrinted>2021-12-16T09:01:33Z</cp:lastPrinted>
  <dcterms:modified xsi:type="dcterms:W3CDTF">2021-12-16T09:34:49Z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8F89587EEBF84867BFEF2DC42F6EEA66</vt:lpwstr>
  </property>
</Properties>
</file>