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中国共产党江门市江海区委员会宣传部专项资金信息公开情况说明</w:t>
      </w:r>
    </w:p>
    <w:p>
      <w:pPr>
        <w:rPr>
          <w:rFonts w:hint="eastAsia"/>
          <w:sz w:val="32"/>
          <w:szCs w:val="32"/>
          <w:lang w:val="en-US" w:eastAsia="zh-CN"/>
        </w:rPr>
      </w:pPr>
      <w:r>
        <w:rPr>
          <w:rFonts w:hint="eastAsia"/>
          <w:sz w:val="32"/>
          <w:szCs w:val="32"/>
          <w:lang w:val="en-US" w:eastAsia="zh-CN"/>
        </w:rPr>
        <w:t xml:space="preserve">            （2021年年初预算下达后）</w:t>
      </w:r>
    </w:p>
    <w:p>
      <w:pPr>
        <w:rPr>
          <w:rFonts w:hint="eastAsia"/>
          <w:sz w:val="32"/>
          <w:szCs w:val="32"/>
          <w:lang w:val="en-US" w:eastAsia="zh-CN"/>
        </w:rPr>
      </w:pPr>
    </w:p>
    <w:p>
      <w:pPr>
        <w:rPr>
          <w:rFonts w:hint="eastAsia" w:ascii="宋体" w:hAnsi="宋体" w:eastAsia="宋体" w:cs="宋体"/>
          <w:sz w:val="30"/>
          <w:szCs w:val="30"/>
          <w:lang w:val="en-US" w:eastAsia="zh-CN"/>
        </w:rPr>
      </w:pPr>
      <w:r>
        <w:rPr>
          <w:rFonts w:hint="eastAsia"/>
          <w:sz w:val="32"/>
          <w:szCs w:val="32"/>
          <w:lang w:val="en-US" w:eastAsia="zh-CN"/>
        </w:rPr>
        <w:t xml:space="preserve">   </w:t>
      </w:r>
      <w:r>
        <w:rPr>
          <w:rFonts w:hint="eastAsia" w:ascii="宋体" w:hAnsi="宋体" w:eastAsia="宋体" w:cs="宋体"/>
          <w:sz w:val="30"/>
          <w:szCs w:val="30"/>
          <w:lang w:val="en-US" w:eastAsia="zh-CN"/>
        </w:rPr>
        <w:t xml:space="preserve"> 根据2021年人大通过我单位的专项年初预算总数为    2264.95万元。具体情况如下：</w:t>
      </w:r>
    </w:p>
    <w:p>
      <w:pPr>
        <w:ind w:firstLine="64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一、年初预算专项情况</w:t>
      </w:r>
    </w:p>
    <w:p>
      <w:pPr>
        <w:ind w:firstLine="64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经人大通过我单位本年的专项项目有：综合管理经费项目10万元、江海区博物馆运维经费7万元、文化场地和设施运维经费（含免费开放）14万元、公园管理专项运维经费21万元、图书馆运维经费7万元、合同制人员经费28万元、江财教【2020】40号，2019年江门市创文绩效奖励金0.66万元、江财农【2020】41号2020年市涉农专项资金（农村人居环境整治类-文化旅游体育与传媒支出）0.02万元、江财教【2020】53号，调整下达2020年文化繁荣发展专项资金0.2万元、江财教【2020】79号，2020年美术馆、公共图书馆、文化馆（站）免费开放补助资金0.05万元、江财教【2020】47号，2020年文化繁荣发展专项资金（文物保护与考古-陈少白故居修缮方案编制）10.98万元、江财教【2020】81号，调整下达2020年文化繁荣发展专项资金（省级以上文物保护单位日常管理维护）2.99万元、江财教【2020】15号，2020年省财政补齐人均公共文化财政支出短板奖补资金（基础性补助资金）15.79万元、江财教【2020】114号，创文整改工作经费9.6万元、地方影院电影事业资金3万元、全民健身资金150万元、乡镇（公社）老放映员补贴1.73万元、文物普查及文化遗产申报经费4万元、文化建设专项经费（含文联、文博会、陈少白奖金）18万元、炎黄文化书画艺术展14万元、扫黄打非及版权管理工作经费10万元、旅游发展专项资金（含十四五规划）60万元、公园管理专项（含十四五规划）145万元、文化场地和设施经费（含免费开放）148万元、图书馆经费（含免费开放）510.64万元、江海区博物馆经费90万元、推进群众文化经费（含“2131”电影工程和十四五规划）92.9万元、创文绩效补助资金150万元、新时代文明实践中心运作经费15万元、现代公民、未成年人思想道德建设10万元、创文迎检经费（含禁毒经费）102.63万元、理论学习宣传业务经费20万元、网络安全和信息化专项10万元、宣传业务经费（含国防教育）554.76万元、信息安全管理经费18万元、旅游扶持补助资金10万元。</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综合管理经费年初预算10万元，截止至预算下达后支出为0万元，支出率为0%，原因是预算刚下达，未发生资金支付。主要用于江海区委宣传部日常维护支出。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江海区博物馆运维经费年初预算7万元，截止至预算下达后支出为0万元，支出率为0%，原因是预算刚下达，未发生资金支付。主要用江海区博物馆1名合同工劳务费。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文化场地和设施运维经费（含免费开放）年初预算14万元，截止至预算下达后支出为0万元，支出率为0%，原因是预算刚下达，未发生资金支付。主要用江海区文化馆2名合同工劳务费。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公园管理专项运维经费年初预算21万元，截止至预算下达后支出为0万元，支出率为0%，原因是预算刚下达，未发生资金支付。主要用江海区文化广电旅游体育局3名合同工劳务费。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图书馆运维经费年初预算7万元，截止至预算下达后支出为0万元，支出率为0%，原因是预算刚下达，未发生资金支付。主要用江海区图书馆1名合同工劳务费。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合同制人员经费年初预算28万元，截止至预算下达后支出为0万元，支出率为0%，原因是预算刚下达，未发生资金支付。主要用江海区委宣传部4名合同工劳务费。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江财教【2020】40号，2019年江门市创文绩效奖励金年初预算0.66万元，截止至预算下达后支出为0万元，支出率为0%，原因是预算刚下达，未发生资金支付。主要用于创文督查工作。</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农【2020】41号2020年市涉农专项资金（农村人居环境整治类-文化旅游体育与传媒支出）年初预算0.02万元，截止至预算下达后支出为0万元，支出率为0%，原因是预算刚下达，未发生资金支付。主要用于购置办公耗材。</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江财教【2020】53号，调整下达2020年文化繁荣发展专项资金年初预算0.2万元，截止至预算下达后支出为0万元，支出率为0%，原因是预算刚下达，未发生资金支付。主要用于文化馆免费开放日常支出。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江财教【2020】79号，2020年美术馆、公共图书馆、文化馆（站）免费开放补助资金年初预算0.05万元，截止至预算下达后支出为0万元，支出率为0%，原因是预算刚下达，未发生资金支付。主要用于</w:t>
      </w:r>
      <w:bookmarkStart w:id="0" w:name="_GoBack"/>
      <w:r>
        <w:rPr>
          <w:rFonts w:hint="eastAsia" w:ascii="宋体" w:hAnsi="宋体" w:eastAsia="宋体" w:cs="宋体"/>
          <w:sz w:val="30"/>
          <w:szCs w:val="30"/>
          <w:lang w:val="en-US" w:eastAsia="zh-CN"/>
        </w:rPr>
        <w:t>文化馆免费开放日常维护支出</w:t>
      </w:r>
      <w:bookmarkEnd w:id="0"/>
      <w:r>
        <w:rPr>
          <w:rFonts w:hint="eastAsia" w:ascii="宋体" w:hAnsi="宋体" w:eastAsia="宋体" w:cs="宋体"/>
          <w:sz w:val="30"/>
          <w:szCs w:val="30"/>
          <w:lang w:val="en-US" w:eastAsia="zh-CN"/>
        </w:rPr>
        <w:t>。</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47号，2020年文化繁荣发展专项资金（文物保护与考古-陈少白故居修缮方案编制）年初预算10.98万元，截止至预算下达后支出为0万元，支出率为0%，原因是预算刚下达，未发生资金支付。主要用江海区博物馆修缮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81号，调整下达2020年文化繁荣发展专项资金（省级以上文物保护单位日常管理维护）年初预算2.99万元，截止至预算下达后支出为0万元，支出率为0%，原因是预算刚下达，未发生资金支付。主要用于江海区博物馆日常管理维护。</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15号，2020年省财政补齐人均公共文化财政支出短板奖补资金（基础性补助资金）年初预算15.79万元，截止至预算下达后支出为0万元，支出率为0%，原因是预算刚下达，未发生资金支付。主要用于创文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江财教【2020】114号，创文整改工作经费年初预算9.6万元，截止至预算下达后支出为0万元，支出率为0%，原因是预算刚下达，未发生资金支付。主要用于创文工作支出。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地方影院电影事业资金年初预算3万元，截止至预算下达后支出为0万元，支出率为0%，原因是预算刚下达，未发生资金支付。主要用于资助江海区电影院补助经费。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全民健身资金年初预算150万元，截止至预算下达后支出为0万元，支出率为0%，原因是预算刚下达，未发生资金支付。主要用于积极推动我区体育事业，广泛开展全民健身活动，加快开展体育强区建设。</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乡镇（公社）老放映员补贴年初预算1.73万元，截止至预算下达后支出为0万元，支出率为0%，原因是预算刚下达，未发生资金支付。主要用于用于改善老放映员伙食条件，提升生活水平。</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文物普查及文化遗产申报经费年初预算4万元，截止至预算下达后支出为0万元，支出率为0%，原因是预算刚下达，未发生资金支付。主要用于文物普查及文化遗产申报。</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文化建设专项经费（含文联、文博会、陈少白奖金）年初预算18万元，截止至预算下达后支出为0万元，支出率为0%，原因是预算刚下达，未发生资金支付。主要用于文联日常支出及各项活动，文博会及陈少白艺术节奖金。</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炎黄文化书画艺术展年初预算14万元，截止至预算下达后支出为0万元，支出率为0%，原因是预算刚下达，未发生资金支付。主要用于炎黄文化书画艺术展工作支出。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扫黄打非及版权管理工作经费年初预算10万元，截止至预算下达后支出为0万元，支出率为0%，原因是预算刚下达，未发生资金支付。主要用于扫黄打非及版权管理工作支出。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旅游发展专项资金（含十四五规划）年初预算60万元，截止至预算下达后支出为0万元，支出率为0%，原因是预算刚下达，未发生资金支付。主要用于江海区发展全域旅游工作支出。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公园管理专项（含十四五规划）年初预算145万元，截止至预算下达后支出为0万元，支出率为0%，原因是预算刚下达，未发生资金支付。主要用于白水带体育公园和江海区儿童公园日常维护支出。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文化场地和设施经费（含免费开放）年初预算148万元，截止至预算下达后支出为0万元，支出率为0%，原因是预算刚下达，未发生资金支付。主要用于发挥文化馆公共文化服务职能，依托公共文化场馆、社区文化广场、演出戏台为载体开展活动，创建公共文化服务的多样化形态，整合公共文化服务资源，以“使命在肩，文艺为民”的核心思想，扩大公共文化的社会影响力和辐射力，为市民提供自主选择学习知识、欣赏作品、参与活动、掌握技能的便利服务，以满足不同年龄阶段市民对免费开放公益性文化服务的需求，保障各类活动的正常开展。</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图书馆经费（含免费开放）年初预算510.64万元，截止至预算下达后支出为0万元，支出率为0%，原因是预算刚下达，未发生资金支付。主要用江海区图书馆和四个“24小时自助图书馆”以及龙溪湖阅读中心免费开放运维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江海区博物馆经费年初预算90万元，截止至预算下达后支出为0万元，支出率为0%，原因是预算刚下达，未发生资金支付。主要用于江海区博物馆运维费。</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推进群众文化经费（含“2131”电影工程和十四五规划）年初预算92.9万元，截止至预算下达后支出为0万元，支出率为0%，原因是预算刚下达，未发生资金支付。主要用于营造浓厚的文化氛围，让群众共享经济社会发展成果，举办重大节日的大型节庆活动，提供电影放映，推进综合性文化服务中心全达标等公共文化服务。</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创文绩效补助资金年初预算150万元，截止至预算下达后支出为0万元，支出率为0%，原因是预算刚下达，未发生资金支付。主要用于开展创文工作支出。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新时代文明实践中心运作经费年初预算15万元，截止至预算下达后支出为0万元，支出率为0%，原因是预算刚下达，未发生资金支付。主要用于新时代文明实践中心（所、站）开展各种文明实践活动，把党的路线、方针、政策贯彻到群众中云，活跃群众文化，推动移风易俗的农村基层宣传思想文化活动和精神文明建设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现代公民、未成年人思想道德建设年初预算10万元，截止至预算下达后支出为0万元，支出率为0%，原因是预算刚下达，未发生资金支付。主要用于组织未成年人思想道德建设相关活动，依托江海区校外未成年人心理辅导站、乡村学校少年宫，加强青少年爱国主义教育，推动公民思想道建设。组织“我们的节日”七大节活动，促进青少年的思想道建设，树立青少年积极向上的人生观、价值观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创文迎检经费（含禁毒经费）年初预算102.63万元，截止至预算下达后支出为0万元，支出率为0%，原因是预算刚下达，未发生资金支付。主要用于用于创文工作日常支出。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理论学习宣传业务经费年初预算20万元，截止至预算下达后支出为0万元，支出率为0%，原因是预算刚下达，未发生资金支付。主要用于进一步推进我区各级党委（党组）理论学习中心组学习制度化、规范化，推动理论武装工作深入开展，提高领导干部的理论水平和工作能力，加强领导班子思想政治建设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网络安全和信息化专项年初预算10万元，截止至预算下达后支出为0万元，支出率为0%，原因是预算刚下达，未发生资金支付。主要用于组织开展网络安全宣传教育宣传，进一步增强网络安全防护意识、网上舆论引导能力和工作水平。加强网络内容建设，通过新媒体平台对我区开展广泛的网络宣传传播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宣传业务经费（含国防教育）年初预算554.76万元，截止至预算下达后支出为0万元，支出率为0%，原因是预算刚下达，未发生资金支付。主要用于活用资源构建大宣传格局，围绕中心做好内外宣传，树立高新区（江海区）良好内宣外宣形象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信息安全管理经费年初预算18万元，截止至预算下达后支出为0万元，支出率为0%，原因是预算刚下达，未发生资金支付。主要用于加强我区重要网络信息系统、网站的安全防护和管理。建立完善舆情监测平机制，对我区舆情进行监控，做好舆情监测、预警、处置工作支出。</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1"/>
        </w:numPr>
        <w:ind w:left="-10" w:leftChars="0" w:firstLine="640" w:firstLineChars="0"/>
        <w:rPr>
          <w:rFonts w:hint="eastAsia" w:ascii="宋体" w:hAnsi="宋体" w:eastAsia="宋体" w:cs="宋体"/>
          <w:b/>
          <w:bCs/>
          <w:sz w:val="30"/>
          <w:szCs w:val="30"/>
          <w:lang w:val="en-US" w:eastAsia="zh-CN"/>
        </w:rPr>
      </w:pPr>
      <w:r>
        <w:rPr>
          <w:rFonts w:hint="eastAsia" w:ascii="宋体" w:hAnsi="宋体" w:eastAsia="宋体" w:cs="宋体"/>
          <w:sz w:val="30"/>
          <w:szCs w:val="30"/>
          <w:lang w:val="en-US" w:eastAsia="zh-CN"/>
        </w:rPr>
        <w:t>旅游扶持补助资金年初预算10万元，截止至预算下达后支出为0万元，支出率为0%，原因是预算刚下达，未发生资金支付。</w:t>
      </w:r>
      <w:r>
        <w:rPr>
          <w:rFonts w:hint="eastAsia" w:ascii="宋体" w:hAnsi="宋体" w:eastAsia="宋体" w:cs="宋体"/>
          <w:b w:val="0"/>
          <w:bCs w:val="0"/>
          <w:sz w:val="30"/>
          <w:szCs w:val="30"/>
          <w:lang w:val="en-US" w:eastAsia="zh-CN"/>
        </w:rPr>
        <w:t>主要用于长廊生态园创建3A景区补助</w:t>
      </w:r>
      <w:r>
        <w:rPr>
          <w:rFonts w:hint="eastAsia" w:ascii="宋体" w:hAnsi="宋体" w:eastAsia="宋体" w:cs="宋体"/>
          <w:sz w:val="30"/>
          <w:szCs w:val="30"/>
          <w:lang w:val="en-US" w:eastAsia="zh-CN"/>
        </w:rPr>
        <w:t>。</w:t>
      </w:r>
      <w:r>
        <w:rPr>
          <w:rFonts w:hint="eastAsia" w:ascii="宋体" w:hAnsi="宋体" w:eastAsia="宋体" w:cs="宋体"/>
          <w:b/>
          <w:bCs/>
          <w:sz w:val="30"/>
          <w:szCs w:val="30"/>
          <w:lang w:val="en-US" w:eastAsia="zh-CN"/>
        </w:rPr>
        <w:t>项目绩效情况</w:t>
      </w:r>
      <w:r>
        <w:rPr>
          <w:rFonts w:hint="eastAsia" w:ascii="宋体" w:hAnsi="宋体" w:eastAsia="宋体" w:cs="宋体"/>
          <w:sz w:val="30"/>
          <w:szCs w:val="30"/>
          <w:lang w:val="en-US" w:eastAsia="zh-CN"/>
        </w:rPr>
        <w:t>无。</w:t>
      </w:r>
    </w:p>
    <w:p>
      <w:pPr>
        <w:numPr>
          <w:ilvl w:val="0"/>
          <w:numId w:val="0"/>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二、上级补助项目情况</w:t>
      </w:r>
    </w:p>
    <w:p>
      <w:pPr>
        <w:numPr>
          <w:ilvl w:val="0"/>
          <w:numId w:val="0"/>
        </w:numPr>
        <w:ind w:firstLine="640"/>
        <w:rPr>
          <w:rFonts w:hint="eastAsia" w:ascii="宋体" w:hAnsi="宋体" w:eastAsia="宋体" w:cs="宋体"/>
          <w:b/>
          <w:bCs/>
          <w:sz w:val="30"/>
          <w:szCs w:val="30"/>
          <w:lang w:val="en-US" w:eastAsia="zh-CN"/>
        </w:rPr>
      </w:pPr>
      <w:r>
        <w:rPr>
          <w:rFonts w:hint="eastAsia" w:ascii="宋体" w:hAnsi="宋体" w:eastAsia="宋体" w:cs="宋体"/>
          <w:sz w:val="30"/>
          <w:szCs w:val="30"/>
          <w:lang w:val="en-US" w:eastAsia="zh-CN"/>
        </w:rPr>
        <w:t xml:space="preserve">  本年在编制预算时上级暂未有下达我部门专项补助。</w:t>
      </w:r>
    </w:p>
    <w:p>
      <w:pPr>
        <w:numPr>
          <w:ilvl w:val="0"/>
          <w:numId w:val="0"/>
        </w:numPr>
        <w:ind w:firstLine="640"/>
        <w:rPr>
          <w:rFonts w:hint="eastAsia" w:ascii="宋体" w:hAnsi="宋体" w:eastAsia="宋体" w:cs="宋体"/>
          <w:b/>
          <w:bCs/>
          <w:sz w:val="30"/>
          <w:szCs w:val="30"/>
          <w:lang w:val="en-US" w:eastAsia="zh-CN"/>
        </w:rPr>
      </w:pPr>
    </w:p>
    <w:p>
      <w:pPr>
        <w:numPr>
          <w:ilvl w:val="0"/>
          <w:numId w:val="0"/>
        </w:numPr>
        <w:ind w:firstLine="64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中国共产党江门市江海区委员会宣传部</w:t>
      </w:r>
    </w:p>
    <w:p>
      <w:pPr>
        <w:numPr>
          <w:ilvl w:val="0"/>
          <w:numId w:val="0"/>
        </w:numPr>
        <w:ind w:firstLine="64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2021年4月5日</w:t>
      </w:r>
    </w:p>
    <w:p>
      <w:pPr>
        <w:numPr>
          <w:ilvl w:val="0"/>
          <w:numId w:val="0"/>
        </w:numPr>
        <w:ind w:firstLine="640"/>
        <w:rPr>
          <w:rFonts w:hint="eastAsia" w:ascii="宋体" w:hAnsi="宋体" w:eastAsia="宋体" w:cs="宋体"/>
          <w:b/>
          <w:bCs/>
          <w:sz w:val="30"/>
          <w:szCs w:val="30"/>
          <w:lang w:val="en-US" w:eastAsia="zh-CN"/>
        </w:rPr>
      </w:pP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231184E"/>
    <w:rsid w:val="023C4E17"/>
    <w:rsid w:val="1B612DA1"/>
    <w:rsid w:val="264A204F"/>
    <w:rsid w:val="2E232138"/>
    <w:rsid w:val="356326F3"/>
    <w:rsid w:val="38F70F4D"/>
    <w:rsid w:val="483439AD"/>
    <w:rsid w:val="483A1EA1"/>
    <w:rsid w:val="4C392DFB"/>
    <w:rsid w:val="50CC6933"/>
    <w:rsid w:val="50FB4B23"/>
    <w:rsid w:val="5224586B"/>
    <w:rsid w:val="5F0451BE"/>
    <w:rsid w:val="606A18DC"/>
    <w:rsid w:val="68F3142D"/>
    <w:rsid w:val="706C507A"/>
    <w:rsid w:val="724B7A52"/>
    <w:rsid w:val="7E711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HP01</cp:lastModifiedBy>
  <dcterms:modified xsi:type="dcterms:W3CDTF">2021-12-16T09:01:10Z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8F89587EEBF84867BFEF2DC42F6EEA66</vt:lpwstr>
  </property>
</Properties>
</file>