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江门市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江海区应急管理局单位专项资金信息公开情况说明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（公开时点：2021年上半年结束）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2021年人大通过我单位的专项年初预算总数为2516万（含礼乐消防救援站建设专项经费1650万元、外海、礼乐模块化消防站建设经费295万元），我单位本年专项资金为571万元，截止至6月支出为260.11万（其中礼乐消防救援站建设专项经费1650万元、外海、礼乐模块化消防站建设经费295万元已调拨至指标使用单位），支出率为45.55%；在实际执行中，上级下达补助0万元，截止至7月支出为0万，支出率为0%。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一、年初预算专项情况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经人大通过我单位本年的专项项目有：专项业务支出37万元、安全生产监管监察专项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应急防灾减灾综合经费（含创建全国综合减灾示范区、林业、防震、三防等）年初预算395万元，截止至7月为止支出为216.43万元，支出率为54.79%。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具体开展情况说明：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主要用于支付自然灾害普查、气象服务、减灾防灾“十个有”建设、“平安海洋”建设、防灾减灾专项、三防专项工作费用。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项目绩效情况：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本专项纳入本年度绩效考核范围。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安全生产监管监察专项经费（含安全生产扶持资金）年初预算69万元。截止至7月为止支出为2.64万元，支出率为3.83%。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具体开展情况说明：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本项目主要用于安全生产风险隐患排查、安全生产月宣传工作，费用在下半年集中支出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项目绩效情况：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本专项不纳入本年度绩效考核范围。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应急防灾信息化建设经费年初预算70万元。截止至7月为止支出为28.65万元，支出率为12.36%。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具体开展情况说明：主要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用于应急指挥网络管理费用。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项目绩效情况：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本专项不纳入本年度绩效考核范围。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专项业务性支出27万元，截止至7月为止支出为12.39万元，支出率为45.89%。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具体开展情况说明：主要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用于日常业务性支出。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项目绩效情况：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本专项不纳入本年度绩效考核范围。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" w:leftChars="0" w:firstLine="0" w:firstLineChars="0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上级补助项目情况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7" w:leftChars="0" w:firstLine="640" w:firstLineChars="200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本年无上级下达我单位专项补助项目。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项目绩效情况：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本专项不纳入本年度绩效考核范围。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  <w:t>三、专项调整的情况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上半年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我单位调减专项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个项目共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万元。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上半年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我单位内部调整专项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个项目共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万元。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3</w:t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上半年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我单位申请追加并获得的专项0个项目共0万元。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江门市江海区应急管理局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2021年11月25日</w:t>
      </w:r>
    </w:p>
    <w:sectPr>
      <w:pgSz w:w="11906" w:h="16838"/>
      <w:pgMar w:top="12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D2A34A"/>
    <w:multiLevelType w:val="singleLevel"/>
    <w:tmpl w:val="5BD2A34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60CDC86"/>
    <w:multiLevelType w:val="singleLevel"/>
    <w:tmpl w:val="660CDC86"/>
    <w:lvl w:ilvl="0" w:tentative="0">
      <w:start w:val="2"/>
      <w:numFmt w:val="chineseCounting"/>
      <w:suff w:val="nothing"/>
      <w:lvlText w:val="%1、"/>
      <w:lvlJc w:val="left"/>
      <w:pPr>
        <w:ind w:left="320" w:leftChars="0" w:firstLine="0" w:firstLineChars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058A0"/>
    <w:rsid w:val="03DF7818"/>
    <w:rsid w:val="03EF7342"/>
    <w:rsid w:val="0E2210AF"/>
    <w:rsid w:val="12355CB2"/>
    <w:rsid w:val="15675E26"/>
    <w:rsid w:val="16A03B54"/>
    <w:rsid w:val="19CA78A3"/>
    <w:rsid w:val="1A367CB1"/>
    <w:rsid w:val="22BF310F"/>
    <w:rsid w:val="24640ED3"/>
    <w:rsid w:val="29670931"/>
    <w:rsid w:val="2A2E04D9"/>
    <w:rsid w:val="2AB769E8"/>
    <w:rsid w:val="30B01329"/>
    <w:rsid w:val="338058A0"/>
    <w:rsid w:val="36033465"/>
    <w:rsid w:val="3BB83582"/>
    <w:rsid w:val="42C43786"/>
    <w:rsid w:val="47B977CE"/>
    <w:rsid w:val="48652508"/>
    <w:rsid w:val="5A0A10BB"/>
    <w:rsid w:val="5AEB6F44"/>
    <w:rsid w:val="5B67437F"/>
    <w:rsid w:val="71E57125"/>
    <w:rsid w:val="766216A2"/>
    <w:rsid w:val="7F6405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2018-10-26T04:47:00Z</dcterms:created>
  <dc:creator>李光顺</dc:creator>
  <cp:lastModifiedBy>南来北往客</cp:lastModifiedBy>
  <dcterms:modified xsi:type="dcterms:W3CDTF">2021-11-25T07:21:37Z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042B8BC7A5FC4EFE979B51F3DE454498</vt:lpwstr>
  </property>
</Properties>
</file>