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江门市江海科学技术局采购管理办法（试行）</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第一章  总则</w:t>
      </w:r>
    </w:p>
    <w:p>
      <w:pPr>
        <w:ind w:firstLine="640" w:firstLineChars="200"/>
        <w:rPr>
          <w:rFonts w:ascii="仿宋_GB2312" w:eastAsia="仿宋_GB2312"/>
          <w:sz w:val="32"/>
          <w:szCs w:val="32"/>
        </w:rPr>
      </w:pPr>
      <w:r>
        <w:rPr>
          <w:rFonts w:hint="eastAsia" w:ascii="仿宋_GB2312" w:eastAsia="仿宋_GB2312"/>
          <w:sz w:val="32"/>
          <w:szCs w:val="32"/>
        </w:rPr>
        <w:t>第一条 为加强我局对采购工作的统一领导，规范采购工作的组织程序，完善监督制约机制，提高资金使用效益，保证投资项目质量，根据广东省财政厅印发的《广东省政府集中采购目录及标准（2020年版）》及国家相关法律法规，结合我局实际，制定本办法。</w:t>
      </w:r>
    </w:p>
    <w:p>
      <w:pPr>
        <w:ind w:firstLine="640" w:firstLineChars="200"/>
        <w:rPr>
          <w:rFonts w:ascii="仿宋_GB2312" w:eastAsia="仿宋_GB2312"/>
          <w:sz w:val="32"/>
          <w:szCs w:val="32"/>
        </w:rPr>
      </w:pPr>
      <w:r>
        <w:rPr>
          <w:rFonts w:hint="eastAsia" w:ascii="仿宋_GB2312" w:eastAsia="仿宋_GB2312"/>
          <w:sz w:val="32"/>
          <w:szCs w:val="32"/>
        </w:rPr>
        <w:t>第二条 根据《广东省政府集中采购目录及标准（2020</w:t>
      </w:r>
      <w:bookmarkStart w:id="0" w:name="_GoBack"/>
      <w:bookmarkEnd w:id="0"/>
      <w:r>
        <w:rPr>
          <w:rFonts w:hint="eastAsia" w:ascii="仿宋_GB2312" w:eastAsia="仿宋_GB2312"/>
          <w:sz w:val="32"/>
          <w:szCs w:val="32"/>
        </w:rPr>
        <w:t>年版）》，凡符合政府集中采购、分散采购或公开招标要求的，按区有关政府集中采购、分散采购或公开招标要求进行公开采购。未达到分散采购、公开招标限额标准或不在政府集中采购目录上的采购项目，适用本采购办法下述条款。</w:t>
      </w:r>
    </w:p>
    <w:p>
      <w:pPr>
        <w:ind w:firstLine="640" w:firstLineChars="200"/>
        <w:rPr>
          <w:rFonts w:ascii="仿宋_GB2312" w:eastAsia="仿宋_GB2312"/>
          <w:sz w:val="32"/>
          <w:szCs w:val="32"/>
        </w:rPr>
      </w:pPr>
      <w:r>
        <w:rPr>
          <w:rFonts w:hint="eastAsia" w:ascii="仿宋_GB2312" w:eastAsia="仿宋_GB2312"/>
          <w:sz w:val="32"/>
          <w:szCs w:val="32"/>
        </w:rPr>
        <w:t>第三条 采购工作应在国家相关法律法规规定范围之内，遵循公开、公平、择优、诚信的原则，维护我局利益，保证采购工作各方当事人合法权益。</w:t>
      </w:r>
    </w:p>
    <w:p>
      <w:pPr>
        <w:ind w:firstLine="640" w:firstLineChars="200"/>
        <w:rPr>
          <w:rFonts w:ascii="仿宋_GB2312" w:eastAsia="仿宋_GB2312"/>
          <w:sz w:val="32"/>
          <w:szCs w:val="32"/>
        </w:rPr>
      </w:pPr>
      <w:r>
        <w:rPr>
          <w:rFonts w:hint="eastAsia" w:ascii="仿宋_GB2312" w:eastAsia="仿宋_GB2312"/>
          <w:sz w:val="32"/>
          <w:szCs w:val="32"/>
        </w:rPr>
        <w:t>第四条 我局采购工作实行统一管理，未经批准任何部门和个人不得私自进行采购。</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第二章  工作机构及职责</w:t>
      </w:r>
    </w:p>
    <w:p>
      <w:pPr>
        <w:ind w:firstLine="640" w:firstLineChars="200"/>
        <w:rPr>
          <w:rFonts w:ascii="仿宋_GB2312" w:eastAsia="仿宋_GB2312"/>
          <w:sz w:val="32"/>
          <w:szCs w:val="32"/>
        </w:rPr>
      </w:pPr>
      <w:r>
        <w:rPr>
          <w:rFonts w:hint="eastAsia" w:ascii="仿宋_GB2312" w:eastAsia="仿宋_GB2312"/>
          <w:sz w:val="32"/>
          <w:szCs w:val="32"/>
        </w:rPr>
        <w:t>第五条 局采购工作小组由办公室分管领导，采购需求股室分管领导，办公室负责人、采购需求股室负责人、相关业务负责人、局采购员组成，负责我局采购各项工作。</w:t>
      </w:r>
    </w:p>
    <w:p>
      <w:pPr>
        <w:ind w:firstLine="640" w:firstLineChars="200"/>
        <w:rPr>
          <w:rFonts w:ascii="仿宋_GB2312" w:eastAsia="仿宋_GB2312"/>
          <w:sz w:val="32"/>
          <w:szCs w:val="32"/>
        </w:rPr>
      </w:pPr>
      <w:r>
        <w:rPr>
          <w:rFonts w:hint="eastAsia" w:ascii="仿宋_GB2312" w:eastAsia="仿宋_GB2312"/>
          <w:sz w:val="32"/>
          <w:szCs w:val="32"/>
        </w:rPr>
        <w:t>第六条 工作职责</w:t>
      </w:r>
    </w:p>
    <w:p>
      <w:pPr>
        <w:ind w:firstLine="640" w:firstLineChars="200"/>
        <w:rPr>
          <w:rFonts w:ascii="仿宋_GB2312" w:eastAsia="仿宋_GB2312"/>
          <w:sz w:val="32"/>
          <w:szCs w:val="32"/>
        </w:rPr>
      </w:pPr>
      <w:r>
        <w:rPr>
          <w:rFonts w:hint="eastAsia" w:ascii="仿宋_GB2312" w:eastAsia="仿宋_GB2312"/>
          <w:sz w:val="32"/>
          <w:szCs w:val="32"/>
        </w:rPr>
        <w:t>采购需求股室：1、提出采购项目的技术需求和服务要求；2、负责起草采购方案及遴选公告；3、参与供应商评审等活动；4、负责起草签订合同及后期项目验收工作。</w:t>
      </w:r>
    </w:p>
    <w:p>
      <w:pPr>
        <w:ind w:firstLine="640" w:firstLineChars="200"/>
        <w:rPr>
          <w:rFonts w:ascii="仿宋_GB2312" w:eastAsia="仿宋_GB2312"/>
          <w:sz w:val="32"/>
          <w:szCs w:val="32"/>
        </w:rPr>
      </w:pPr>
      <w:r>
        <w:rPr>
          <w:rFonts w:hint="eastAsia" w:ascii="仿宋_GB2312" w:eastAsia="仿宋_GB2312"/>
          <w:sz w:val="32"/>
          <w:szCs w:val="32"/>
        </w:rPr>
        <w:t>办公室：</w:t>
      </w:r>
    </w:p>
    <w:p>
      <w:pPr>
        <w:ind w:firstLine="640" w:firstLineChars="200"/>
        <w:rPr>
          <w:rFonts w:ascii="仿宋_GB2312" w:eastAsia="仿宋_GB2312"/>
          <w:sz w:val="32"/>
          <w:szCs w:val="32"/>
        </w:rPr>
      </w:pPr>
      <w:r>
        <w:rPr>
          <w:rFonts w:hint="eastAsia" w:ascii="仿宋_GB2312" w:eastAsia="仿宋_GB2312"/>
          <w:sz w:val="32"/>
          <w:szCs w:val="32"/>
        </w:rPr>
        <w:t>（一）采购审查：1、是否属于集中采购或公开招投标范围，是否适用本采购管理办法；2、是否有制定年度预算；3、是否为实际工作需要；4、采购合同是否符合规范。</w:t>
      </w:r>
    </w:p>
    <w:p>
      <w:pPr>
        <w:ind w:firstLine="640" w:firstLineChars="200"/>
        <w:rPr>
          <w:rFonts w:ascii="仿宋_GB2312" w:eastAsia="仿宋_GB2312"/>
          <w:sz w:val="32"/>
          <w:szCs w:val="32"/>
        </w:rPr>
      </w:pPr>
      <w:r>
        <w:rPr>
          <w:rFonts w:ascii="仿宋_GB2312" w:eastAsia="仿宋_GB2312"/>
          <w:sz w:val="32"/>
          <w:szCs w:val="32"/>
        </w:rPr>
        <w:t>（二）</w:t>
      </w:r>
      <w:r>
        <w:rPr>
          <w:rFonts w:hint="eastAsia" w:ascii="仿宋_GB2312" w:eastAsia="仿宋_GB2312"/>
          <w:sz w:val="32"/>
          <w:szCs w:val="32"/>
        </w:rPr>
        <w:t>采购实施：1、拟定采购方式；2、发布遴选公告；3、组织采购评审；4、拟定项目供应商。</w:t>
      </w:r>
    </w:p>
    <w:p>
      <w:pPr>
        <w:ind w:firstLine="640" w:firstLineChars="200"/>
        <w:rPr>
          <w:rFonts w:ascii="仿宋_GB2312" w:eastAsia="仿宋_GB2312"/>
          <w:sz w:val="32"/>
          <w:szCs w:val="32"/>
        </w:rPr>
      </w:pPr>
      <w:r>
        <w:rPr>
          <w:rFonts w:ascii="仿宋_GB2312" w:eastAsia="仿宋_GB2312"/>
          <w:sz w:val="32"/>
          <w:szCs w:val="32"/>
        </w:rPr>
        <w:t>（三）采购支出：1</w:t>
      </w:r>
      <w:r>
        <w:rPr>
          <w:rFonts w:hint="eastAsia" w:ascii="仿宋_GB2312" w:eastAsia="仿宋_GB2312"/>
          <w:sz w:val="32"/>
          <w:szCs w:val="32"/>
        </w:rPr>
        <w:t>、</w:t>
      </w:r>
      <w:r>
        <w:rPr>
          <w:rFonts w:ascii="仿宋_GB2312" w:eastAsia="仿宋_GB2312"/>
          <w:sz w:val="32"/>
          <w:szCs w:val="32"/>
        </w:rPr>
        <w:t>按进度支付采购费用</w:t>
      </w:r>
      <w:r>
        <w:rPr>
          <w:rFonts w:hint="eastAsia" w:ascii="仿宋_GB2312" w:eastAsia="仿宋_GB2312"/>
          <w:sz w:val="32"/>
          <w:szCs w:val="32"/>
        </w:rPr>
        <w:t>；2、确保支出符合要求。</w:t>
      </w:r>
    </w:p>
    <w:p>
      <w:pPr>
        <w:ind w:firstLine="640" w:firstLineChars="200"/>
        <w:rPr>
          <w:rFonts w:ascii="仿宋_GB2312" w:eastAsia="仿宋_GB2312"/>
          <w:sz w:val="32"/>
          <w:szCs w:val="32"/>
        </w:rPr>
      </w:pPr>
      <w:r>
        <w:rPr>
          <w:rFonts w:hint="eastAsia" w:ascii="仿宋_GB2312" w:eastAsia="仿宋_GB2312"/>
          <w:sz w:val="32"/>
          <w:szCs w:val="32"/>
        </w:rPr>
        <w:t>纪检监察组：受理采购工作中各种投诉和举报；监督采购程序组织与实施，监督评审活动。</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第三章  采购程序</w:t>
      </w:r>
    </w:p>
    <w:p>
      <w:pPr>
        <w:ind w:firstLine="640" w:firstLineChars="200"/>
        <w:rPr>
          <w:rFonts w:ascii="仿宋_GB2312" w:eastAsia="仿宋_GB2312"/>
          <w:sz w:val="32"/>
          <w:szCs w:val="32"/>
        </w:rPr>
      </w:pPr>
      <w:r>
        <w:rPr>
          <w:rFonts w:hint="eastAsia" w:ascii="仿宋_GB2312" w:eastAsia="仿宋_GB2312"/>
          <w:sz w:val="32"/>
          <w:szCs w:val="32"/>
        </w:rPr>
        <w:t>第七条 货物类采购。</w:t>
      </w:r>
    </w:p>
    <w:p>
      <w:pPr>
        <w:ind w:firstLine="640" w:firstLineChars="200"/>
        <w:rPr>
          <w:rFonts w:ascii="仿宋_GB2312" w:eastAsia="仿宋_GB2312"/>
          <w:sz w:val="32"/>
          <w:szCs w:val="32"/>
        </w:rPr>
      </w:pPr>
      <w:r>
        <w:rPr>
          <w:rFonts w:hint="eastAsia" w:ascii="仿宋_GB2312" w:eastAsia="仿宋_GB2312"/>
          <w:sz w:val="32"/>
          <w:szCs w:val="32"/>
        </w:rPr>
        <w:t>（一）对于不属于政府集中采购目录的一般性办公用品、后勤物资、报刊订阅，由申请股室负责填写《科技局一般用品采购申请表》（附件1），经审批同意后，从能提供正规发票的市内商场、超市等实体店或京东、淘宝等网站购买。</w:t>
      </w:r>
    </w:p>
    <w:p>
      <w:pPr>
        <w:ind w:firstLine="640" w:firstLineChars="200"/>
        <w:rPr>
          <w:rFonts w:ascii="仿宋_GB2312" w:eastAsia="仿宋_GB2312"/>
          <w:sz w:val="32"/>
          <w:szCs w:val="32"/>
        </w:rPr>
      </w:pPr>
      <w:r>
        <w:rPr>
          <w:rFonts w:hint="eastAsia" w:ascii="仿宋_GB2312" w:eastAsia="仿宋_GB2312"/>
          <w:sz w:val="32"/>
          <w:szCs w:val="32"/>
        </w:rPr>
        <w:t>（二）对于办公耗材，由申请股室负责填写《科技局一般用品采购申请表》（附件</w:t>
      </w:r>
      <w:r>
        <w:rPr>
          <w:rFonts w:ascii="仿宋_GB2312" w:eastAsia="仿宋_GB2312"/>
          <w:sz w:val="32"/>
          <w:szCs w:val="32"/>
        </w:rPr>
        <w:t>1</w:t>
      </w:r>
      <w:r>
        <w:rPr>
          <w:rFonts w:hint="eastAsia" w:ascii="仿宋_GB2312" w:eastAsia="仿宋_GB2312"/>
          <w:sz w:val="32"/>
          <w:szCs w:val="32"/>
        </w:rPr>
        <w:t>），经审批同意后，从定点供应商中购买。</w:t>
      </w:r>
    </w:p>
    <w:p>
      <w:pPr>
        <w:ind w:firstLine="640" w:firstLineChars="200"/>
        <w:rPr>
          <w:rFonts w:ascii="仿宋_GB2312" w:eastAsia="仿宋_GB2312"/>
          <w:sz w:val="32"/>
          <w:szCs w:val="32"/>
        </w:rPr>
      </w:pPr>
      <w:r>
        <w:rPr>
          <w:rFonts w:ascii="仿宋_GB2312" w:eastAsia="仿宋_GB2312"/>
          <w:sz w:val="32"/>
          <w:szCs w:val="32"/>
        </w:rPr>
        <w:t>（三）对于</w:t>
      </w:r>
      <w:r>
        <w:rPr>
          <w:rFonts w:hint="eastAsia" w:ascii="仿宋_GB2312" w:eastAsia="仿宋_GB2312"/>
          <w:sz w:val="32"/>
          <w:szCs w:val="32"/>
        </w:rPr>
        <w:t>固定资产，由申请股室填写《科技局一般用品采购申请表》（附件</w:t>
      </w:r>
      <w:r>
        <w:rPr>
          <w:rFonts w:ascii="仿宋_GB2312" w:eastAsia="仿宋_GB2312"/>
          <w:sz w:val="32"/>
          <w:szCs w:val="32"/>
        </w:rPr>
        <w:t>1</w:t>
      </w:r>
      <w:r>
        <w:rPr>
          <w:rFonts w:hint="eastAsia" w:ascii="仿宋_GB2312" w:eastAsia="仿宋_GB2312"/>
          <w:sz w:val="32"/>
          <w:szCs w:val="32"/>
        </w:rPr>
        <w:t>），经申请审批同意后，通过货比三家形式择优拟定供应商，按《科技局采购供应商审批表》（附件3）程序完成确认供应商审批后购买。</w:t>
      </w:r>
    </w:p>
    <w:p>
      <w:pPr>
        <w:ind w:firstLine="640" w:firstLineChars="200"/>
        <w:rPr>
          <w:rFonts w:ascii="仿宋_GB2312" w:eastAsia="仿宋_GB2312"/>
          <w:sz w:val="32"/>
          <w:szCs w:val="32"/>
        </w:rPr>
      </w:pPr>
      <w:r>
        <w:rPr>
          <w:rFonts w:hint="eastAsia" w:ascii="仿宋_GB2312" w:eastAsia="仿宋_GB2312"/>
          <w:sz w:val="32"/>
          <w:szCs w:val="32"/>
        </w:rPr>
        <w:t>采购金额在</w:t>
      </w:r>
      <w:r>
        <w:rPr>
          <w:rFonts w:ascii="仿宋_GB2312" w:eastAsia="仿宋_GB2312"/>
          <w:sz w:val="32"/>
          <w:szCs w:val="32"/>
        </w:rPr>
        <w:t>5</w:t>
      </w:r>
      <w:r>
        <w:rPr>
          <w:rFonts w:hint="eastAsia" w:ascii="仿宋_GB2312" w:eastAsia="仿宋_GB2312"/>
          <w:sz w:val="32"/>
          <w:szCs w:val="32"/>
        </w:rPr>
        <w:t>千元以下的，由申请股室分管领导审核，办公室分管领导审批；</w:t>
      </w:r>
      <w:r>
        <w:rPr>
          <w:rFonts w:ascii="仿宋_GB2312" w:eastAsia="仿宋_GB2312"/>
          <w:sz w:val="32"/>
          <w:szCs w:val="32"/>
        </w:rPr>
        <w:t>5</w:t>
      </w:r>
      <w:r>
        <w:rPr>
          <w:rFonts w:hint="eastAsia" w:ascii="仿宋_GB2312" w:eastAsia="仿宋_GB2312"/>
          <w:sz w:val="32"/>
          <w:szCs w:val="32"/>
        </w:rPr>
        <w:t>千元-5万元的，由申请股室和办公室分管领导审核，局长审批；5万元以上的，由局党组会议研究同意后实施采购。</w:t>
      </w:r>
    </w:p>
    <w:p>
      <w:pPr>
        <w:ind w:firstLine="640" w:firstLineChars="200"/>
        <w:rPr>
          <w:rFonts w:ascii="仿宋_GB2312" w:eastAsia="仿宋_GB2312"/>
          <w:sz w:val="32"/>
          <w:szCs w:val="32"/>
        </w:rPr>
      </w:pPr>
      <w:r>
        <w:rPr>
          <w:rFonts w:hint="eastAsia" w:ascii="仿宋_GB2312" w:eastAsia="仿宋_GB2312"/>
          <w:sz w:val="32"/>
          <w:szCs w:val="32"/>
        </w:rPr>
        <w:t>第八条 服务类采购。</w:t>
      </w:r>
    </w:p>
    <w:p>
      <w:pPr>
        <w:ind w:firstLine="640" w:firstLineChars="200"/>
        <w:rPr>
          <w:rFonts w:ascii="仿宋_GB2312" w:eastAsia="仿宋_GB2312"/>
          <w:sz w:val="32"/>
          <w:szCs w:val="32"/>
        </w:rPr>
      </w:pPr>
      <w:r>
        <w:rPr>
          <w:rFonts w:ascii="仿宋_GB2312" w:eastAsia="仿宋_GB2312"/>
          <w:sz w:val="32"/>
          <w:szCs w:val="32"/>
        </w:rPr>
        <w:t>（一）属中介服务的</w:t>
      </w:r>
      <w:r>
        <w:rPr>
          <w:rFonts w:hint="eastAsia" w:ascii="仿宋_GB2312" w:eastAsia="仿宋_GB2312"/>
          <w:sz w:val="32"/>
          <w:szCs w:val="32"/>
        </w:rPr>
        <w:t>应按照《广东省网上中介服务超市管理暂</w:t>
      </w:r>
      <w:r>
        <w:rPr>
          <w:rFonts w:hint="eastAsia" w:ascii="仿宋_GB2312" w:hAnsi="仿宋_GB2312" w:eastAsia="仿宋_GB2312" w:cs="仿宋_GB2312"/>
          <w:sz w:val="32"/>
          <w:szCs w:val="32"/>
        </w:rPr>
        <w:t>行办法》和《市政府常务会议决定事项通知》（江办会函【</w:t>
      </w:r>
      <w:r>
        <w:rPr>
          <w:rFonts w:hint="eastAsia" w:ascii="仿宋_GB2312" w:eastAsia="仿宋_GB2312"/>
          <w:sz w:val="32"/>
          <w:szCs w:val="32"/>
        </w:rPr>
        <w:t>2018】1号）要求，通过广东省网上中介超市平台选取中介服务机构。</w:t>
      </w:r>
    </w:p>
    <w:p>
      <w:pPr>
        <w:ind w:firstLine="640" w:firstLineChars="200"/>
        <w:rPr>
          <w:rFonts w:ascii="仿宋_GB2312" w:eastAsia="仿宋_GB2312"/>
          <w:sz w:val="32"/>
          <w:szCs w:val="32"/>
        </w:rPr>
      </w:pPr>
      <w:r>
        <w:rPr>
          <w:rFonts w:hint="eastAsia" w:ascii="仿宋_GB2312" w:eastAsia="仿宋_GB2312"/>
          <w:sz w:val="32"/>
          <w:szCs w:val="32"/>
        </w:rPr>
        <w:t>（二）属一般商品性服务的，按如下方式进行采购：</w:t>
      </w:r>
    </w:p>
    <w:p>
      <w:pPr>
        <w:ind w:firstLine="640" w:firstLineChars="200"/>
        <w:rPr>
          <w:rFonts w:ascii="仿宋_GB2312" w:eastAsia="仿宋_GB2312"/>
          <w:sz w:val="32"/>
          <w:szCs w:val="32"/>
        </w:rPr>
      </w:pPr>
      <w:r>
        <w:rPr>
          <w:rFonts w:hint="eastAsia" w:ascii="仿宋_GB2312" w:eastAsia="仿宋_GB2312"/>
          <w:sz w:val="32"/>
          <w:szCs w:val="32"/>
        </w:rPr>
        <w:t>1.对于</w:t>
      </w:r>
      <w:r>
        <w:rPr>
          <w:rFonts w:ascii="仿宋_GB2312" w:eastAsia="仿宋_GB2312"/>
          <w:sz w:val="32"/>
          <w:szCs w:val="32"/>
        </w:rPr>
        <w:t>5</w:t>
      </w:r>
      <w:r>
        <w:rPr>
          <w:rFonts w:hint="eastAsia" w:ascii="仿宋_GB2312" w:eastAsia="仿宋_GB2312"/>
          <w:sz w:val="32"/>
          <w:szCs w:val="32"/>
        </w:rPr>
        <w:t>万元以下的服务类项目，由采购需求股室根据实际需求填写《科技局一般服务采购申请表》（附件</w:t>
      </w:r>
      <w:r>
        <w:rPr>
          <w:rFonts w:ascii="仿宋_GB2312" w:eastAsia="仿宋_GB2312"/>
          <w:sz w:val="32"/>
          <w:szCs w:val="32"/>
        </w:rPr>
        <w:t>2</w:t>
      </w:r>
      <w:r>
        <w:rPr>
          <w:rFonts w:hint="eastAsia" w:ascii="仿宋_GB2312" w:eastAsia="仿宋_GB2312"/>
          <w:sz w:val="32"/>
          <w:szCs w:val="32"/>
        </w:rPr>
        <w:t>），经申请股室和办公室分管领导审核，局长审批同意后，择优拟定服务供应商，按《科技局采购供应商审批表》（附件3）程序完成审批后，由采购需求股室直接办理。</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对于</w:t>
      </w:r>
      <w:r>
        <w:rPr>
          <w:rFonts w:ascii="仿宋_GB2312" w:eastAsia="仿宋_GB2312"/>
          <w:sz w:val="32"/>
          <w:szCs w:val="32"/>
        </w:rPr>
        <w:t>5</w:t>
      </w:r>
      <w:r>
        <w:rPr>
          <w:rFonts w:hint="eastAsia" w:ascii="仿宋_GB2312" w:eastAsia="仿宋_GB2312"/>
          <w:sz w:val="32"/>
          <w:szCs w:val="32"/>
        </w:rPr>
        <w:t>万元以上的项目，原则上需通过公开遴选方式确定供应商（因时间紧迫等特殊情况，可通过比价等方式确定供应商），具体程序如下：</w:t>
      </w:r>
    </w:p>
    <w:p>
      <w:pPr>
        <w:ind w:firstLine="640" w:firstLineChars="200"/>
        <w:rPr>
          <w:rFonts w:ascii="仿宋_GB2312" w:eastAsia="仿宋_GB2312"/>
          <w:sz w:val="32"/>
          <w:szCs w:val="32"/>
        </w:rPr>
      </w:pPr>
      <w:r>
        <w:rPr>
          <w:rFonts w:hint="eastAsia" w:ascii="仿宋_GB2312" w:eastAsia="仿宋_GB2312"/>
          <w:sz w:val="32"/>
          <w:szCs w:val="32"/>
        </w:rPr>
        <w:t>（1）采购需求股室</w:t>
      </w:r>
      <w:r>
        <w:rPr>
          <w:rFonts w:hint="eastAsia" w:ascii="仿宋_GB2312" w:hAnsi="仿宋_GB2312" w:eastAsia="仿宋_GB2312" w:cs="仿宋_GB2312"/>
          <w:sz w:val="32"/>
          <w:szCs w:val="32"/>
        </w:rPr>
        <w:t>拟定采购方案，</w:t>
      </w:r>
      <w:r>
        <w:rPr>
          <w:rFonts w:hint="eastAsia" w:ascii="仿宋_GB2312" w:eastAsia="仿宋_GB2312"/>
          <w:sz w:val="32"/>
          <w:szCs w:val="32"/>
        </w:rPr>
        <w:t>填写《科技局一般服务采购申请表》（附件</w:t>
      </w:r>
      <w:r>
        <w:rPr>
          <w:rFonts w:ascii="仿宋_GB2312" w:eastAsia="仿宋_GB2312"/>
          <w:sz w:val="32"/>
          <w:szCs w:val="32"/>
        </w:rPr>
        <w:t>2</w:t>
      </w:r>
      <w:r>
        <w:rPr>
          <w:rFonts w:hint="eastAsia" w:ascii="仿宋_GB2312" w:eastAsia="仿宋_GB2312"/>
          <w:sz w:val="32"/>
          <w:szCs w:val="32"/>
        </w:rPr>
        <w:t>），经股室分管领导、局办公室领导审批后，提交局党组会议研究决定。</w:t>
      </w:r>
    </w:p>
    <w:p>
      <w:pPr>
        <w:ind w:firstLine="640" w:firstLineChars="200"/>
        <w:rPr>
          <w:rFonts w:ascii="仿宋_GB2312" w:eastAsia="仿宋_GB2312"/>
          <w:sz w:val="32"/>
          <w:szCs w:val="32"/>
        </w:rPr>
      </w:pPr>
      <w:r>
        <w:rPr>
          <w:rFonts w:hint="eastAsia" w:ascii="仿宋_GB2312" w:eastAsia="仿宋_GB2312"/>
          <w:sz w:val="32"/>
          <w:szCs w:val="32"/>
        </w:rPr>
        <w:t>（2）公开遴选。采购需求股室根据党组会批准的采购方案准备遴选公告相关材料，交由办公室发布遴选公告。</w:t>
      </w:r>
    </w:p>
    <w:p>
      <w:pPr>
        <w:ind w:firstLine="640" w:firstLineChars="200"/>
        <w:rPr>
          <w:rFonts w:ascii="仿宋_GB2312" w:eastAsia="仿宋_GB2312"/>
          <w:sz w:val="32"/>
          <w:szCs w:val="32"/>
        </w:rPr>
      </w:pPr>
      <w:r>
        <w:rPr>
          <w:rFonts w:hint="eastAsia" w:ascii="仿宋_GB2312" w:eastAsia="仿宋_GB2312"/>
          <w:sz w:val="32"/>
          <w:szCs w:val="32"/>
        </w:rPr>
        <w:t>（3）评审。遴选公告结束后，由采购工作小组对响应单位的报价和方案进行评审，择优拟定供应商后进行公示。公示结束后，报局党组会议研究决定，并填报《科技局采购供应商确认审批表》（附件3）。</w:t>
      </w:r>
    </w:p>
    <w:p>
      <w:pPr>
        <w:ind w:firstLine="640" w:firstLineChars="200"/>
        <w:rPr>
          <w:rFonts w:ascii="仿宋_GB2312" w:eastAsia="仿宋_GB2312"/>
          <w:sz w:val="32"/>
          <w:szCs w:val="32"/>
        </w:rPr>
      </w:pPr>
      <w:r>
        <w:rPr>
          <w:rFonts w:hint="eastAsia" w:ascii="仿宋_GB2312" w:eastAsia="仿宋_GB2312"/>
          <w:sz w:val="32"/>
          <w:szCs w:val="32"/>
        </w:rPr>
        <w:t>（4）签订采购合同。确定供应商后，采购需求股室要按规定做好合同订立、审批、签订、管理、履行等工作。</w:t>
      </w:r>
    </w:p>
    <w:p>
      <w:pPr>
        <w:ind w:firstLine="640" w:firstLineChars="200"/>
        <w:rPr>
          <w:rFonts w:ascii="仿宋_GB2312" w:eastAsia="仿宋_GB2312"/>
          <w:sz w:val="32"/>
          <w:szCs w:val="32"/>
        </w:rPr>
      </w:pPr>
      <w:r>
        <w:rPr>
          <w:rFonts w:hint="eastAsia" w:ascii="仿宋_GB2312" w:eastAsia="仿宋_GB2312"/>
          <w:sz w:val="32"/>
          <w:szCs w:val="32"/>
        </w:rPr>
        <w:t>（5）支付采购资金。由采购需求股室根据合同签订和执行情况，向局办公室申请支付采购资金并根据实际支付形式（授权支付或直接支付）签批后，交由办公室办理支付流程。</w:t>
      </w:r>
    </w:p>
    <w:p>
      <w:pPr>
        <w:ind w:firstLine="640" w:firstLineChars="200"/>
        <w:rPr>
          <w:rFonts w:ascii="仿宋_GB2312" w:eastAsia="仿宋_GB2312"/>
          <w:sz w:val="32"/>
          <w:szCs w:val="32"/>
        </w:rPr>
      </w:pPr>
      <w:r>
        <w:rPr>
          <w:rFonts w:hint="eastAsia" w:ascii="仿宋_GB2312" w:eastAsia="仿宋_GB2312"/>
          <w:sz w:val="32"/>
          <w:szCs w:val="32"/>
        </w:rPr>
        <w:t>（6）采购验收。项目完成后由采购需求股室牵头办理。</w:t>
      </w:r>
    </w:p>
    <w:p>
      <w:pPr>
        <w:ind w:firstLine="640" w:firstLineChars="200"/>
        <w:rPr>
          <w:rFonts w:ascii="仿宋_GB2312" w:eastAsia="仿宋_GB2312"/>
          <w:sz w:val="32"/>
          <w:szCs w:val="32"/>
        </w:rPr>
      </w:pPr>
      <w:r>
        <w:rPr>
          <w:rFonts w:hint="eastAsia" w:ascii="仿宋_GB2312" w:eastAsia="仿宋_GB2312"/>
          <w:sz w:val="32"/>
          <w:szCs w:val="32"/>
        </w:rPr>
        <w:t>（7）每笔采购合同项目款项完成支付手续后，办公室须及时将项目资金支付情况以及支付审批手续进行建档管理。</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第四章  附则</w:t>
      </w:r>
    </w:p>
    <w:p>
      <w:pPr>
        <w:ind w:firstLine="640" w:firstLineChars="200"/>
        <w:rPr>
          <w:rFonts w:ascii="仿宋_GB2312" w:eastAsia="仿宋_GB2312"/>
          <w:sz w:val="32"/>
          <w:szCs w:val="32"/>
        </w:rPr>
      </w:pPr>
      <w:r>
        <w:rPr>
          <w:rFonts w:hint="eastAsia" w:ascii="仿宋_GB2312" w:eastAsia="仿宋_GB2312"/>
          <w:sz w:val="32"/>
          <w:szCs w:val="32"/>
        </w:rPr>
        <w:t>第九条 采购过程中相关回避事项</w:t>
      </w:r>
    </w:p>
    <w:p>
      <w:pPr>
        <w:ind w:firstLine="640" w:firstLineChars="200"/>
        <w:rPr>
          <w:rFonts w:ascii="仿宋_GB2312" w:eastAsia="仿宋_GB2312"/>
          <w:sz w:val="32"/>
          <w:szCs w:val="32"/>
        </w:rPr>
      </w:pPr>
      <w:r>
        <w:rPr>
          <w:rFonts w:hint="eastAsia" w:ascii="仿宋_GB2312" w:eastAsia="仿宋_GB2312"/>
          <w:sz w:val="32"/>
          <w:szCs w:val="32"/>
        </w:rPr>
        <w:t>（一）监督部门人员不得作为评标专家参与评标。</w:t>
      </w:r>
    </w:p>
    <w:p>
      <w:pPr>
        <w:ind w:firstLine="640" w:firstLineChars="200"/>
        <w:rPr>
          <w:rFonts w:ascii="仿宋_GB2312" w:eastAsia="仿宋_GB2312"/>
          <w:sz w:val="32"/>
          <w:szCs w:val="32"/>
        </w:rPr>
      </w:pPr>
      <w:r>
        <w:rPr>
          <w:rFonts w:hint="eastAsia" w:ascii="仿宋_GB2312" w:eastAsia="仿宋_GB2312"/>
          <w:sz w:val="32"/>
          <w:szCs w:val="32"/>
        </w:rPr>
        <w:t>（二）采购监督人员和采购工作相关人员与备选供应商有利害关系的，必须回避。</w:t>
      </w:r>
    </w:p>
    <w:p>
      <w:pPr>
        <w:ind w:firstLine="640" w:firstLineChars="200"/>
        <w:rPr>
          <w:rFonts w:ascii="仿宋_GB2312" w:eastAsia="仿宋_GB2312"/>
          <w:sz w:val="32"/>
          <w:szCs w:val="32"/>
        </w:rPr>
      </w:pPr>
      <w:r>
        <w:rPr>
          <w:rFonts w:hint="eastAsia" w:ascii="仿宋_GB2312" w:eastAsia="仿宋_GB2312"/>
          <w:sz w:val="32"/>
          <w:szCs w:val="32"/>
        </w:rPr>
        <w:t>第十条 争议与复议</w:t>
      </w:r>
      <w:r>
        <w:rPr>
          <w:rFonts w:ascii="仿宋_GB2312" w:eastAsia="仿宋_GB2312"/>
          <w:sz w:val="32"/>
          <w:szCs w:val="32"/>
        </w:rPr>
        <w:t>。</w:t>
      </w:r>
      <w:r>
        <w:rPr>
          <w:rFonts w:hint="eastAsia" w:ascii="仿宋_GB2312" w:eastAsia="仿宋_GB2312"/>
          <w:sz w:val="32"/>
          <w:szCs w:val="32"/>
        </w:rPr>
        <w:t>采购工作中出现争议，由局纪检监察部门牵头，会同办公室、采购需求部门共同研究解决，必要时邀请相关领域的专家参与，并对争议问题写出论证意见书，并给予答复。</w:t>
      </w:r>
    </w:p>
    <w:p>
      <w:pPr>
        <w:ind w:firstLine="640" w:firstLineChars="200"/>
        <w:rPr>
          <w:rFonts w:ascii="仿宋_GB2312" w:eastAsia="仿宋_GB2312"/>
          <w:sz w:val="32"/>
          <w:szCs w:val="32"/>
        </w:rPr>
      </w:pPr>
      <w:r>
        <w:rPr>
          <w:rFonts w:hint="eastAsia" w:ascii="仿宋_GB2312" w:eastAsia="仿宋_GB2312"/>
          <w:sz w:val="32"/>
          <w:szCs w:val="32"/>
        </w:rPr>
        <w:t>第十一条 项目验收</w:t>
      </w:r>
      <w:r>
        <w:rPr>
          <w:rFonts w:ascii="仿宋_GB2312" w:eastAsia="仿宋_GB2312"/>
          <w:sz w:val="32"/>
          <w:szCs w:val="32"/>
        </w:rPr>
        <w:t>。</w:t>
      </w:r>
      <w:r>
        <w:rPr>
          <w:rFonts w:hint="eastAsia" w:ascii="仿宋_GB2312" w:eastAsia="仿宋_GB2312"/>
          <w:sz w:val="32"/>
          <w:szCs w:val="32"/>
        </w:rPr>
        <w:t>应根据所签订的采购合同及附件组织对项目执行情况进行验收或审核。</w:t>
      </w:r>
    </w:p>
    <w:p>
      <w:pPr>
        <w:ind w:firstLine="640" w:firstLineChars="200"/>
        <w:rPr>
          <w:rFonts w:ascii="仿宋_GB2312" w:eastAsia="仿宋_GB2312"/>
          <w:sz w:val="32"/>
          <w:szCs w:val="32"/>
        </w:rPr>
      </w:pPr>
      <w:r>
        <w:rPr>
          <w:rFonts w:hint="eastAsia" w:ascii="仿宋_GB2312" w:eastAsia="仿宋_GB2312"/>
          <w:sz w:val="32"/>
          <w:szCs w:val="32"/>
        </w:rPr>
        <w:t>第十二条 未按本规定进行采购的项目，采购部门对有关单位提供的结算资料不予受理，办公室不予支付该项目的各种款项。</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局采购人员在采购过程中需遵守相关法律法规，不得有接受备选供应商的吃请、回扣等违纪违规行为。 </w:t>
      </w:r>
    </w:p>
    <w:p>
      <w:pPr>
        <w:ind w:firstLine="640" w:firstLineChars="200"/>
        <w:rPr>
          <w:rFonts w:ascii="仿宋_GB2312" w:eastAsia="仿宋_GB2312"/>
          <w:sz w:val="32"/>
          <w:szCs w:val="32"/>
        </w:rPr>
      </w:pPr>
      <w:r>
        <w:rPr>
          <w:rFonts w:hint="eastAsia" w:ascii="仿宋_GB2312" w:eastAsia="仿宋_GB2312"/>
          <w:sz w:val="32"/>
          <w:szCs w:val="32"/>
        </w:rPr>
        <w:t>第十四条 经核实有违规违纪行为的采购项目，属供应商责任的将取消该供应商资格并重新进行采购，该供应商将被禁止参与我局所有政府采购项目；属局工作人员责任的，将该工作人员移交纪检组处理。</w:t>
      </w:r>
    </w:p>
    <w:p>
      <w:pPr>
        <w:ind w:firstLine="640" w:firstLineChars="200"/>
        <w:rPr>
          <w:rFonts w:ascii="仿宋_GB2312" w:eastAsia="仿宋_GB2312"/>
          <w:sz w:val="32"/>
          <w:szCs w:val="32"/>
        </w:rPr>
      </w:pPr>
      <w:r>
        <w:rPr>
          <w:rFonts w:hint="eastAsia" w:ascii="仿宋_GB2312" w:eastAsia="仿宋_GB2312"/>
          <w:sz w:val="32"/>
          <w:szCs w:val="32"/>
        </w:rPr>
        <w:t>第十五条 本局直属事业单位，依照本办法执行。</w:t>
      </w:r>
    </w:p>
    <w:p>
      <w:pPr>
        <w:ind w:firstLine="640" w:firstLineChars="200"/>
        <w:rPr>
          <w:rFonts w:ascii="仿宋_GB2312" w:eastAsia="仿宋_GB2312"/>
          <w:sz w:val="32"/>
          <w:szCs w:val="32"/>
        </w:rPr>
      </w:pPr>
      <w:r>
        <w:rPr>
          <w:rFonts w:hint="eastAsia" w:ascii="仿宋_GB2312" w:eastAsia="仿宋_GB2312"/>
          <w:sz w:val="32"/>
          <w:szCs w:val="32"/>
        </w:rPr>
        <w:t>第十六条 本办法自发布之日起执行，本办法由局办公室负责解释。</w:t>
      </w:r>
    </w:p>
    <w:p>
      <w:r>
        <w:br w:type="page"/>
      </w:r>
    </w:p>
    <w:tbl>
      <w:tblPr>
        <w:tblStyle w:val="4"/>
        <w:tblW w:w="8208" w:type="dxa"/>
        <w:tblInd w:w="0" w:type="dxa"/>
        <w:tblLayout w:type="autofit"/>
        <w:tblCellMar>
          <w:top w:w="0" w:type="dxa"/>
          <w:left w:w="108" w:type="dxa"/>
          <w:bottom w:w="0" w:type="dxa"/>
          <w:right w:w="108" w:type="dxa"/>
        </w:tblCellMar>
      </w:tblPr>
      <w:tblGrid>
        <w:gridCol w:w="709"/>
        <w:gridCol w:w="1843"/>
        <w:gridCol w:w="1276"/>
        <w:gridCol w:w="1417"/>
        <w:gridCol w:w="1134"/>
        <w:gridCol w:w="1829"/>
      </w:tblGrid>
      <w:tr>
        <w:tblPrEx>
          <w:tblCellMar>
            <w:top w:w="0" w:type="dxa"/>
            <w:left w:w="108" w:type="dxa"/>
            <w:bottom w:w="0" w:type="dxa"/>
            <w:right w:w="108" w:type="dxa"/>
          </w:tblCellMar>
        </w:tblPrEx>
        <w:trPr>
          <w:trHeight w:val="915" w:hRule="atLeast"/>
        </w:trPr>
        <w:tc>
          <w:tcPr>
            <w:tcW w:w="8208" w:type="dxa"/>
            <w:gridSpan w:val="6"/>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附件1</w:t>
            </w:r>
          </w:p>
          <w:p>
            <w:pPr>
              <w:widowControl/>
              <w:jc w:val="center"/>
              <w:rPr>
                <w:rFonts w:ascii="方正大标宋_GBK" w:hAnsi="宋体" w:eastAsia="方正大标宋_GBK" w:cs="宋体"/>
                <w:color w:val="000000"/>
                <w:kern w:val="0"/>
                <w:sz w:val="36"/>
                <w:szCs w:val="36"/>
              </w:rPr>
            </w:pPr>
            <w:r>
              <w:rPr>
                <w:rFonts w:hint="eastAsia" w:ascii="方正大标宋_GBK" w:hAnsi="宋体" w:eastAsia="方正大标宋_GBK" w:cs="宋体"/>
                <w:color w:val="000000"/>
                <w:kern w:val="0"/>
                <w:sz w:val="36"/>
                <w:szCs w:val="36"/>
              </w:rPr>
              <w:t>科技局一般用品采购申请表</w:t>
            </w:r>
          </w:p>
        </w:tc>
      </w:tr>
      <w:tr>
        <w:tblPrEx>
          <w:tblCellMar>
            <w:top w:w="0" w:type="dxa"/>
            <w:left w:w="108" w:type="dxa"/>
            <w:bottom w:w="0" w:type="dxa"/>
            <w:right w:w="108" w:type="dxa"/>
          </w:tblCellMar>
        </w:tblPrEx>
        <w:trPr>
          <w:trHeight w:val="735" w:hRule="atLeast"/>
        </w:trPr>
        <w:tc>
          <w:tcPr>
            <w:tcW w:w="382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申请股室：</w:t>
            </w:r>
          </w:p>
        </w:tc>
        <w:tc>
          <w:tcPr>
            <w:tcW w:w="255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日期：</w:t>
            </w:r>
          </w:p>
        </w:tc>
      </w:tr>
      <w:tr>
        <w:tblPrEx>
          <w:tblCellMar>
            <w:top w:w="0" w:type="dxa"/>
            <w:left w:w="108" w:type="dxa"/>
            <w:bottom w:w="0" w:type="dxa"/>
            <w:right w:w="108" w:type="dxa"/>
          </w:tblCellMar>
        </w:tblPrEx>
        <w:trPr>
          <w:trHeight w:val="12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499"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31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用品名称</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总额</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1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1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1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15"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11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15" w:hRule="atLeast"/>
        </w:trPr>
        <w:tc>
          <w:tcPr>
            <w:tcW w:w="637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8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60" w:hRule="atLeast"/>
        </w:trPr>
        <w:tc>
          <w:tcPr>
            <w:tcW w:w="2552"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股室分管领导意见：</w:t>
            </w:r>
          </w:p>
          <w:p>
            <w:pPr>
              <w:widowControl/>
              <w:jc w:val="left"/>
              <w:rPr>
                <w:rFonts w:ascii="宋体" w:hAnsi="宋体" w:eastAsia="宋体" w:cs="宋体"/>
                <w:color w:val="000000"/>
                <w:kern w:val="0"/>
                <w:sz w:val="24"/>
                <w:szCs w:val="24"/>
              </w:rPr>
            </w:pPr>
          </w:p>
        </w:tc>
        <w:tc>
          <w:tcPr>
            <w:tcW w:w="2693"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办公室分管领导意见：</w:t>
            </w:r>
          </w:p>
          <w:p>
            <w:pPr>
              <w:widowControl/>
              <w:jc w:val="left"/>
              <w:rPr>
                <w:rFonts w:ascii="宋体" w:hAnsi="宋体" w:eastAsia="宋体" w:cs="宋体"/>
                <w:color w:val="000000"/>
                <w:kern w:val="0"/>
                <w:sz w:val="24"/>
                <w:szCs w:val="24"/>
              </w:rPr>
            </w:pPr>
          </w:p>
        </w:tc>
        <w:tc>
          <w:tcPr>
            <w:tcW w:w="2963"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局长意见：</w:t>
            </w:r>
          </w:p>
        </w:tc>
      </w:tr>
      <w:tr>
        <w:tblPrEx>
          <w:tblCellMar>
            <w:top w:w="0" w:type="dxa"/>
            <w:left w:w="108" w:type="dxa"/>
            <w:bottom w:w="0" w:type="dxa"/>
            <w:right w:w="108" w:type="dxa"/>
          </w:tblCellMar>
        </w:tblPrEx>
        <w:trPr>
          <w:trHeight w:val="1019" w:hRule="atLeast"/>
        </w:trPr>
        <w:tc>
          <w:tcPr>
            <w:tcW w:w="2552" w:type="dxa"/>
            <w:gridSpan w:val="2"/>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2"/>
              </w:rPr>
            </w:pPr>
          </w:p>
        </w:tc>
        <w:tc>
          <w:tcPr>
            <w:tcW w:w="2693" w:type="dxa"/>
            <w:gridSpan w:val="2"/>
            <w:vMerge w:val="continue"/>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kern w:val="0"/>
                <w:sz w:val="22"/>
              </w:rPr>
            </w:pPr>
          </w:p>
        </w:tc>
        <w:tc>
          <w:tcPr>
            <w:tcW w:w="29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272" w:hRule="atLeast"/>
        </w:trPr>
        <w:tc>
          <w:tcPr>
            <w:tcW w:w="8208" w:type="dxa"/>
            <w:gridSpan w:val="6"/>
            <w:tcBorders>
              <w:top w:val="single" w:color="auto" w:sz="4" w:space="0"/>
              <w:left w:val="single" w:color="auto" w:sz="4" w:space="0"/>
              <w:bottom w:val="single" w:color="auto" w:sz="4" w:space="0"/>
              <w:right w:val="single" w:color="auto" w:sz="4" w:space="0"/>
            </w:tcBorders>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2"/>
              </w:rPr>
            </w:pPr>
            <w:r>
              <w:rPr>
                <w:rFonts w:hint="eastAsia" w:ascii="宋体" w:hAnsi="宋体" w:eastAsia="宋体" w:cs="宋体"/>
                <w:color w:val="000000"/>
                <w:kern w:val="0"/>
                <w:sz w:val="24"/>
                <w:szCs w:val="24"/>
              </w:rPr>
              <w:t>党组会议意见：</w:t>
            </w:r>
          </w:p>
          <w:p>
            <w:pPr>
              <w:widowControl/>
              <w:jc w:val="left"/>
              <w:rPr>
                <w:rFonts w:ascii="宋体" w:hAnsi="宋体" w:eastAsia="宋体" w:cs="宋体"/>
                <w:color w:val="000000"/>
                <w:kern w:val="0"/>
                <w:sz w:val="24"/>
                <w:szCs w:val="24"/>
              </w:rPr>
            </w:pPr>
          </w:p>
          <w:p>
            <w:pPr>
              <w:jc w:val="left"/>
              <w:rPr>
                <w:rFonts w:ascii="宋体" w:hAnsi="宋体" w:eastAsia="宋体" w:cs="宋体"/>
                <w:color w:val="000000"/>
                <w:kern w:val="0"/>
                <w:sz w:val="22"/>
              </w:rPr>
            </w:pPr>
            <w:r>
              <w:rPr>
                <w:rFonts w:hint="eastAsia" w:ascii="宋体" w:hAnsi="宋体" w:eastAsia="宋体" w:cs="宋体"/>
                <w:color w:val="000000"/>
                <w:kern w:val="0"/>
                <w:sz w:val="24"/>
                <w:szCs w:val="24"/>
              </w:rPr>
              <w:br w:type="textWrapping"/>
            </w:r>
          </w:p>
        </w:tc>
      </w:tr>
    </w:tbl>
    <w:p/>
    <w:p>
      <w:pPr>
        <w:widowControl/>
        <w:jc w:val="left"/>
        <w:rPr>
          <w:rFonts w:ascii="仿宋_GB2312" w:eastAsia="仿宋_GB2312"/>
          <w:sz w:val="32"/>
          <w:szCs w:val="32"/>
        </w:rPr>
      </w:pPr>
      <w:r>
        <w:rPr>
          <w:rFonts w:ascii="仿宋_GB2312" w:eastAsia="仿宋_GB2312"/>
          <w:sz w:val="32"/>
          <w:szCs w:val="32"/>
        </w:rPr>
        <w:br w:type="page"/>
      </w:r>
    </w:p>
    <w:tbl>
      <w:tblPr>
        <w:tblStyle w:val="4"/>
        <w:tblW w:w="8208" w:type="dxa"/>
        <w:tblInd w:w="0" w:type="dxa"/>
        <w:tblLayout w:type="autofit"/>
        <w:tblCellMar>
          <w:top w:w="0" w:type="dxa"/>
          <w:left w:w="108" w:type="dxa"/>
          <w:bottom w:w="0" w:type="dxa"/>
          <w:right w:w="108" w:type="dxa"/>
        </w:tblCellMar>
      </w:tblPr>
      <w:tblGrid>
        <w:gridCol w:w="1276"/>
        <w:gridCol w:w="1276"/>
        <w:gridCol w:w="1417"/>
        <w:gridCol w:w="1276"/>
        <w:gridCol w:w="978"/>
        <w:gridCol w:w="1985"/>
      </w:tblGrid>
      <w:tr>
        <w:tblPrEx>
          <w:tblCellMar>
            <w:top w:w="0" w:type="dxa"/>
            <w:left w:w="108" w:type="dxa"/>
            <w:bottom w:w="0" w:type="dxa"/>
            <w:right w:w="108" w:type="dxa"/>
          </w:tblCellMar>
        </w:tblPrEx>
        <w:trPr>
          <w:trHeight w:val="915" w:hRule="atLeast"/>
        </w:trPr>
        <w:tc>
          <w:tcPr>
            <w:tcW w:w="8208" w:type="dxa"/>
            <w:gridSpan w:val="6"/>
            <w:tcBorders>
              <w:top w:val="nil"/>
              <w:left w:val="nil"/>
              <w:bottom w:val="nil"/>
              <w:right w:val="nil"/>
            </w:tcBorders>
            <w:shd w:val="clear" w:color="auto" w:fill="auto"/>
            <w:noWrap/>
            <w:vAlign w:val="center"/>
          </w:tcPr>
          <w:p>
            <w:pPr>
              <w:widowControl/>
              <w:jc w:val="left"/>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附件</w:t>
            </w:r>
            <w:r>
              <w:rPr>
                <w:rFonts w:ascii="方正小标宋简体" w:hAnsi="宋体" w:eastAsia="方正小标宋简体" w:cs="宋体"/>
                <w:color w:val="000000"/>
                <w:kern w:val="0"/>
                <w:sz w:val="32"/>
                <w:szCs w:val="32"/>
              </w:rPr>
              <w:t>2</w:t>
            </w:r>
          </w:p>
          <w:p>
            <w:pPr>
              <w:widowControl/>
              <w:jc w:val="left"/>
              <w:rPr>
                <w:rFonts w:ascii="方正大标宋_GBK" w:hAnsi="宋体" w:eastAsia="方正大标宋_GBK" w:cs="宋体"/>
                <w:color w:val="000000"/>
                <w:kern w:val="0"/>
                <w:sz w:val="36"/>
                <w:szCs w:val="36"/>
              </w:rPr>
            </w:pPr>
          </w:p>
          <w:p>
            <w:pPr>
              <w:widowControl/>
              <w:jc w:val="center"/>
              <w:rPr>
                <w:rFonts w:ascii="方正大标宋_GBK" w:hAnsi="宋体" w:eastAsia="方正大标宋_GBK" w:cs="宋体"/>
                <w:color w:val="000000"/>
                <w:kern w:val="0"/>
                <w:sz w:val="36"/>
                <w:szCs w:val="36"/>
              </w:rPr>
            </w:pPr>
            <w:r>
              <w:rPr>
                <w:rFonts w:hint="eastAsia" w:ascii="方正大标宋_GBK" w:hAnsi="宋体" w:eastAsia="方正大标宋_GBK" w:cs="宋体"/>
                <w:color w:val="000000"/>
                <w:kern w:val="0"/>
                <w:sz w:val="36"/>
                <w:szCs w:val="36"/>
              </w:rPr>
              <w:t>科技局一般服务采购申请表</w:t>
            </w:r>
          </w:p>
        </w:tc>
      </w:tr>
      <w:tr>
        <w:tblPrEx>
          <w:tblCellMar>
            <w:top w:w="0" w:type="dxa"/>
            <w:left w:w="108" w:type="dxa"/>
            <w:bottom w:w="0" w:type="dxa"/>
            <w:right w:w="108" w:type="dxa"/>
          </w:tblCellMar>
        </w:tblPrEx>
        <w:trPr>
          <w:trHeight w:val="735" w:hRule="atLeast"/>
        </w:trPr>
        <w:tc>
          <w:tcPr>
            <w:tcW w:w="3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申请股室：</w:t>
            </w:r>
          </w:p>
        </w:tc>
        <w:tc>
          <w:tcPr>
            <w:tcW w:w="22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日期：</w:t>
            </w:r>
          </w:p>
        </w:tc>
      </w:tr>
      <w:tr>
        <w:tblPrEx>
          <w:tblCellMar>
            <w:top w:w="0" w:type="dxa"/>
            <w:left w:w="108" w:type="dxa"/>
            <w:bottom w:w="0" w:type="dxa"/>
            <w:right w:w="108" w:type="dxa"/>
          </w:tblCellMar>
        </w:tblPrEx>
        <w:trPr>
          <w:trHeight w:val="92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服务名称</w:t>
            </w:r>
          </w:p>
        </w:tc>
        <w:tc>
          <w:tcPr>
            <w:tcW w:w="69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557" w:hRule="atLeast"/>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服务用途</w:t>
            </w:r>
          </w:p>
        </w:tc>
        <w:tc>
          <w:tcPr>
            <w:tcW w:w="69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预算金额</w:t>
            </w:r>
          </w:p>
        </w:tc>
        <w:tc>
          <w:tcPr>
            <w:tcW w:w="69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842"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预算来源</w:t>
            </w:r>
          </w:p>
        </w:tc>
        <w:tc>
          <w:tcPr>
            <w:tcW w:w="6932"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1898"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股室分管领导意见：</w:t>
            </w:r>
          </w:p>
        </w:tc>
        <w:tc>
          <w:tcPr>
            <w:tcW w:w="269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办公室分管领导意见：</w:t>
            </w:r>
          </w:p>
        </w:tc>
        <w:tc>
          <w:tcPr>
            <w:tcW w:w="296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局长意见：</w:t>
            </w:r>
          </w:p>
        </w:tc>
      </w:tr>
      <w:tr>
        <w:tblPrEx>
          <w:tblCellMar>
            <w:top w:w="0" w:type="dxa"/>
            <w:left w:w="108" w:type="dxa"/>
            <w:bottom w:w="0" w:type="dxa"/>
            <w:right w:w="108" w:type="dxa"/>
          </w:tblCellMar>
        </w:tblPrEx>
        <w:trPr>
          <w:trHeight w:val="1744" w:hRule="atLeast"/>
        </w:trPr>
        <w:tc>
          <w:tcPr>
            <w:tcW w:w="255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p>
          <w:p>
            <w:pPr>
              <w:widowControl/>
              <w:jc w:val="left"/>
              <w:rPr>
                <w:rFonts w:hint="eastAsia"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党组会议意见：</w:t>
            </w:r>
          </w:p>
        </w:tc>
        <w:tc>
          <w:tcPr>
            <w:tcW w:w="5656"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p>
        </w:tc>
      </w:tr>
    </w:tbl>
    <w:p/>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widowControl/>
        <w:jc w:val="left"/>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附件</w:t>
      </w:r>
      <w:r>
        <w:rPr>
          <w:rFonts w:ascii="方正小标宋简体" w:hAnsi="宋体" w:eastAsia="方正小标宋简体" w:cs="宋体"/>
          <w:color w:val="000000"/>
          <w:kern w:val="0"/>
          <w:sz w:val="32"/>
          <w:szCs w:val="32"/>
        </w:rPr>
        <w:t>3</w:t>
      </w:r>
    </w:p>
    <w:p>
      <w:pPr>
        <w:widowControl/>
        <w:spacing w:after="156" w:afterLines="50" w:line="360" w:lineRule="auto"/>
        <w:jc w:val="left"/>
        <w:rPr>
          <w:rFonts w:ascii="方正大标宋_GBK" w:hAnsi="宋体" w:eastAsia="方正大标宋_GBK" w:cs="宋体"/>
          <w:color w:val="000000"/>
          <w:kern w:val="0"/>
          <w:sz w:val="36"/>
          <w:szCs w:val="36"/>
        </w:rPr>
      </w:pPr>
    </w:p>
    <w:p>
      <w:pPr>
        <w:widowControl/>
        <w:spacing w:after="156" w:afterLines="50" w:line="360" w:lineRule="auto"/>
        <w:jc w:val="center"/>
        <w:rPr>
          <w:rFonts w:ascii="方正大标宋_GBK" w:hAnsi="宋体" w:eastAsia="方正大标宋_GBK" w:cs="宋体"/>
          <w:color w:val="000000"/>
          <w:kern w:val="0"/>
          <w:sz w:val="36"/>
          <w:szCs w:val="36"/>
        </w:rPr>
      </w:pPr>
      <w:r>
        <w:rPr>
          <w:rFonts w:hint="eastAsia" w:ascii="方正大标宋_GBK" w:hAnsi="宋体" w:eastAsia="方正大标宋_GBK" w:cs="宋体"/>
          <w:color w:val="000000"/>
          <w:kern w:val="0"/>
          <w:sz w:val="36"/>
          <w:szCs w:val="36"/>
        </w:rPr>
        <w:t>科技局采购供应商确认审批表</w:t>
      </w:r>
    </w:p>
    <w:tbl>
      <w:tblPr>
        <w:tblStyle w:val="4"/>
        <w:tblW w:w="8594" w:type="dxa"/>
        <w:tblInd w:w="-5" w:type="dxa"/>
        <w:tblLayout w:type="autofit"/>
        <w:tblCellMar>
          <w:top w:w="0" w:type="dxa"/>
          <w:left w:w="108" w:type="dxa"/>
          <w:bottom w:w="0" w:type="dxa"/>
          <w:right w:w="108" w:type="dxa"/>
        </w:tblCellMar>
      </w:tblPr>
      <w:tblGrid>
        <w:gridCol w:w="2835"/>
        <w:gridCol w:w="2694"/>
        <w:gridCol w:w="3065"/>
      </w:tblGrid>
      <w:tr>
        <w:tblPrEx>
          <w:tblCellMar>
            <w:top w:w="0" w:type="dxa"/>
            <w:left w:w="108" w:type="dxa"/>
            <w:bottom w:w="0" w:type="dxa"/>
            <w:right w:w="108" w:type="dxa"/>
          </w:tblCellMar>
        </w:tblPrEx>
        <w:trPr>
          <w:trHeight w:val="855" w:hRule="atLeast"/>
        </w:trPr>
        <w:tc>
          <w:tcPr>
            <w:tcW w:w="28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方正大标宋_GBK" w:hAnsi="宋体" w:eastAsia="方正大标宋_GBK" w:cs="宋体"/>
                <w:color w:val="000000"/>
                <w:kern w:val="0"/>
                <w:sz w:val="36"/>
                <w:szCs w:val="36"/>
              </w:rPr>
            </w:pPr>
            <w:r>
              <w:rPr>
                <w:rFonts w:hint="eastAsia" w:ascii="宋体" w:hAnsi="宋体" w:eastAsia="宋体" w:cs="宋体"/>
                <w:color w:val="000000"/>
                <w:kern w:val="0"/>
                <w:sz w:val="22"/>
              </w:rPr>
              <w:t>经办股室：</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经办人：</w:t>
            </w:r>
          </w:p>
        </w:tc>
        <w:tc>
          <w:tcPr>
            <w:tcW w:w="3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日期：</w:t>
            </w:r>
          </w:p>
        </w:tc>
      </w:tr>
      <w:tr>
        <w:tblPrEx>
          <w:tblCellMar>
            <w:top w:w="0" w:type="dxa"/>
            <w:left w:w="108" w:type="dxa"/>
            <w:bottom w:w="0" w:type="dxa"/>
            <w:right w:w="108" w:type="dxa"/>
          </w:tblCellMar>
        </w:tblPrEx>
        <w:trPr>
          <w:trHeight w:val="900" w:hRule="atLeast"/>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采购项目名称</w:t>
            </w:r>
          </w:p>
        </w:tc>
        <w:tc>
          <w:tcPr>
            <w:tcW w:w="57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00" w:hRule="atLeast"/>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确认采购供应商</w:t>
            </w:r>
          </w:p>
        </w:tc>
        <w:tc>
          <w:tcPr>
            <w:tcW w:w="57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900" w:hRule="atLeast"/>
        </w:trPr>
        <w:tc>
          <w:tcPr>
            <w:tcW w:w="28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确认采购金额</w:t>
            </w:r>
          </w:p>
        </w:tc>
        <w:tc>
          <w:tcPr>
            <w:tcW w:w="57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575"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采购小组评审意见</w:t>
            </w:r>
          </w:p>
        </w:tc>
        <w:tc>
          <w:tcPr>
            <w:tcW w:w="575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838" w:hRule="atLeast"/>
        </w:trPr>
        <w:tc>
          <w:tcPr>
            <w:tcW w:w="2835"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股室分管领导意见：</w:t>
            </w:r>
          </w:p>
        </w:tc>
        <w:tc>
          <w:tcPr>
            <w:tcW w:w="269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办公室分管领导意见：</w:t>
            </w:r>
          </w:p>
        </w:tc>
        <w:tc>
          <w:tcPr>
            <w:tcW w:w="3065"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局长意见：</w:t>
            </w:r>
          </w:p>
        </w:tc>
      </w:tr>
      <w:tr>
        <w:trPr>
          <w:trHeight w:val="1822" w:hRule="atLeast"/>
        </w:trPr>
        <w:tc>
          <w:tcPr>
            <w:tcW w:w="2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党组会议意见：</w:t>
            </w:r>
          </w:p>
        </w:tc>
        <w:tc>
          <w:tcPr>
            <w:tcW w:w="5759"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widowControl/>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9850554"/>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3F"/>
    <w:rsid w:val="000F3242"/>
    <w:rsid w:val="0011461C"/>
    <w:rsid w:val="00193309"/>
    <w:rsid w:val="001F1D7B"/>
    <w:rsid w:val="00224078"/>
    <w:rsid w:val="00225B15"/>
    <w:rsid w:val="00232EE9"/>
    <w:rsid w:val="00303097"/>
    <w:rsid w:val="00310F3F"/>
    <w:rsid w:val="0035765F"/>
    <w:rsid w:val="003E0384"/>
    <w:rsid w:val="00466614"/>
    <w:rsid w:val="005028F0"/>
    <w:rsid w:val="00537779"/>
    <w:rsid w:val="00574C55"/>
    <w:rsid w:val="00581FB1"/>
    <w:rsid w:val="005E3354"/>
    <w:rsid w:val="0061590E"/>
    <w:rsid w:val="006738D8"/>
    <w:rsid w:val="00772CF8"/>
    <w:rsid w:val="00791657"/>
    <w:rsid w:val="00874D68"/>
    <w:rsid w:val="008E6F9F"/>
    <w:rsid w:val="00941116"/>
    <w:rsid w:val="00A13D19"/>
    <w:rsid w:val="00A60E02"/>
    <w:rsid w:val="00A840F5"/>
    <w:rsid w:val="00B1291E"/>
    <w:rsid w:val="00B508BA"/>
    <w:rsid w:val="00B71218"/>
    <w:rsid w:val="00B7262A"/>
    <w:rsid w:val="00B87ABE"/>
    <w:rsid w:val="00C30CC8"/>
    <w:rsid w:val="00CD3F00"/>
    <w:rsid w:val="00CF2FFF"/>
    <w:rsid w:val="00D60702"/>
    <w:rsid w:val="00E173D1"/>
    <w:rsid w:val="00E71362"/>
    <w:rsid w:val="00F064B4"/>
    <w:rsid w:val="00F973D9"/>
    <w:rsid w:val="00FD363F"/>
    <w:rsid w:val="26FB08BA"/>
    <w:rsid w:val="760E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5D3B4-5B2B-4C55-83FA-865B24374C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405</Words>
  <Characters>2311</Characters>
  <Lines>19</Lines>
  <Paragraphs>5</Paragraphs>
  <TotalTime>7826</TotalTime>
  <ScaleCrop>false</ScaleCrop>
  <LinksUpToDate>false</LinksUpToDate>
  <CharactersWithSpaces>2711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2021-04-21T07:08:00Z</dcterms:created>
  <dc:creator>黄剑锋</dc:creator>
  <cp:lastModifiedBy>Administrator</cp:lastModifiedBy>
  <cp:lastPrinted>2021-05-10T09:24:02Z</cp:lastPrinted>
  <dcterms:modified xsi:type="dcterms:W3CDTF">2021-05-10T09:38:39Z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B223C319775B461E82067084B28CF9D9</vt:lpwstr>
  </property>
</Properties>
</file>