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rPr>
          <w:rFonts w:ascii="宋体" w:hAnsi="宋体" w:eastAsia="宋体" w:cs="宋体"/>
          <w:b/>
          <w:bCs/>
          <w:color w:val="003366"/>
          <w:kern w:val="0"/>
          <w:sz w:val="30"/>
          <w:szCs w:val="30"/>
        </w:rPr>
      </w:pPr>
      <w:r>
        <w:rPr>
          <w:rFonts w:hint="eastAsia" w:ascii="宋体" w:hAnsi="宋体" w:eastAsia="宋体" w:cs="宋体"/>
          <w:b/>
          <w:bCs/>
          <w:color w:val="003366"/>
          <w:kern w:val="0"/>
          <w:sz w:val="30"/>
          <w:szCs w:val="30"/>
        </w:rPr>
        <w:t xml:space="preserve">广东省工商行政管理局2017年度流通领域人造板商品质量抽查检验情况通报 </w:t>
      </w:r>
    </w:p>
    <w:tbl>
      <w:tblPr>
        <w:tblStyle w:val="2"/>
        <w:tblW w:w="5204" w:type="pct"/>
        <w:tblCellSpacing w:w="15" w:type="dxa"/>
        <w:tblInd w:w="0" w:type="dxa"/>
        <w:tblLayout w:type="autofit"/>
        <w:tblCellMar>
          <w:top w:w="0" w:type="dxa"/>
          <w:left w:w="0" w:type="dxa"/>
          <w:bottom w:w="0" w:type="dxa"/>
          <w:right w:w="0" w:type="dxa"/>
        </w:tblCellMar>
      </w:tblPr>
      <w:tblGrid>
        <w:gridCol w:w="8739"/>
      </w:tblGrid>
      <w:tr>
        <w:tblPrEx>
          <w:tblCellMar>
            <w:top w:w="0" w:type="dxa"/>
            <w:left w:w="0" w:type="dxa"/>
            <w:bottom w:w="0" w:type="dxa"/>
            <w:right w:w="0" w:type="dxa"/>
          </w:tblCellMar>
        </w:tblPrEx>
        <w:trPr>
          <w:tblCellSpacing w:w="15" w:type="dxa"/>
        </w:trPr>
        <w:tc>
          <w:tcPr>
            <w:tcW w:w="4965" w:type="pct"/>
            <w:tcMar>
              <w:top w:w="15" w:type="dxa"/>
              <w:left w:w="15" w:type="dxa"/>
              <w:bottom w:w="15" w:type="dxa"/>
              <w:right w:w="15" w:type="dxa"/>
            </w:tcMar>
            <w:vAlign w:val="center"/>
          </w:tcPr>
          <w:p>
            <w:pPr>
              <w:widowControl/>
              <w:jc w:val="left"/>
              <w:rPr>
                <w:rFonts w:ascii="宋体" w:hAnsi="宋体" w:eastAsia="宋体" w:cs="宋体"/>
                <w:color w:val="666666"/>
                <w:kern w:val="0"/>
                <w:szCs w:val="21"/>
              </w:rPr>
            </w:pPr>
          </w:p>
        </w:tc>
      </w:tr>
      <w:tr>
        <w:tblPrEx>
          <w:tblCellMar>
            <w:top w:w="0" w:type="dxa"/>
            <w:left w:w="0" w:type="dxa"/>
            <w:bottom w:w="0" w:type="dxa"/>
            <w:right w:w="0" w:type="dxa"/>
          </w:tblCellMar>
        </w:tblPrEx>
        <w:trPr>
          <w:tblCellSpacing w:w="15" w:type="dxa"/>
        </w:trPr>
        <w:tc>
          <w:tcPr>
            <w:tcW w:w="4965" w:type="pct"/>
            <w:tcMar>
              <w:top w:w="15" w:type="dxa"/>
              <w:left w:w="15" w:type="dxa"/>
              <w:bottom w:w="15" w:type="dxa"/>
              <w:right w:w="15" w:type="dxa"/>
            </w:tcMar>
          </w:tcPr>
          <w:p>
            <w:pPr>
              <w:widowControl/>
              <w:wordWrap w:val="0"/>
              <w:spacing w:line="44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2017年度，广东省工商行政管理局组织开展了广东省流通领域人造板商品质量抽查检验，承担本次抽检任务的检验机构是深圳市计量质量检测研究院。本次抽检适用GB/T 28863-2012进行抽样及判定，抽检的监督（核查）总体确定为：广东省流通领域与抽检的样本标称同一商标（或标称同一生产者）的同一规格型号的人造板商品集合。</w:t>
            </w:r>
          </w:p>
          <w:p>
            <w:pPr>
              <w:widowControl/>
              <w:wordWrap w:val="0"/>
              <w:spacing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本次抽检判定41款人造板不合格，包括装饰单板贴面人造板、实木地板、中密度纤维板、强化木地板、细木工板、难燃胶合板等。涉及的主要问题为：树种、甲醛、表面耐磨、吸水厚度膨胀率、静曲强度、内结合强度、600s内总放热量、燃烧增长速率指数、浸渍剥离、表面结合强度等项目不合格。现将各项目不合格情况及不合格商品名单通报如下：</w:t>
            </w:r>
          </w:p>
          <w:p>
            <w:pPr>
              <w:widowControl/>
              <w:wordWrap w:val="0"/>
              <w:spacing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树种：本次抽检判定树种项目不合格的人造板商品共2款。实木地板各个树种的价格差别很大，而普通消费者对树种的鉴别能力有限，树种的标注不合格会使市场上出现以次充好，鱼目混珠的不良现象，侵害消费者利益。树种项目不合格商品名单如下：</w:t>
            </w:r>
          </w:p>
          <w:p>
            <w:pPr>
              <w:widowControl/>
              <w:wordWrap w:val="0"/>
              <w:spacing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表1 树种项目不合格商品名单</w:t>
            </w:r>
          </w:p>
          <w:tbl>
            <w:tblPr>
              <w:tblStyle w:val="2"/>
              <w:tblW w:w="475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75" w:type="dxa"/>
                <w:left w:w="75" w:type="dxa"/>
                <w:bottom w:w="75" w:type="dxa"/>
                <w:right w:w="75" w:type="dxa"/>
              </w:tblCellMar>
            </w:tblPr>
            <w:tblGrid>
              <w:gridCol w:w="481"/>
              <w:gridCol w:w="965"/>
              <w:gridCol w:w="1205"/>
              <w:gridCol w:w="1147"/>
              <w:gridCol w:w="1540"/>
              <w:gridCol w:w="482"/>
              <w:gridCol w:w="1900"/>
              <w:gridCol w:w="48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序号 </w:t>
                  </w:r>
                </w:p>
              </w:tc>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检验报告编号 </w:t>
                  </w:r>
                </w:p>
              </w:tc>
              <w:tc>
                <w:tcPr>
                  <w:tcW w:w="0" w:type="auto"/>
                  <w:gridSpan w:val="5"/>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商品标示信息 </w:t>
                  </w:r>
                </w:p>
              </w:tc>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备注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生产单位地址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商标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规格型号 </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(2017-115)GDGS15-037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金格木地板（实木地板）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深圳市大森金格木业有限公司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深圳市西丽镇大磡村王京坑工业区28栋一楼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金格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实木平面系列黑金木 610×93×18mm 树种：黑金木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(2017-115)GDGS15-101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金柚木（实木地板）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湖南南浔年盛地板加工厂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南浔镇浔北工业园区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16片/1.22m2 610×125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bl>
          <w:p>
            <w:pPr>
              <w:widowControl/>
              <w:wordWrap w:val="0"/>
              <w:spacing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甲醛：本次抽检判定甲醛项目不合格的人造板商品共9款。甲醛是涉及人体健康的质量指标。甲醛是一种无色、有强烈刺激气味的气体，甲醛释放量超标，会刺激呼吸道，引起慢性呼吸道疾病、新生儿体质降低，对神经系统、生殖系统、免疫系统等都有毒害。同时，甲醛也是一种致癌物质，严重者诱发白血病。甲醛项目不合格商品名单如下：</w:t>
            </w:r>
          </w:p>
          <w:p>
            <w:pPr>
              <w:widowControl/>
              <w:wordWrap w:val="0"/>
              <w:spacing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表2 甲醛项目不合格商品名单</w:t>
            </w:r>
          </w:p>
          <w:tbl>
            <w:tblPr>
              <w:tblStyle w:val="2"/>
              <w:tblW w:w="475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75" w:type="dxa"/>
                <w:left w:w="75" w:type="dxa"/>
                <w:bottom w:w="75" w:type="dxa"/>
                <w:right w:w="75" w:type="dxa"/>
              </w:tblCellMar>
            </w:tblPr>
            <w:tblGrid>
              <w:gridCol w:w="479"/>
              <w:gridCol w:w="938"/>
              <w:gridCol w:w="1694"/>
              <w:gridCol w:w="1282"/>
              <w:gridCol w:w="1713"/>
              <w:gridCol w:w="593"/>
              <w:gridCol w:w="1024"/>
              <w:gridCol w:w="4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序号 </w:t>
                  </w:r>
                </w:p>
              </w:tc>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检验报告编号 </w:t>
                  </w:r>
                </w:p>
              </w:tc>
              <w:tc>
                <w:tcPr>
                  <w:tcW w:w="0" w:type="auto"/>
                  <w:gridSpan w:val="5"/>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商品标示信息 </w:t>
                  </w:r>
                </w:p>
              </w:tc>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备注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生产单位地址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商标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规格型号 </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(2017-115)GDGS15-007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细木工板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佛山市顺德区昊林木制品有限公司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佛山市顺德区伦教工业区兴华中路汉达工业园A6仓库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银玺皇冠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2400×1200×14mm 优等品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(2017-115)GDGS15-048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细木工板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广西武鸣县新百合木业有限责任公司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武鸣县大皇后工业园区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大皇后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2440×1220×14mm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3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(2017-115)GDGS15-080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装饰单板贴面人造板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佛山市鹏邦木业制造有限公司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佛山市南海区里水镇大冲工业区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1220×2440×2.2mm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4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(2017-115)GDGS15-081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细木工板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佛山市三水宝叶木业有限公司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佛山市三水区西南民营科技工业园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南盛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2440×1220×17.3mm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5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(2017-115)GDGS15-082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装饰单板贴面人造板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临沂海森木业有限公司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山东省临沂市兰山区兰山办事处庙上村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大黄鸭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2440×1220×2.5mm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6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(2017-115)GDGS15-084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装饰单板贴面人造板（贴面板）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嘉善华楠木业有限公司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浙江省嘉兴市嘉善县姚庄镇锦绣大道83号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黄桃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2440×1220×3.6mm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7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(2017-115)GDGS15-109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装饰单板贴面人造板（装饰单板贴面胶合板）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廊坊洪宽木业有限公司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文安县滩里镇安左路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宽心居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2440×1220×3.5mm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8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(2017-115)GDGS15-122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装饰单板贴面人造板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廊坊四盛木业有限公司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廊坊市文安县左各庄镇西环路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黄金燕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2440×1220×2.5mm E1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9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(2017-115)GDGS15-137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饰面板（装饰单板贴面人造板）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佛山市南海冠华木业有限公司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佛山市南海区金水镇甘蕉和同村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冠华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2440×1220×3mm 甲醛E1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bl>
          <w:p>
            <w:pPr>
              <w:widowControl/>
              <w:wordWrap w:val="0"/>
              <w:spacing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表面耐磨：本次抽检判定表面耐磨项目不合格的人造板商品共7款。强化地板主要在地板的表面覆盖一层耐磨性极高的三氧化二铝以提高耐磨度。强化地板的耐磨转数，是其耐磨度的表示方式，一般用转数表示。耐磨性能直接影响到产品的使用寿命，一般来说，耐磨转数越高，产品的耐磨性能就越好。表面耐磨性能差的地板，在使用中耐磨层磨损快，使用周期短，维护困难。表面耐磨项目不合格商品名单如下：</w:t>
            </w:r>
          </w:p>
          <w:p>
            <w:pPr>
              <w:widowControl/>
              <w:wordWrap w:val="0"/>
              <w:spacing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表3 表面耐磨项目不合格商品名单</w:t>
            </w:r>
          </w:p>
          <w:tbl>
            <w:tblPr>
              <w:tblStyle w:val="2"/>
              <w:tblW w:w="475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75" w:type="dxa"/>
                <w:left w:w="75" w:type="dxa"/>
                <w:bottom w:w="75" w:type="dxa"/>
                <w:right w:w="75" w:type="dxa"/>
              </w:tblCellMar>
            </w:tblPr>
            <w:tblGrid>
              <w:gridCol w:w="421"/>
              <w:gridCol w:w="1599"/>
              <w:gridCol w:w="1322"/>
              <w:gridCol w:w="907"/>
              <w:gridCol w:w="1740"/>
              <w:gridCol w:w="421"/>
              <w:gridCol w:w="1371"/>
              <w:gridCol w:w="42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5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序号 </w:t>
                  </w:r>
                </w:p>
              </w:tc>
              <w:tc>
                <w:tcPr>
                  <w:tcW w:w="100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检验报告编号 </w:t>
                  </w:r>
                </w:p>
              </w:tc>
              <w:tc>
                <w:tcPr>
                  <w:tcW w:w="3500" w:type="pct"/>
                  <w:gridSpan w:val="5"/>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商品标示信息 </w:t>
                  </w:r>
                </w:p>
              </w:tc>
              <w:tc>
                <w:tcPr>
                  <w:tcW w:w="25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备注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生产单位地址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商标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规格型号 </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(2017-115)GDGS15-003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依露注锁扣地板（浸渍纸层压木质地板）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上海亮晶晶装饰材料有限公司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横林镇崔北工业区崔北路18号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3607 1220×200×8.3mm 2.928m2/12片 合格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(2017-115)GDGS15-015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浸渍纸层压木质地板（力哥斯地板）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常州市协进装饰材料有限公司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常州市横林镇崔桥崔北开发区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力哥斯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810×168×12mm 家用Ⅰ级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3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(2017-115)GDGS15-017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浸渍纸层压木质地板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安徽省安庆市旭森地板有限公司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怀宁县工业园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旭森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814×154×12mm Ⅰ级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4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(2017-115)GDGS15-099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人造板（浸渍纸层压木质地板）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滁州市南潐区东升装饰材料厂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滁州市南潐区腰铺镇二郎路（滁州市欣欣科技有限公司院内）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大禹林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812×152mm 合格品 2.96218m2/24片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5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(2017-115)GDGS15-102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ZWSA8813(浸渍纸层压木质地板)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福州亿利达木业有限公司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福州闽</w:t>
                  </w:r>
                  <w:r>
                    <w:rPr>
                      <w:rFonts w:hint="eastAsia" w:ascii="宋体" w:hAnsi="宋体" w:eastAsia="宋体" w:cs="宋体"/>
                      <w:color w:val="333333"/>
                      <w:kern w:val="0"/>
                      <w:sz w:val="24"/>
                      <w:szCs w:val="24"/>
                      <w:lang w:eastAsia="zh-CN"/>
                    </w:rPr>
                    <w:t>侯</w:t>
                  </w:r>
                  <w:r>
                    <w:rPr>
                      <w:rFonts w:hint="eastAsia" w:ascii="宋体" w:hAnsi="宋体" w:eastAsia="宋体" w:cs="宋体"/>
                      <w:color w:val="333333"/>
                      <w:kern w:val="0"/>
                      <w:sz w:val="24"/>
                      <w:szCs w:val="24"/>
                    </w:rPr>
                    <w:t xml:space="preserve">荆溪厚峙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真维斯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811×133mm 20片 2.1573m2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6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(2017-115)GDGS15-112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浸渍纸层压木质地板BO手浮雕面、豪华装饰板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茌平县森正木业有限公司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茌平县信发街道办事处北八里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B017-14 1221*201*8.3mm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7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(2017-115)GDGS15-132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金典地板（浸渍纸层压木质地板）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湖南金典木业有限公司出品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长沙国家经济技术开发区天华南路7号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金典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GD3002T 1220×170×12mm 家用Ⅱ级（4000转）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bl>
          <w:p>
            <w:pPr>
              <w:widowControl/>
              <w:wordWrap w:val="0"/>
              <w:spacing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吸水厚度膨胀率：本次抽检判定吸水厚度膨胀率项目不合格的人造板商品共6款。吸水厚度膨胀率是人造板的一项极为重要的质量指标。吸水厚度膨胀率不合格会导致板材受潮后容易变形。膨胀率越大，受潮后的强度下降，且会出现表面突起甚至脱落，严重影响使用寿命。吸水厚度膨胀率项目不合格商品名单如下：</w:t>
            </w:r>
          </w:p>
          <w:p>
            <w:pPr>
              <w:widowControl/>
              <w:wordWrap w:val="0"/>
              <w:spacing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表4 吸水厚度膨胀率项目不合格商品名单</w:t>
            </w:r>
          </w:p>
          <w:tbl>
            <w:tblPr>
              <w:tblStyle w:val="2"/>
              <w:tblW w:w="475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75" w:type="dxa"/>
                <w:left w:w="75" w:type="dxa"/>
                <w:bottom w:w="75" w:type="dxa"/>
                <w:right w:w="75" w:type="dxa"/>
              </w:tblCellMar>
            </w:tblPr>
            <w:tblGrid>
              <w:gridCol w:w="421"/>
              <w:gridCol w:w="1602"/>
              <w:gridCol w:w="1712"/>
              <w:gridCol w:w="895"/>
              <w:gridCol w:w="897"/>
              <w:gridCol w:w="422"/>
              <w:gridCol w:w="1831"/>
              <w:gridCol w:w="4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5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序号 </w:t>
                  </w:r>
                </w:p>
              </w:tc>
              <w:tc>
                <w:tcPr>
                  <w:tcW w:w="100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检验报告编号 </w:t>
                  </w:r>
                </w:p>
              </w:tc>
              <w:tc>
                <w:tcPr>
                  <w:tcW w:w="3500" w:type="pct"/>
                  <w:gridSpan w:val="5"/>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商品标示信息 </w:t>
                  </w:r>
                </w:p>
              </w:tc>
              <w:tc>
                <w:tcPr>
                  <w:tcW w:w="25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备注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生产单位地址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商标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规格型号 </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(2017-115)GDGS15-031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中密度纤维板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广西高峰九洲人造板有限公司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广西陆川县大桥镇大塘坡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高林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2440×1220×15mm E1级 一等品 干燥状态下使用的家具型板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(2017-115)GDGS15-033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中密度纤维板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四会市汇隆木业有限公司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四会市东城街道清东村消息岭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汇隆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2440×1220×12mm E2 AAA 干燥状态下使用的普通型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3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(2017-115)GDGS15-034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中密度纤维板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四会市汇隆木业有限公司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四会市东城街道清东村消息岭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汇隆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2440×1220×15mm E2 AAA 干燥状态下使用普通型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4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(2017-115)GDGS15-036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圣象PY6中国创意系列强化木地板(浸渍纸层压木质地板)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圣象实业（江苏）有限公司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江苏丹阳开发区大亚木业园区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圣象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PY6189f 803×122×11mm 家用Ⅰ级（≥6000转）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5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(2017-115)GDGS15-096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中密度纤维板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鹤山市鸿滔木业有限公司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鹤山市龙口镇湴蓼村委会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2440×1220×15mm E2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6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(2017-115)GDGS15-102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ZWSA8813(浸渍纸层压木质地板)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福州亿利达木业有限公司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福州闽</w:t>
                  </w:r>
                  <w:r>
                    <w:rPr>
                      <w:rFonts w:hint="eastAsia" w:ascii="宋体" w:hAnsi="宋体" w:eastAsia="宋体" w:cs="宋体"/>
                      <w:color w:val="333333"/>
                      <w:kern w:val="0"/>
                      <w:sz w:val="24"/>
                      <w:szCs w:val="24"/>
                      <w:lang w:eastAsia="zh-CN"/>
                    </w:rPr>
                    <w:t>侯</w:t>
                  </w:r>
                  <w:bookmarkStart w:id="0" w:name="_GoBack"/>
                  <w:bookmarkEnd w:id="0"/>
                  <w:r>
                    <w:rPr>
                      <w:rFonts w:hint="eastAsia" w:ascii="宋体" w:hAnsi="宋体" w:eastAsia="宋体" w:cs="宋体"/>
                      <w:color w:val="333333"/>
                      <w:kern w:val="0"/>
                      <w:sz w:val="24"/>
                      <w:szCs w:val="24"/>
                    </w:rPr>
                    <w:t xml:space="preserve">荆溪厚峙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真维斯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811×133mm 20片 2.1573m2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bl>
          <w:p>
            <w:pPr>
              <w:widowControl/>
              <w:wordWrap w:val="0"/>
              <w:spacing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5.静曲强度：本次抽检判定静曲强度项目不合格的人造板商品共7款。静曲强度是确定试件在最大载荷作用时的弯矩和抗弯截面模量之比，通俗解释以人造板为例，当人造板受力后就会造成一定的弯曲，这种情况，就叫“静曲”。“静曲强度”就是人造板在受力弯曲到断裂时它所能承受的压力强度，用MPa来表示，是衡量地板承载力大小的重要技术指标，也是反映其产品承载受力和抵抗受力变形的能力。静曲强度不合格将使人造板制品在使用中出现结构松脱等现象。静曲强度项目不合格商品名单如下：</w:t>
            </w:r>
          </w:p>
          <w:p>
            <w:pPr>
              <w:widowControl/>
              <w:wordWrap w:val="0"/>
              <w:spacing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表5 静曲强度项目不合格商品名单</w:t>
            </w:r>
          </w:p>
          <w:tbl>
            <w:tblPr>
              <w:tblStyle w:val="2"/>
              <w:tblW w:w="475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75" w:type="dxa"/>
                <w:left w:w="75" w:type="dxa"/>
                <w:bottom w:w="75" w:type="dxa"/>
                <w:right w:w="75" w:type="dxa"/>
              </w:tblCellMar>
            </w:tblPr>
            <w:tblGrid>
              <w:gridCol w:w="421"/>
              <w:gridCol w:w="1600"/>
              <w:gridCol w:w="1371"/>
              <w:gridCol w:w="918"/>
              <w:gridCol w:w="1760"/>
              <w:gridCol w:w="421"/>
              <w:gridCol w:w="1290"/>
              <w:gridCol w:w="42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5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序号 </w:t>
                  </w:r>
                </w:p>
              </w:tc>
              <w:tc>
                <w:tcPr>
                  <w:tcW w:w="100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检验报告编号 </w:t>
                  </w:r>
                </w:p>
              </w:tc>
              <w:tc>
                <w:tcPr>
                  <w:tcW w:w="3500" w:type="pct"/>
                  <w:gridSpan w:val="5"/>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商品标示信息 </w:t>
                  </w:r>
                </w:p>
              </w:tc>
              <w:tc>
                <w:tcPr>
                  <w:tcW w:w="25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备注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生产单位地址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商标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规格型号 </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(2017-115)GDGS15-002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银河之光（浸渍纸层压木质地板）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湖南金典木业有限公司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长沙国家经济技术开发区天华南路7号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金典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JY9006 1218×165×10P 2.0097m2(11-49)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(2017-115)GDGS15-003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依露注锁扣地板（浸渍纸层压木质地板）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上海亮晶晶装饰材料有限公司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横林镇崔北工业区崔北路18号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3607 1220×200×8.3mm 2.928m2/12片 合格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3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(2017-115)GDGS15-017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浸渍纸层压木质地板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安徽省安庆市旭森地板有限公司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怀宁县工业园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旭森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814×154×12mm Ⅰ级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4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(2017-115)GDGS15-043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世友全健康强化木地板（浸渍纸层压木质地板）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浙江世友木业有限公司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浙江省湖州市南浔科技园区（吴越公路）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910×128×2 SY-863 印度红木 合格品 E1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5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(2017-115)GDGS15-096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中密度纤维板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鹤山市鸿滔木业有限公司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鹤山市龙口镇湴蓼村委会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2440×1220×15mm E2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6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(2017-115)GDGS15-099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人造板（浸渍纸层压木质地板）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滁州市南潐区东升装饰材料厂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滁州市南潐区腰铺镇二郎路（滁州市欣欣科技有限公司院内）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大禹林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812×152mm 合格品 2.96218m2/24片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7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(2017-115)GDGS15-112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浸渍纸层压木质地板BO手浮雕面、豪华装饰板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茌平县森正木业有限公司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茌平县信发街道办事处北八里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B017-14 1221*201*8.3mm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bl>
          <w:p>
            <w:pPr>
              <w:widowControl/>
              <w:wordWrap w:val="0"/>
              <w:spacing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6.内结合强度：本次抽检判定内结合强度项目不合格的人造板商品共1款。内结合强度指标是反映基材内部纤维之间胶合质量好坏的关键。强度低则会引起产品分层，内结合强度越高，说明产品承受温度变化的能力越好，不至于发生开裂等现象。只有基材为相对致密的产品，才能保证长期在高温下不开裂、不变形。内结合强度项目不合格商品名单如下：</w:t>
            </w:r>
          </w:p>
          <w:p>
            <w:pPr>
              <w:widowControl/>
              <w:wordWrap w:val="0"/>
              <w:spacing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表6 内结合强度项目不合格商品名单</w:t>
            </w:r>
          </w:p>
          <w:tbl>
            <w:tblPr>
              <w:tblStyle w:val="2"/>
              <w:tblW w:w="475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75" w:type="dxa"/>
                <w:left w:w="75" w:type="dxa"/>
                <w:bottom w:w="75" w:type="dxa"/>
                <w:right w:w="75" w:type="dxa"/>
              </w:tblCellMar>
            </w:tblPr>
            <w:tblGrid>
              <w:gridCol w:w="421"/>
              <w:gridCol w:w="1603"/>
              <w:gridCol w:w="1954"/>
              <w:gridCol w:w="1064"/>
              <w:gridCol w:w="1252"/>
              <w:gridCol w:w="421"/>
              <w:gridCol w:w="1065"/>
              <w:gridCol w:w="4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5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序号 </w:t>
                  </w:r>
                </w:p>
              </w:tc>
              <w:tc>
                <w:tcPr>
                  <w:tcW w:w="100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检验报告编号 </w:t>
                  </w:r>
                </w:p>
              </w:tc>
              <w:tc>
                <w:tcPr>
                  <w:tcW w:w="3500" w:type="pct"/>
                  <w:gridSpan w:val="5"/>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商品标示信息 </w:t>
                  </w:r>
                </w:p>
              </w:tc>
              <w:tc>
                <w:tcPr>
                  <w:tcW w:w="25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备注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生产单位地址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商标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规格型号 </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(2017-115)GDGS15-112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浸渍纸层压木质地板BO手浮雕面、豪华装饰板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茌平县森正木业有限公司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茌平县信发街道办事处北八里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B017-14 1221*201*8.3mm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bl>
          <w:p>
            <w:pPr>
              <w:widowControl/>
              <w:wordWrap w:val="0"/>
              <w:spacing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7.600s内总放热量：本次抽检判定600s内总放热量项目不合格的人造板商品共13款。600s内总热释放量是试样受火于主燃烧器最初600s内的总热释放量。反映出产品在火灾条件下释放出的能量大小，总热释放量越大，现场温度就会越高，越容易造成轰燃，火灾的危险性也就越大。600s内总放热量项目不合格商品名单如下：</w:t>
            </w:r>
          </w:p>
          <w:p>
            <w:pPr>
              <w:widowControl/>
              <w:wordWrap w:val="0"/>
              <w:spacing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表7 600s内总放热量项目不合格商品名单</w:t>
            </w:r>
          </w:p>
          <w:tbl>
            <w:tblPr>
              <w:tblStyle w:val="2"/>
              <w:tblW w:w="475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75" w:type="dxa"/>
                <w:left w:w="75" w:type="dxa"/>
                <w:bottom w:w="75" w:type="dxa"/>
                <w:right w:w="75" w:type="dxa"/>
              </w:tblCellMar>
            </w:tblPr>
            <w:tblGrid>
              <w:gridCol w:w="421"/>
              <w:gridCol w:w="1628"/>
              <w:gridCol w:w="1258"/>
              <w:gridCol w:w="1095"/>
              <w:gridCol w:w="2104"/>
              <w:gridCol w:w="421"/>
              <w:gridCol w:w="854"/>
              <w:gridCol w:w="42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5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序号 </w:t>
                  </w:r>
                </w:p>
              </w:tc>
              <w:tc>
                <w:tcPr>
                  <w:tcW w:w="100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检验报告编号 </w:t>
                  </w:r>
                </w:p>
              </w:tc>
              <w:tc>
                <w:tcPr>
                  <w:tcW w:w="3500" w:type="pct"/>
                  <w:gridSpan w:val="5"/>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商品标示信息 </w:t>
                  </w:r>
                </w:p>
              </w:tc>
              <w:tc>
                <w:tcPr>
                  <w:tcW w:w="25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备注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生产单位地址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商标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规格型号 </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（2017-115）GDGS15-152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开平市甘力木业有限公司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开平市第二（苍城）工业园四区6号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金叶林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（2017-115）GDGS15-153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难燃胶合板（禾安牌阻燃胶合板）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佛山市创森木业有限公司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佛山市三水区大塘镇大塘工业园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禾安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3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（2017-115）GDGS15-154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江门市亿特阻燃科技有限公司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江门市新会区大泽镇小泽村凤山、太平顶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雅浩轩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（2440×1220×12）mm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4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（2017-115）GDGS15-155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开平市苍城镇盈利来木制品厂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开平市第二（苍城）工业园三区2号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盈和安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5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（2017-115）GDGS15-156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广州市保虹装饰材料有限公司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广州市天河区中山大道车陂大岗工业区大岗路4号5013房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鸿辉达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6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（2017-115）GDGS15-159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广州市从化鸿厚木制品厂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广州市从化鳌头镇城鳌大道东65号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恒利安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7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（2017-115）GDGS15-168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广州市白云区新达木业制品厂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广州市白云区龙归镇柏塘第七经济社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新运达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8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（2017-115）GDGS15-169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佛山市南海冠成木业有限公司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佛山市南海区里水镇布新工业区（土名“三棵竹”）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图案置业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9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（2017-115）GDGS15-170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置业难燃胶合板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广州市白云区新达木业制品厂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广州市白云区龙归镇柏塘第七经济社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新运达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（2440×1220×12）mm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10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（2017-115）GDGS15-171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东莞市企石宏晟木制品厂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东莞市企石镇深巷村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晟宏安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（2017-115）GDGS15-172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东莞市企石宏晟木制品厂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东莞市企石镇深巷村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晟宏安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（2440×1220×12）mm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（2017-115）GDGS15-173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开平市马冈镇顺隆木业制品厂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开平市马冈镇龙冈村委会龙盘村后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众美安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13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（2017-115）GDGS15-174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台山市浩昌阻燃科技有限公司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台山市四九镇洞美工业区世里路2号之一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浩顺安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（2440×1220×7）mm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bl>
          <w:p>
            <w:pPr>
              <w:widowControl/>
              <w:wordWrap w:val="0"/>
              <w:spacing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8.燃烧增长速率指数：本次抽检判定燃烧增长速率指数项目不合格的人造板商品共12款。燃烧增长率指数是试样燃烧的热释放速率值与其对应时间比值的最大值，用于燃烧性能分级。燃烧增长率指数越大，说明材料越容易燃烧，火势增长越快，火灾危险系数越高。燃烧增长速率指数项目不合格商品名单如下：</w:t>
            </w:r>
          </w:p>
          <w:p>
            <w:pPr>
              <w:widowControl/>
              <w:wordWrap w:val="0"/>
              <w:spacing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表8 燃烧增长速率指数项目不合格商品名单</w:t>
            </w:r>
          </w:p>
          <w:tbl>
            <w:tblPr>
              <w:tblStyle w:val="2"/>
              <w:tblW w:w="475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75" w:type="dxa"/>
                <w:left w:w="75" w:type="dxa"/>
                <w:bottom w:w="75" w:type="dxa"/>
                <w:right w:w="75" w:type="dxa"/>
              </w:tblCellMar>
            </w:tblPr>
            <w:tblGrid>
              <w:gridCol w:w="421"/>
              <w:gridCol w:w="1628"/>
              <w:gridCol w:w="1258"/>
              <w:gridCol w:w="1095"/>
              <w:gridCol w:w="2104"/>
              <w:gridCol w:w="421"/>
              <w:gridCol w:w="854"/>
              <w:gridCol w:w="42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5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序号 </w:t>
                  </w:r>
                </w:p>
              </w:tc>
              <w:tc>
                <w:tcPr>
                  <w:tcW w:w="100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检验报告编号 </w:t>
                  </w:r>
                </w:p>
              </w:tc>
              <w:tc>
                <w:tcPr>
                  <w:tcW w:w="3500" w:type="pct"/>
                  <w:gridSpan w:val="5"/>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商品标示信息 </w:t>
                  </w:r>
                </w:p>
              </w:tc>
              <w:tc>
                <w:tcPr>
                  <w:tcW w:w="25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备注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生产单位地址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商标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规格型号 </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（2017-115）GDGS15-152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开平市甘力木业有限公司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开平市第二（苍城）工业园四区6号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金叶林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（2017-115）GDGS15-153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难燃胶合板（禾安牌阻燃胶合板）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佛山市创森木业有限公司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佛山市三水区大塘镇大塘工业园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禾安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3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（2017-115）GDGS15-154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江门市亿特阻燃科技有限公司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江门市新会区大泽镇小泽村凤山、太平顶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雅浩轩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（2440×1220×12）mm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4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（2017-115）GDGS15-155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开平市苍城镇盈利来木制品厂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开平市第二（苍城）工业园三区2号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盈和安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5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（2017-115）GDGS15-156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广州市保虹装饰材料有限公司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广州市天河区中山大道车陂大岗工业区大岗路4号5013房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鸿辉达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6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（2017-115）GDGS15-159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广州市从化鸿厚木制品厂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广州市从化鳌头镇城鳌大道东65号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恒利安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7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（2017-115）GDGS15-168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广州市白云区新达木业制品厂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广州市白云区龙归镇柏塘第七经济社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新运达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8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（2017-115）GDGS15-169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佛山市南海冠成木业有限公司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佛山市南海区里水镇布新工业区（土名“三棵竹”）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图案置业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9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（2017-115）GDGS15-171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东莞市企石宏晟木制品厂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东莞市企石镇深巷村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晟宏安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10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（2017-115）GDGS15-172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东莞市企石宏晟木制品厂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东莞市企石镇深巷村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晟宏安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（2440×1220×12）mm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（2017-115）GDGS15-173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开平市马冈镇顺隆木业制品厂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开平市马冈镇龙冈村委会龙盘村后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众美安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（2440×1220×9）mm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（2017-115）GDGS15-174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阻燃胶合板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台山市浩昌阻燃科技有限公司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台山市四九镇洞美工业区世里路2号之一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浩顺安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（2440×1220×7）mm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bl>
          <w:p>
            <w:pPr>
              <w:widowControl/>
              <w:wordWrap w:val="0"/>
              <w:spacing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9.浸渍剥离：本次抽检判定浸渍剥离项目不合格的人造板商品共3款。浸渍剥离是反映地板胶合性能的一项指标，主要体现几层板材之间的胶合质量是否易于开裂，通过浸渍剥离试验可以知道地板的胶合质量。浸渍剥离越轻微，则胶合性能越好，反之，则胶合性能差。浸渍剥离项目不合格商品名单如下：</w:t>
            </w:r>
          </w:p>
          <w:p>
            <w:pPr>
              <w:widowControl/>
              <w:wordWrap w:val="0"/>
              <w:spacing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表9 浸渍剥离项目不合格商品名单</w:t>
            </w:r>
          </w:p>
          <w:tbl>
            <w:tblPr>
              <w:tblStyle w:val="2"/>
              <w:tblW w:w="475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75" w:type="dxa"/>
                <w:left w:w="75" w:type="dxa"/>
                <w:bottom w:w="75" w:type="dxa"/>
                <w:right w:w="75" w:type="dxa"/>
              </w:tblCellMar>
            </w:tblPr>
            <w:tblGrid>
              <w:gridCol w:w="421"/>
              <w:gridCol w:w="1228"/>
              <w:gridCol w:w="447"/>
              <w:gridCol w:w="1292"/>
              <w:gridCol w:w="1671"/>
              <w:gridCol w:w="445"/>
              <w:gridCol w:w="1059"/>
              <w:gridCol w:w="16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5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序号 </w:t>
                  </w:r>
                </w:p>
              </w:tc>
              <w:tc>
                <w:tcPr>
                  <w:tcW w:w="75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检验报告编号 </w:t>
                  </w:r>
                </w:p>
              </w:tc>
              <w:tc>
                <w:tcPr>
                  <w:tcW w:w="3000" w:type="pct"/>
                  <w:gridSpan w:val="5"/>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商品标示信息 </w:t>
                  </w:r>
                </w:p>
              </w:tc>
              <w:tc>
                <w:tcPr>
                  <w:tcW w:w="100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备注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生产单位地址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商标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规格型号 </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(2017-115)GDGS15-046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细木工板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梧州市旺林木业有限责任公司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梧州市苍梧县旺甫镇向阳山工业基地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2400×1200×16.8mm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(2017-115)GDGS15-051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细木工板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蓝山县湘蓝竹木制品有限公司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湖南省永州市蓝山县毛俊镇毛俊森工部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熊猫森林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2440×1220×14.5mm E0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3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(2017-115)GDGS15-087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细木工板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东莞市骏通木业有限公司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东莞市大朗镇银朗北路198号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骏丰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1220×2440×14.5mm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东莞市骏通木业有限公司提出被抽检商品假冒其商标、厂名厂址，并提供鉴别方法。 </w:t>
                  </w:r>
                </w:p>
              </w:tc>
            </w:tr>
          </w:tbl>
          <w:p>
            <w:pPr>
              <w:widowControl/>
              <w:wordWrap w:val="0"/>
              <w:spacing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10.表面结合强度：本次抽检判定表面结合强度项目不合格的人造板商品共1款。表面结合强度是考核板表面层的刨花或纤维与下层材料之间（未饰面板）或饰面材料与基材之间（饰面板）的粘结强度或粘结质量的指标。该项目不合格将使人造板制品在使用中出现结构松脱、分层以及装饰表面脱离等现象。表面结合强度项目不合格商品名单如下：</w:t>
            </w:r>
          </w:p>
          <w:p>
            <w:pPr>
              <w:widowControl/>
              <w:wordWrap w:val="0"/>
              <w:spacing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表10 表面结合强度项目不合格商品名单</w:t>
            </w:r>
          </w:p>
          <w:tbl>
            <w:tblPr>
              <w:tblStyle w:val="2"/>
              <w:tblW w:w="475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75" w:type="dxa"/>
                <w:left w:w="75" w:type="dxa"/>
                <w:bottom w:w="75" w:type="dxa"/>
                <w:right w:w="75" w:type="dxa"/>
              </w:tblCellMar>
            </w:tblPr>
            <w:tblGrid>
              <w:gridCol w:w="421"/>
              <w:gridCol w:w="1602"/>
              <w:gridCol w:w="582"/>
              <w:gridCol w:w="1225"/>
              <w:gridCol w:w="1041"/>
              <w:gridCol w:w="421"/>
              <w:gridCol w:w="2488"/>
              <w:gridCol w:w="4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25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序号 </w:t>
                  </w:r>
                </w:p>
              </w:tc>
              <w:tc>
                <w:tcPr>
                  <w:tcW w:w="100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检验报告编号 </w:t>
                  </w:r>
                </w:p>
              </w:tc>
              <w:tc>
                <w:tcPr>
                  <w:tcW w:w="3500" w:type="pct"/>
                  <w:gridSpan w:val="5"/>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商品标示信息 </w:t>
                  </w:r>
                </w:p>
              </w:tc>
              <w:tc>
                <w:tcPr>
                  <w:tcW w:w="250" w:type="pct"/>
                  <w:vMerge w:val="restart"/>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备注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商品名称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生产单位名称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生产单位地址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商标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xml:space="preserve">规格型号 </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375" w:lineRule="atLeast"/>
                    <w:jc w:val="left"/>
                    <w:rPr>
                      <w:rFonts w:ascii="宋体" w:hAnsi="宋体" w:eastAsia="宋体" w:cs="宋体"/>
                      <w:color w:val="333333"/>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75" w:type="dxa"/>
                  <w:left w:w="75" w:type="dxa"/>
                  <w:bottom w:w="75" w:type="dxa"/>
                  <w:right w:w="7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(2017-115)GDGS15-031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中密度纤维板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广西高峰九洲人造板有限公司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广西陆川县大桥镇大塘坡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高林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2440×1220×15mm E1级 一等品 干燥状态下使用的家具型板 </w:t>
                  </w:r>
                </w:p>
              </w:tc>
              <w:tc>
                <w:tcPr>
                  <w:tcW w:w="0" w:type="auto"/>
                  <w:tcBorders>
                    <w:top w:val="outset" w:color="auto" w:sz="6" w:space="0"/>
                    <w:left w:val="outset" w:color="auto" w:sz="6" w:space="0"/>
                    <w:bottom w:val="outset" w:color="auto" w:sz="6" w:space="0"/>
                    <w:right w:val="outset" w:color="auto" w:sz="6" w:space="0"/>
                  </w:tcBorders>
                  <w:vAlign w:val="center"/>
                </w:tcPr>
                <w:p>
                  <w:pPr>
                    <w:widowControl/>
                    <w:wordWrap w:val="0"/>
                    <w:spacing w:before="100" w:beforeAutospacing="1" w:after="100" w:afterAutospacing="1" w:line="44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bl>
          <w:p>
            <w:pPr>
              <w:widowControl/>
              <w:wordWrap w:val="0"/>
              <w:spacing w:line="4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东省工商局已向不合格商品的生产者发出了不得提供本次检验判定不合格商品（同一商标同一规格型号人造板商品）的行政告知书，向相关销售者发出了责令停止销售本次检验判定不合格商品（同一商标同一规格型号人造板商品）的通知书。各级工商、市场监管部门已依据《产品质量法》等相关法律法规对本抽样的不合格商品销售者实施了行政处罚，同时采取了多项措施督促全省销售者对相同标称商标相同型号不合格商品予以退市、依据消费者要求对已销售的人造板商品予以退货。对于拒不履行退市及依据消费者要求退货的销售者，工商部门将依法予以查处。通报的不合格商品生产企业和有关经销单位应按照相关法律法规的要求主动采取措施，保护消费者合法权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0D"/>
    <w:rsid w:val="0035630D"/>
    <w:rsid w:val="007E2B51"/>
    <w:rsid w:val="00F46ADA"/>
    <w:rsid w:val="6F6D4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16</Pages>
  <Words>1342</Words>
  <Characters>7651</Characters>
  <Lines>63</Lines>
  <Paragraphs>17</Paragraphs>
  <TotalTime>1</TotalTime>
  <ScaleCrop>false</ScaleCrop>
  <LinksUpToDate>false</LinksUpToDate>
  <CharactersWithSpaces>8976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2017-10-25T02:24:00Z</dcterms:created>
  <dc:creator>Chinese User</dc:creator>
  <cp:lastModifiedBy>SeeTing</cp:lastModifiedBy>
  <dcterms:modified xsi:type="dcterms:W3CDTF">2021-03-19T01:17:12Z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30B582640D074CC4A4B60D1AF01060B3</vt:lpwstr>
  </property>
</Properties>
</file>