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hAnsi="宋体" w:cs="宋体"/>
          <w:b/>
          <w:sz w:val="44"/>
          <w:szCs w:val="44"/>
        </w:rPr>
      </w:pPr>
      <w:r>
        <w:rPr>
          <w:rFonts w:hint="eastAsia" w:ascii="宋体" w:hAnsi="宋体" w:cs="宋体"/>
          <w:b/>
          <w:sz w:val="44"/>
          <w:szCs w:val="44"/>
        </w:rPr>
        <w:t>江门市</w:t>
      </w:r>
      <w:r>
        <w:rPr>
          <w:rFonts w:hint="eastAsia" w:ascii="宋体" w:hAnsi="宋体" w:cs="宋体"/>
          <w:b/>
          <w:sz w:val="44"/>
          <w:szCs w:val="44"/>
          <w:lang w:eastAsia="zh-CN"/>
        </w:rPr>
        <w:t>江海区</w:t>
      </w:r>
      <w:r>
        <w:rPr>
          <w:rFonts w:hint="eastAsia" w:ascii="宋体" w:hAnsi="宋体" w:cs="宋体"/>
          <w:b/>
          <w:sz w:val="44"/>
          <w:szCs w:val="44"/>
        </w:rPr>
        <w:t>2020年社会保险基金预算</w:t>
      </w:r>
    </w:p>
    <w:p>
      <w:pPr>
        <w:spacing w:line="640" w:lineRule="exact"/>
        <w:jc w:val="center"/>
        <w:rPr>
          <w:rFonts w:ascii="宋体" w:hAnsi="宋体" w:cs="宋体"/>
          <w:b/>
          <w:sz w:val="44"/>
          <w:szCs w:val="44"/>
        </w:rPr>
      </w:pPr>
      <w:r>
        <w:rPr>
          <w:rFonts w:hint="eastAsia" w:ascii="宋体" w:hAnsi="宋体" w:cs="宋体"/>
          <w:b/>
          <w:sz w:val="44"/>
          <w:szCs w:val="44"/>
        </w:rPr>
        <w:t>调整草案（送审稿）</w:t>
      </w:r>
    </w:p>
    <w:p>
      <w:pPr>
        <w:spacing w:line="640" w:lineRule="exact"/>
        <w:rPr>
          <w:rFonts w:ascii="宋体" w:hAnsi="宋体" w:cs="宋体"/>
          <w:b/>
          <w:sz w:val="44"/>
          <w:szCs w:val="44"/>
        </w:rPr>
      </w:pPr>
    </w:p>
    <w:p>
      <w:pPr>
        <w:spacing w:line="64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为积极应对疫情影响、推动企业复工复产，确保社保基金收支的真实、准确，科学、合理，拟对企业职工基本养老、工伤、失业、城镇职工基本医疗（含生育）和机关事业单位基本养老等五项社会保险基金预算收支予以调整。根据《预算法》、《广东省预算审批监督条例》的有关规定</w:t>
      </w:r>
      <w:r>
        <w:rPr>
          <w:rFonts w:hint="eastAsia" w:ascii="仿宋_GB2312" w:hAnsi="仿宋" w:eastAsia="仿宋_GB2312"/>
          <w:kern w:val="0"/>
          <w:sz w:val="32"/>
          <w:szCs w:val="32"/>
          <w:lang w:eastAsia="zh-CN"/>
        </w:rPr>
        <w:t>，按照</w:t>
      </w:r>
      <w:r>
        <w:rPr>
          <w:rFonts w:hint="eastAsia" w:ascii="仿宋_GB2312" w:hAnsi="仿宋_GB2312" w:eastAsia="仿宋_GB2312" w:cs="仿宋_GB2312"/>
          <w:color w:val="auto"/>
          <w:sz w:val="32"/>
          <w:szCs w:val="32"/>
          <w:lang w:val="en-US" w:eastAsia="zh-CN"/>
        </w:rPr>
        <w:t>《关于调整2020年全省企业职工基本养老保险和工伤保险省级统筹基金预算的通知》（粤社保函〔2020〕363号）、《关于调整2020年社会保险基金预算的通知》（江财社〔2020〕157号）文件精神</w:t>
      </w:r>
      <w:r>
        <w:rPr>
          <w:rFonts w:hint="eastAsia" w:ascii="仿宋_GB2312" w:hAnsi="仿宋" w:eastAsia="仿宋_GB2312"/>
          <w:kern w:val="0"/>
          <w:sz w:val="32"/>
          <w:szCs w:val="32"/>
        </w:rPr>
        <w:t>，现将江门市</w:t>
      </w:r>
      <w:r>
        <w:rPr>
          <w:rFonts w:hint="eastAsia" w:ascii="仿宋_GB2312" w:hAnsi="仿宋" w:eastAsia="仿宋_GB2312"/>
          <w:kern w:val="0"/>
          <w:sz w:val="32"/>
          <w:szCs w:val="32"/>
          <w:lang w:eastAsia="zh-CN"/>
        </w:rPr>
        <w:t>江海区</w:t>
      </w:r>
      <w:r>
        <w:rPr>
          <w:rFonts w:hint="eastAsia" w:ascii="仿宋_GB2312" w:hAnsi="仿宋" w:eastAsia="仿宋_GB2312"/>
          <w:kern w:val="0"/>
          <w:sz w:val="32"/>
          <w:szCs w:val="32"/>
        </w:rPr>
        <w:t>2020年社会保险基金预算调整草案说明如下：</w:t>
      </w:r>
    </w:p>
    <w:p>
      <w:pPr>
        <w:spacing w:line="360" w:lineRule="auto"/>
        <w:ind w:firstLine="643" w:firstLineChars="200"/>
        <w:rPr>
          <w:rFonts w:hint="eastAsia" w:ascii="楷体" w:hAnsi="楷体" w:eastAsia="楷体" w:cs="Times New Roman"/>
          <w:b/>
          <w:kern w:val="0"/>
          <w:sz w:val="32"/>
          <w:szCs w:val="32"/>
          <w:lang w:eastAsia="zh-CN"/>
        </w:rPr>
      </w:pPr>
      <w:r>
        <w:rPr>
          <w:rFonts w:hint="eastAsia" w:ascii="楷体" w:hAnsi="楷体" w:eastAsia="楷体" w:cs="Times New Roman"/>
          <w:b/>
          <w:kern w:val="0"/>
          <w:sz w:val="32"/>
          <w:szCs w:val="32"/>
          <w:lang w:eastAsia="zh-CN"/>
        </w:rPr>
        <w:t>一、20</w:t>
      </w:r>
      <w:r>
        <w:rPr>
          <w:rFonts w:hint="eastAsia" w:ascii="楷体" w:hAnsi="楷体" w:eastAsia="楷体" w:cs="Times New Roman"/>
          <w:b/>
          <w:kern w:val="0"/>
          <w:sz w:val="32"/>
          <w:szCs w:val="32"/>
          <w:lang w:val="en-US" w:eastAsia="zh-CN"/>
        </w:rPr>
        <w:t>20</w:t>
      </w:r>
      <w:r>
        <w:rPr>
          <w:rFonts w:hint="eastAsia" w:ascii="楷体" w:hAnsi="楷体" w:eastAsia="楷体" w:cs="Times New Roman"/>
          <w:b/>
          <w:kern w:val="0"/>
          <w:sz w:val="32"/>
          <w:szCs w:val="32"/>
          <w:lang w:eastAsia="zh-CN"/>
        </w:rPr>
        <w:t>年</w:t>
      </w:r>
      <w:r>
        <w:rPr>
          <w:rFonts w:hint="eastAsia" w:ascii="楷体" w:hAnsi="楷体" w:eastAsia="楷体" w:cs="Times New Roman"/>
          <w:b/>
          <w:kern w:val="0"/>
          <w:sz w:val="32"/>
          <w:szCs w:val="32"/>
          <w:lang w:val="en-US" w:eastAsia="zh-CN"/>
        </w:rPr>
        <w:t>1-10月</w:t>
      </w:r>
      <w:r>
        <w:rPr>
          <w:rFonts w:hint="eastAsia" w:ascii="楷体" w:hAnsi="楷体" w:eastAsia="楷体" w:cs="Times New Roman"/>
          <w:b/>
          <w:kern w:val="0"/>
          <w:sz w:val="32"/>
          <w:szCs w:val="32"/>
          <w:lang w:eastAsia="zh-CN"/>
        </w:rPr>
        <w:t>社会保险基金预算执行情况</w:t>
      </w:r>
    </w:p>
    <w:p>
      <w:pPr>
        <w:spacing w:line="560" w:lineRule="exact"/>
        <w:ind w:firstLine="640" w:firstLineChars="200"/>
        <w:rPr>
          <w:rFonts w:hint="eastAsia" w:eastAsia="仿宋_GB2312"/>
          <w:color w:val="auto"/>
          <w:sz w:val="32"/>
          <w:szCs w:val="32"/>
        </w:rPr>
      </w:pPr>
      <w:r>
        <w:rPr>
          <w:rFonts w:hint="eastAsia" w:eastAsia="方正仿宋简体"/>
          <w:color w:val="auto"/>
          <w:sz w:val="32"/>
          <w:szCs w:val="32"/>
        </w:rPr>
        <w:t>20</w:t>
      </w:r>
      <w:r>
        <w:rPr>
          <w:rFonts w:hint="eastAsia" w:eastAsia="方正仿宋简体"/>
          <w:color w:val="auto"/>
          <w:sz w:val="32"/>
          <w:szCs w:val="32"/>
          <w:lang w:val="en-US" w:eastAsia="zh-CN"/>
        </w:rPr>
        <w:t>20</w:t>
      </w:r>
      <w:r>
        <w:rPr>
          <w:rFonts w:hint="eastAsia" w:eastAsia="仿宋_GB2312"/>
          <w:color w:val="auto"/>
          <w:kern w:val="0"/>
          <w:sz w:val="32"/>
          <w:szCs w:val="32"/>
        </w:rPr>
        <w:t>年</w:t>
      </w:r>
      <w:r>
        <w:rPr>
          <w:rFonts w:hint="eastAsia" w:eastAsia="仿宋_GB2312"/>
          <w:color w:val="auto"/>
          <w:kern w:val="0"/>
          <w:sz w:val="32"/>
          <w:szCs w:val="32"/>
          <w:lang w:val="en-US" w:eastAsia="zh-CN"/>
        </w:rPr>
        <w:t>1-10月</w:t>
      </w:r>
      <w:r>
        <w:rPr>
          <w:rFonts w:hint="eastAsia" w:eastAsia="仿宋_GB2312"/>
          <w:color w:val="auto"/>
          <w:kern w:val="0"/>
          <w:sz w:val="32"/>
          <w:szCs w:val="32"/>
        </w:rPr>
        <w:t>江海区</w:t>
      </w:r>
      <w:r>
        <w:rPr>
          <w:rFonts w:hint="eastAsia" w:eastAsia="仿宋_GB2312"/>
          <w:color w:val="auto"/>
          <w:kern w:val="0"/>
          <w:sz w:val="32"/>
          <w:szCs w:val="32"/>
          <w:lang w:eastAsia="zh-CN"/>
        </w:rPr>
        <w:t>五</w:t>
      </w:r>
      <w:r>
        <w:rPr>
          <w:rFonts w:hint="eastAsia" w:eastAsia="仿宋_GB2312"/>
          <w:color w:val="auto"/>
          <w:kern w:val="0"/>
          <w:sz w:val="32"/>
          <w:szCs w:val="32"/>
        </w:rPr>
        <w:t>项社会保险基金（</w:t>
      </w:r>
      <w:r>
        <w:rPr>
          <w:rFonts w:hint="eastAsia" w:eastAsia="仿宋_GB2312"/>
          <w:color w:val="auto"/>
          <w:sz w:val="32"/>
          <w:szCs w:val="32"/>
        </w:rPr>
        <w:t>包括企业职工基本养老保险</w:t>
      </w:r>
      <w:r>
        <w:rPr>
          <w:rFonts w:hint="eastAsia" w:ascii="Times New Roman" w:hAnsi="Times New Roman" w:eastAsia="仿宋_GB2312" w:cs="Times New Roman"/>
          <w:color w:val="auto"/>
          <w:sz w:val="32"/>
          <w:szCs w:val="32"/>
        </w:rPr>
        <w:t>、工伤保险</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失业保险</w:t>
      </w:r>
      <w:r>
        <w:rPr>
          <w:rFonts w:hint="eastAsia" w:eastAsia="仿宋_GB2312"/>
          <w:color w:val="auto"/>
          <w:sz w:val="32"/>
          <w:szCs w:val="32"/>
        </w:rPr>
        <w:t>、机关事业单位基本养老保险</w:t>
      </w:r>
      <w:r>
        <w:rPr>
          <w:rFonts w:hint="eastAsia" w:ascii="Times New Roman" w:hAnsi="Times New Roman" w:eastAsia="仿宋_GB2312" w:cs="Times New Roman"/>
          <w:color w:val="auto"/>
          <w:sz w:val="32"/>
          <w:szCs w:val="32"/>
        </w:rPr>
        <w:t>和</w:t>
      </w:r>
      <w:r>
        <w:rPr>
          <w:rFonts w:hint="eastAsia" w:eastAsia="仿宋_GB2312"/>
          <w:color w:val="auto"/>
          <w:sz w:val="32"/>
          <w:szCs w:val="32"/>
        </w:rPr>
        <w:t>城镇职</w:t>
      </w:r>
      <w:r>
        <w:rPr>
          <w:rFonts w:hint="eastAsia" w:ascii="Times New Roman" w:hAnsi="Times New Roman" w:eastAsia="仿宋_GB2312" w:cs="Times New Roman"/>
          <w:color w:val="auto"/>
          <w:sz w:val="32"/>
          <w:szCs w:val="32"/>
        </w:rPr>
        <w:t>工基本医疗保险</w:t>
      </w:r>
      <w:r>
        <w:rPr>
          <w:rFonts w:hint="eastAsia" w:ascii="Times New Roman" w:hAnsi="Times New Roman" w:eastAsia="仿宋_GB2312" w:cs="Times New Roman"/>
          <w:color w:val="auto"/>
          <w:sz w:val="32"/>
          <w:szCs w:val="32"/>
          <w:lang w:eastAsia="zh-CN"/>
        </w:rPr>
        <w:t>（含生育保险）</w:t>
      </w:r>
      <w:r>
        <w:rPr>
          <w:rFonts w:hint="eastAsia" w:ascii="Times New Roman" w:hAnsi="Times New Roman" w:eastAsia="仿宋_GB2312" w:cs="Times New Roman"/>
          <w:color w:val="auto"/>
          <w:sz w:val="32"/>
          <w:szCs w:val="32"/>
        </w:rPr>
        <w:t>）总收入</w:t>
      </w:r>
      <w:r>
        <w:rPr>
          <w:rFonts w:hint="eastAsia" w:eastAsia="仿宋_GB2312" w:cs="Times New Roman"/>
          <w:color w:val="auto"/>
          <w:sz w:val="32"/>
          <w:szCs w:val="32"/>
          <w:lang w:val="en-US" w:eastAsia="zh-CN"/>
        </w:rPr>
        <w:t>114</w:t>
      </w:r>
      <w:r>
        <w:rPr>
          <w:rFonts w:hint="eastAsia"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821</w:t>
      </w:r>
      <w:r>
        <w:rPr>
          <w:rFonts w:hint="eastAsia" w:ascii="Times New Roman" w:hAnsi="Times New Roman" w:eastAsia="仿宋_GB2312" w:cs="Times New Roman"/>
          <w:color w:val="auto"/>
          <w:sz w:val="32"/>
          <w:szCs w:val="32"/>
        </w:rPr>
        <w:t>万元，完成20</w:t>
      </w:r>
      <w:r>
        <w:rPr>
          <w:rFonts w:hint="eastAsia" w:ascii="Times New Roman" w:hAnsi="Times New Roman" w:eastAsia="仿宋_GB2312" w:cs="Times New Roman"/>
          <w:color w:val="auto"/>
          <w:sz w:val="32"/>
          <w:szCs w:val="32"/>
          <w:lang w:val="en-US" w:eastAsia="zh-CN"/>
        </w:rPr>
        <w:t>20</w:t>
      </w:r>
      <w:r>
        <w:rPr>
          <w:rFonts w:hint="eastAsia"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初</w:t>
      </w:r>
      <w:r>
        <w:rPr>
          <w:rFonts w:hint="eastAsia" w:ascii="Times New Roman" w:hAnsi="Times New Roman" w:eastAsia="仿宋_GB2312" w:cs="Times New Roman"/>
          <w:color w:val="auto"/>
          <w:sz w:val="32"/>
          <w:szCs w:val="32"/>
        </w:rPr>
        <w:t>收入预算</w:t>
      </w:r>
      <w:r>
        <w:rPr>
          <w:rFonts w:hint="eastAsia" w:eastAsia="仿宋_GB2312" w:cs="Times New Roman"/>
          <w:color w:val="auto"/>
          <w:sz w:val="32"/>
          <w:szCs w:val="32"/>
          <w:lang w:val="en-US" w:eastAsia="zh-CN"/>
        </w:rPr>
        <w:t>165</w:t>
      </w:r>
      <w:r>
        <w:rPr>
          <w:rFonts w:hint="eastAsia"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418</w:t>
      </w:r>
      <w:r>
        <w:rPr>
          <w:rFonts w:hint="eastAsia" w:ascii="Times New Roman" w:hAnsi="Times New Roman" w:eastAsia="仿宋_GB2312" w:cs="Times New Roman"/>
          <w:color w:val="auto"/>
          <w:sz w:val="32"/>
          <w:szCs w:val="32"/>
          <w:lang w:val="en-US" w:eastAsia="zh-CN"/>
        </w:rPr>
        <w:t>万元</w:t>
      </w:r>
      <w:r>
        <w:rPr>
          <w:rFonts w:hint="eastAsia" w:ascii="Times New Roman" w:hAnsi="Times New Roman" w:eastAsia="仿宋_GB2312" w:cs="Times New Roman"/>
          <w:color w:val="auto"/>
          <w:sz w:val="32"/>
          <w:szCs w:val="32"/>
        </w:rPr>
        <w:t>的</w:t>
      </w:r>
      <w:r>
        <w:rPr>
          <w:rFonts w:hint="eastAsia" w:eastAsia="仿宋_GB2312" w:cs="Times New Roman"/>
          <w:b w:val="0"/>
          <w:bCs w:val="0"/>
          <w:color w:val="auto"/>
          <w:sz w:val="32"/>
          <w:szCs w:val="32"/>
          <w:lang w:val="en-US" w:eastAsia="zh-CN"/>
        </w:rPr>
        <w:t>69.41</w:t>
      </w:r>
      <w:r>
        <w:rPr>
          <w:rFonts w:hint="eastAsia" w:ascii="Times New Roman" w:hAnsi="Times New Roman" w:eastAsia="仿宋_GB2312" w:cs="Times New Roman"/>
          <w:b w:val="0"/>
          <w:bCs w:val="0"/>
          <w:color w:val="auto"/>
          <w:sz w:val="32"/>
          <w:szCs w:val="32"/>
        </w:rPr>
        <w:t>%</w:t>
      </w:r>
      <w:r>
        <w:rPr>
          <w:rFonts w:hint="eastAsia" w:ascii="Times New Roman" w:hAnsi="Times New Roman" w:eastAsia="仿宋_GB2312" w:cs="Times New Roman"/>
          <w:color w:val="auto"/>
          <w:sz w:val="32"/>
          <w:szCs w:val="32"/>
        </w:rPr>
        <w:t>；总支出</w:t>
      </w:r>
      <w:r>
        <w:rPr>
          <w:rFonts w:hint="eastAsia" w:eastAsia="仿宋_GB2312" w:cs="Times New Roman"/>
          <w:color w:val="auto"/>
          <w:sz w:val="32"/>
          <w:szCs w:val="32"/>
          <w:lang w:val="en-US" w:eastAsia="zh-CN"/>
        </w:rPr>
        <w:t>128</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87</w:t>
      </w:r>
      <w:r>
        <w:rPr>
          <w:rFonts w:hint="eastAsia" w:ascii="Times New Roman" w:hAnsi="Times New Roman" w:eastAsia="仿宋_GB2312" w:cs="Times New Roman"/>
          <w:color w:val="auto"/>
          <w:sz w:val="32"/>
          <w:szCs w:val="32"/>
        </w:rPr>
        <w:t>万元，完成20</w:t>
      </w:r>
      <w:r>
        <w:rPr>
          <w:rFonts w:hint="eastAsia" w:ascii="Times New Roman" w:hAnsi="Times New Roman" w:eastAsia="仿宋_GB2312" w:cs="Times New Roman"/>
          <w:color w:val="auto"/>
          <w:sz w:val="32"/>
          <w:szCs w:val="32"/>
          <w:lang w:val="en-US" w:eastAsia="zh-CN"/>
        </w:rPr>
        <w:t>20</w:t>
      </w:r>
      <w:r>
        <w:rPr>
          <w:rFonts w:hint="eastAsia"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年初</w:t>
      </w:r>
      <w:r>
        <w:rPr>
          <w:rFonts w:hint="eastAsia" w:ascii="Times New Roman" w:hAnsi="Times New Roman" w:eastAsia="仿宋_GB2312" w:cs="Times New Roman"/>
          <w:color w:val="auto"/>
          <w:sz w:val="32"/>
          <w:szCs w:val="32"/>
        </w:rPr>
        <w:t>支出预算</w:t>
      </w:r>
      <w:r>
        <w:rPr>
          <w:rFonts w:hint="eastAsia" w:eastAsia="仿宋_GB2312" w:cs="Times New Roman"/>
          <w:color w:val="auto"/>
          <w:sz w:val="32"/>
          <w:szCs w:val="32"/>
          <w:lang w:val="en-US" w:eastAsia="zh-CN"/>
        </w:rPr>
        <w:t>155,818万元</w:t>
      </w:r>
      <w:r>
        <w:rPr>
          <w:rFonts w:hint="eastAsia"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val="en-US" w:eastAsia="zh-CN"/>
        </w:rPr>
        <w:t>8</w:t>
      </w:r>
      <w:r>
        <w:rPr>
          <w:rFonts w:hint="eastAsia" w:eastAsia="仿宋_GB2312" w:cs="Times New Roman"/>
          <w:color w:val="auto"/>
          <w:sz w:val="32"/>
          <w:szCs w:val="32"/>
          <w:lang w:val="en-US" w:eastAsia="zh-CN"/>
        </w:rPr>
        <w:t>2.27</w:t>
      </w:r>
      <w:r>
        <w:rPr>
          <w:rFonts w:hint="eastAsia" w:ascii="Times New Roman" w:hAnsi="Times New Roman" w:eastAsia="仿宋_GB2312" w:cs="Times New Roman"/>
          <w:color w:val="auto"/>
          <w:sz w:val="32"/>
          <w:szCs w:val="32"/>
        </w:rPr>
        <w:t>%；当期结余</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3</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366</w:t>
      </w:r>
      <w:r>
        <w:rPr>
          <w:rFonts w:hint="eastAsia" w:ascii="Times New Roman" w:hAnsi="Times New Roman" w:eastAsia="仿宋_GB2312" w:cs="Times New Roman"/>
          <w:color w:val="auto"/>
          <w:sz w:val="32"/>
          <w:szCs w:val="32"/>
        </w:rPr>
        <w:t>万元，历年累计结余</w:t>
      </w:r>
      <w:r>
        <w:rPr>
          <w:rFonts w:hint="eastAsia"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14</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874</w:t>
      </w:r>
      <w:r>
        <w:rPr>
          <w:rFonts w:hint="eastAsia" w:ascii="Times New Roman" w:hAnsi="Times New Roman" w:eastAsia="仿宋_GB2312" w:cs="Times New Roman"/>
          <w:color w:val="auto"/>
          <w:sz w:val="32"/>
          <w:szCs w:val="32"/>
        </w:rPr>
        <w:t>万元（失业保险提取职业技能提升行动专项资金3400万元，按规定核减基金结余3400万元）。</w:t>
      </w:r>
    </w:p>
    <w:p>
      <w:pPr>
        <w:spacing w:line="360" w:lineRule="auto"/>
        <w:ind w:firstLine="643" w:firstLineChars="200"/>
        <w:rPr>
          <w:rFonts w:hint="eastAsia" w:ascii="楷体" w:hAnsi="楷体" w:eastAsia="楷体" w:cs="Times New Roman"/>
          <w:b/>
          <w:kern w:val="0"/>
          <w:sz w:val="32"/>
          <w:szCs w:val="32"/>
          <w:lang w:eastAsia="zh-CN"/>
        </w:rPr>
      </w:pPr>
      <w:r>
        <w:rPr>
          <w:rFonts w:hint="eastAsia" w:ascii="楷体" w:hAnsi="楷体" w:eastAsia="楷体" w:cs="Times New Roman"/>
          <w:b/>
          <w:kern w:val="0"/>
          <w:sz w:val="32"/>
          <w:szCs w:val="32"/>
          <w:lang w:eastAsia="zh-CN"/>
        </w:rPr>
        <w:t>二、</w:t>
      </w:r>
      <w:r>
        <w:rPr>
          <w:rFonts w:hint="eastAsia" w:ascii="楷体" w:hAnsi="楷体" w:eastAsia="楷体" w:cs="Times New Roman"/>
          <w:b/>
          <w:kern w:val="0"/>
          <w:sz w:val="32"/>
          <w:szCs w:val="32"/>
        </w:rPr>
        <w:t>2020年社会保险基金预算调整</w:t>
      </w:r>
      <w:r>
        <w:rPr>
          <w:rFonts w:hint="eastAsia" w:ascii="楷体" w:hAnsi="楷体" w:eastAsia="楷体" w:cs="Times New Roman"/>
          <w:b/>
          <w:kern w:val="0"/>
          <w:sz w:val="32"/>
          <w:szCs w:val="32"/>
          <w:lang w:eastAsia="zh-CN"/>
        </w:rPr>
        <w:t>情况</w:t>
      </w:r>
    </w:p>
    <w:p>
      <w:pPr>
        <w:spacing w:line="560" w:lineRule="exact"/>
        <w:ind w:firstLine="640" w:firstLineChars="200"/>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五项社保基金调整后预算</w:t>
      </w:r>
      <w:r>
        <w:rPr>
          <w:rFonts w:hint="eastAsia" w:eastAsia="仿宋_GB2312" w:cs="Times New Roman"/>
          <w:color w:val="auto"/>
          <w:sz w:val="32"/>
          <w:szCs w:val="32"/>
          <w:lang w:eastAsia="zh-CN"/>
        </w:rPr>
        <w:t>总</w:t>
      </w:r>
      <w:r>
        <w:rPr>
          <w:rFonts w:hint="eastAsia" w:ascii="Times New Roman" w:hAnsi="Times New Roman" w:eastAsia="仿宋_GB2312" w:cs="Times New Roman"/>
          <w:color w:val="auto"/>
          <w:sz w:val="32"/>
          <w:szCs w:val="32"/>
        </w:rPr>
        <w:t>收入</w:t>
      </w:r>
      <w:r>
        <w:rPr>
          <w:rFonts w:hint="eastAsia" w:ascii="Times New Roman" w:hAnsi="Times New Roman" w:eastAsia="仿宋_GB2312" w:cs="Times New Roman"/>
          <w:color w:val="auto"/>
          <w:sz w:val="32"/>
          <w:szCs w:val="32"/>
          <w:lang w:val="en-US" w:eastAsia="zh-CN"/>
        </w:rPr>
        <w:t>147,601</w:t>
      </w:r>
      <w:r>
        <w:rPr>
          <w:rFonts w:hint="eastAsia" w:ascii="Times New Roman" w:hAnsi="Times New Roman" w:eastAsia="仿宋_GB2312" w:cs="Times New Roman"/>
          <w:color w:val="auto"/>
          <w:sz w:val="32"/>
          <w:szCs w:val="32"/>
        </w:rPr>
        <w:t>万元，较年初预算调减</w:t>
      </w:r>
      <w:r>
        <w:rPr>
          <w:rFonts w:hint="eastAsia" w:ascii="Times New Roman" w:hAnsi="Times New Roman" w:eastAsia="仿宋_GB2312" w:cs="Times New Roman"/>
          <w:color w:val="auto"/>
          <w:sz w:val="32"/>
          <w:szCs w:val="32"/>
          <w:lang w:val="en-US" w:eastAsia="zh-CN"/>
        </w:rPr>
        <w:t>17,817</w:t>
      </w:r>
      <w:r>
        <w:rPr>
          <w:rFonts w:hint="eastAsia" w:ascii="Times New Roman" w:hAnsi="Times New Roman" w:eastAsia="仿宋_GB2312" w:cs="Times New Roman"/>
          <w:color w:val="auto"/>
          <w:sz w:val="32"/>
          <w:szCs w:val="32"/>
        </w:rPr>
        <w:t>万元，减幅为</w:t>
      </w:r>
      <w:r>
        <w:rPr>
          <w:rFonts w:hint="eastAsia" w:ascii="Times New Roman" w:hAnsi="Times New Roman" w:eastAsia="仿宋_GB2312" w:cs="Times New Roman"/>
          <w:color w:val="auto"/>
          <w:sz w:val="32"/>
          <w:szCs w:val="32"/>
          <w:lang w:val="en-US" w:eastAsia="zh-CN"/>
        </w:rPr>
        <w:t>10.77</w:t>
      </w:r>
      <w:r>
        <w:rPr>
          <w:rFonts w:hint="eastAsia" w:ascii="Times New Roman" w:hAnsi="Times New Roman" w:eastAsia="仿宋_GB2312" w:cs="Times New Roman"/>
          <w:color w:val="auto"/>
          <w:sz w:val="32"/>
          <w:szCs w:val="32"/>
        </w:rPr>
        <w:t>%。其中调整后预算征收收入</w:t>
      </w:r>
      <w:r>
        <w:rPr>
          <w:rFonts w:hint="eastAsia" w:ascii="Times New Roman" w:hAnsi="Times New Roman" w:eastAsia="仿宋_GB2312" w:cs="Times New Roman"/>
          <w:color w:val="auto"/>
          <w:sz w:val="32"/>
          <w:szCs w:val="32"/>
          <w:lang w:val="en-US" w:eastAsia="zh-CN"/>
        </w:rPr>
        <w:t>104,890</w:t>
      </w:r>
      <w:r>
        <w:rPr>
          <w:rFonts w:hint="eastAsia" w:eastAsia="仿宋_GB2312" w:cs="Times New Roman"/>
          <w:color w:val="auto"/>
          <w:sz w:val="32"/>
          <w:szCs w:val="32"/>
          <w:lang w:val="en-US" w:eastAsia="zh-CN"/>
        </w:rPr>
        <w:t>万</w:t>
      </w:r>
      <w:r>
        <w:rPr>
          <w:rFonts w:hint="eastAsia" w:ascii="Times New Roman" w:hAnsi="Times New Roman" w:eastAsia="仿宋_GB2312" w:cs="Times New Roman"/>
          <w:color w:val="auto"/>
          <w:sz w:val="32"/>
          <w:szCs w:val="32"/>
        </w:rPr>
        <w:t>元，调减</w:t>
      </w:r>
      <w:r>
        <w:rPr>
          <w:rFonts w:hint="eastAsia" w:eastAsia="仿宋_GB2312" w:cs="Times New Roman"/>
          <w:color w:val="auto"/>
          <w:sz w:val="32"/>
          <w:szCs w:val="32"/>
          <w:lang w:val="en-US" w:eastAsia="zh-CN"/>
        </w:rPr>
        <w:t>50,505</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32.50</w:t>
      </w:r>
      <w:r>
        <w:rPr>
          <w:rFonts w:hint="eastAsia" w:ascii="Times New Roman" w:hAnsi="Times New Roman" w:eastAsia="仿宋_GB2312" w:cs="Times New Roman"/>
          <w:color w:val="auto"/>
          <w:sz w:val="32"/>
          <w:szCs w:val="32"/>
        </w:rPr>
        <w:t>%。五项社保基金调整后预算支出</w:t>
      </w:r>
      <w:r>
        <w:rPr>
          <w:rFonts w:hint="eastAsia" w:eastAsia="仿宋_GB2312" w:cs="Times New Roman"/>
          <w:color w:val="auto"/>
          <w:sz w:val="32"/>
          <w:szCs w:val="32"/>
          <w:lang w:val="en-US" w:eastAsia="zh-CN"/>
        </w:rPr>
        <w:t>158,726</w:t>
      </w:r>
      <w:r>
        <w:rPr>
          <w:rFonts w:hint="eastAsia" w:ascii="Times New Roman" w:hAnsi="Times New Roman" w:eastAsia="仿宋_GB2312" w:cs="Times New Roman"/>
          <w:color w:val="auto"/>
          <w:sz w:val="32"/>
          <w:szCs w:val="32"/>
        </w:rPr>
        <w:t>万元，较年初预算调增</w:t>
      </w:r>
      <w:r>
        <w:rPr>
          <w:rFonts w:hint="eastAsia" w:eastAsia="仿宋_GB2312" w:cs="Times New Roman"/>
          <w:color w:val="auto"/>
          <w:sz w:val="32"/>
          <w:szCs w:val="32"/>
          <w:lang w:val="en-US" w:eastAsia="zh-CN"/>
        </w:rPr>
        <w:t>2,908</w:t>
      </w:r>
      <w:r>
        <w:rPr>
          <w:rFonts w:hint="eastAsia" w:ascii="Times New Roman" w:hAnsi="Times New Roman" w:eastAsia="仿宋_GB2312" w:cs="Times New Roman"/>
          <w:color w:val="auto"/>
          <w:sz w:val="32"/>
          <w:szCs w:val="32"/>
        </w:rPr>
        <w:t>万元，增幅为</w:t>
      </w:r>
      <w:r>
        <w:rPr>
          <w:rFonts w:hint="eastAsia" w:eastAsia="仿宋_GB2312" w:cs="Times New Roman"/>
          <w:color w:val="auto"/>
          <w:sz w:val="32"/>
          <w:szCs w:val="32"/>
          <w:lang w:val="en-US" w:eastAsia="zh-CN"/>
        </w:rPr>
        <w:t>1.87</w:t>
      </w:r>
      <w:r>
        <w:rPr>
          <w:rFonts w:hint="eastAsia" w:ascii="Times New Roman" w:hAnsi="Times New Roman" w:eastAsia="仿宋_GB2312" w:cs="Times New Roman"/>
          <w:color w:val="auto"/>
          <w:sz w:val="32"/>
          <w:szCs w:val="32"/>
        </w:rPr>
        <w:t>%；当期结余</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125</w:t>
      </w:r>
      <w:r>
        <w:rPr>
          <w:rFonts w:hint="eastAsia" w:ascii="Times New Roman" w:hAnsi="Times New Roman" w:eastAsia="仿宋_GB2312" w:cs="Times New Roman"/>
          <w:color w:val="auto"/>
          <w:sz w:val="32"/>
          <w:szCs w:val="32"/>
        </w:rPr>
        <w:t>万元，历年累计结余</w:t>
      </w:r>
      <w:r>
        <w:rPr>
          <w:rFonts w:hint="eastAsia"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22</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049</w:t>
      </w:r>
      <w:r>
        <w:rPr>
          <w:rFonts w:hint="eastAsia" w:ascii="Times New Roman" w:hAnsi="Times New Roman" w:eastAsia="仿宋_GB2312" w:cs="Times New Roman"/>
          <w:color w:val="auto"/>
          <w:sz w:val="32"/>
          <w:szCs w:val="32"/>
        </w:rPr>
        <w:t>万元（失业保险提取职业技能提升行动专项资金3400万元，</w:t>
      </w:r>
      <w:r>
        <w:rPr>
          <w:rFonts w:hint="eastAsia" w:eastAsia="仿宋_GB2312" w:cs="Times New Roman"/>
          <w:color w:val="auto"/>
          <w:sz w:val="32"/>
          <w:szCs w:val="32"/>
          <w:lang w:eastAsia="zh-CN"/>
        </w:rPr>
        <w:t>此处暂未</w:t>
      </w:r>
      <w:r>
        <w:rPr>
          <w:rFonts w:hint="eastAsia" w:ascii="Times New Roman" w:hAnsi="Times New Roman" w:eastAsia="仿宋_GB2312" w:cs="Times New Roman"/>
          <w:color w:val="auto"/>
          <w:sz w:val="32"/>
          <w:szCs w:val="32"/>
        </w:rPr>
        <w:t>按规定核减基金结余3400万元）。</w:t>
      </w:r>
    </w:p>
    <w:p>
      <w:pPr>
        <w:numPr>
          <w:ilvl w:val="0"/>
          <w:numId w:val="0"/>
        </w:numPr>
        <w:spacing w:line="56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（一）</w:t>
      </w:r>
      <w:r>
        <w:rPr>
          <w:rFonts w:hint="eastAsia" w:ascii="仿宋_GB2312" w:hAnsi="仿宋_GB2312" w:eastAsia="仿宋_GB2312" w:cs="仿宋_GB2312"/>
          <w:b/>
          <w:sz w:val="32"/>
          <w:szCs w:val="32"/>
        </w:rPr>
        <w:t>企业职工基本养老保险</w:t>
      </w:r>
    </w:p>
    <w:p>
      <w:pPr>
        <w:spacing w:line="560" w:lineRule="exact"/>
        <w:ind w:firstLine="640" w:firstLineChars="200"/>
        <w:rPr>
          <w:rFonts w:hint="eastAsia" w:ascii="Times New Roman" w:hAnsi="Times New Roman" w:eastAsia="仿宋_GB2312" w:cs="Times New Roman"/>
          <w:color w:val="auto"/>
          <w:sz w:val="32"/>
          <w:szCs w:val="32"/>
        </w:rPr>
      </w:pPr>
      <w:r>
        <w:rPr>
          <w:rFonts w:hint="eastAsia" w:eastAsia="仿宋_GB2312" w:cs="Times New Roman"/>
          <w:color w:val="auto"/>
          <w:sz w:val="32"/>
          <w:szCs w:val="32"/>
          <w:lang w:eastAsia="zh-CN"/>
        </w:rPr>
        <w:t>企业职工基本保险基金</w:t>
      </w:r>
      <w:r>
        <w:rPr>
          <w:rFonts w:hint="eastAsia" w:ascii="Times New Roman" w:hAnsi="Times New Roman" w:eastAsia="仿宋_GB2312" w:cs="Times New Roman"/>
          <w:color w:val="auto"/>
          <w:sz w:val="32"/>
          <w:szCs w:val="32"/>
        </w:rPr>
        <w:t>调整后预算收入</w:t>
      </w:r>
      <w:r>
        <w:rPr>
          <w:rFonts w:hint="eastAsia" w:eastAsia="仿宋_GB2312" w:cs="Times New Roman"/>
          <w:color w:val="auto"/>
          <w:sz w:val="32"/>
          <w:szCs w:val="32"/>
          <w:lang w:val="en-US" w:eastAsia="zh-CN"/>
        </w:rPr>
        <w:t>93</w:t>
      </w:r>
      <w:r>
        <w:rPr>
          <w:rFonts w:hint="eastAsia"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160</w:t>
      </w:r>
      <w:r>
        <w:rPr>
          <w:rFonts w:hint="eastAsia" w:ascii="Times New Roman" w:hAnsi="Times New Roman" w:eastAsia="仿宋_GB2312" w:cs="Times New Roman"/>
          <w:color w:val="auto"/>
          <w:sz w:val="32"/>
          <w:szCs w:val="32"/>
        </w:rPr>
        <w:t>万元，较年初预算调减</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0</w:t>
      </w:r>
      <w:r>
        <w:rPr>
          <w:rFonts w:hint="eastAsia"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310</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9.96</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其中调整后预算征收收入</w:t>
      </w:r>
      <w:r>
        <w:rPr>
          <w:rFonts w:hint="eastAsia" w:eastAsia="仿宋_GB2312" w:cs="Times New Roman"/>
          <w:color w:val="auto"/>
          <w:sz w:val="32"/>
          <w:szCs w:val="32"/>
          <w:lang w:val="en-US" w:eastAsia="zh-CN"/>
        </w:rPr>
        <w:t>54</w:t>
      </w:r>
      <w:r>
        <w:rPr>
          <w:rFonts w:hint="eastAsia"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173万</w:t>
      </w:r>
      <w:r>
        <w:rPr>
          <w:rFonts w:hint="eastAsia" w:ascii="Times New Roman" w:hAnsi="Times New Roman" w:eastAsia="仿宋_GB2312" w:cs="Times New Roman"/>
          <w:color w:val="auto"/>
          <w:sz w:val="32"/>
          <w:szCs w:val="32"/>
        </w:rPr>
        <w:t>元，</w:t>
      </w:r>
      <w:r>
        <w:rPr>
          <w:rFonts w:hint="eastAsia" w:eastAsia="仿宋_GB2312" w:cs="Times New Roman"/>
          <w:color w:val="auto"/>
          <w:sz w:val="32"/>
          <w:szCs w:val="32"/>
          <w:lang w:eastAsia="zh-CN"/>
        </w:rPr>
        <w:t>较年初预算</w:t>
      </w:r>
      <w:r>
        <w:rPr>
          <w:rFonts w:hint="eastAsia" w:ascii="Times New Roman" w:hAnsi="Times New Roman" w:eastAsia="仿宋_GB2312" w:cs="Times New Roman"/>
          <w:color w:val="auto"/>
          <w:sz w:val="32"/>
          <w:szCs w:val="32"/>
        </w:rPr>
        <w:t>调减</w:t>
      </w:r>
      <w:r>
        <w:rPr>
          <w:rFonts w:hint="eastAsia" w:eastAsia="仿宋_GB2312" w:cs="Times New Roman"/>
          <w:color w:val="auto"/>
          <w:sz w:val="32"/>
          <w:szCs w:val="32"/>
          <w:lang w:val="en-US" w:eastAsia="zh-CN"/>
        </w:rPr>
        <w:t>43,406</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44.48</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调整后预算支出</w:t>
      </w:r>
      <w:r>
        <w:rPr>
          <w:rFonts w:hint="eastAsia" w:eastAsia="仿宋_GB2312" w:cs="Times New Roman"/>
          <w:color w:val="auto"/>
          <w:sz w:val="32"/>
          <w:szCs w:val="32"/>
          <w:lang w:val="en-US" w:eastAsia="zh-CN"/>
        </w:rPr>
        <w:t>93,160</w:t>
      </w:r>
      <w:r>
        <w:rPr>
          <w:rFonts w:hint="eastAsia" w:ascii="Times New Roman" w:hAnsi="Times New Roman" w:eastAsia="仿宋_GB2312" w:cs="Times New Roman"/>
          <w:color w:val="auto"/>
          <w:sz w:val="32"/>
          <w:szCs w:val="32"/>
        </w:rPr>
        <w:t>万元，较年初预算调增</w:t>
      </w:r>
      <w:r>
        <w:rPr>
          <w:rFonts w:hint="eastAsia" w:eastAsia="仿宋_GB2312" w:cs="Times New Roman"/>
          <w:color w:val="auto"/>
          <w:sz w:val="32"/>
          <w:szCs w:val="32"/>
          <w:lang w:val="en-US" w:eastAsia="zh-CN"/>
        </w:rPr>
        <w:t>350</w:t>
      </w:r>
      <w:r>
        <w:rPr>
          <w:rFonts w:hint="eastAsia" w:ascii="Times New Roman" w:hAnsi="Times New Roman" w:eastAsia="仿宋_GB2312" w:cs="Times New Roman"/>
          <w:color w:val="auto"/>
          <w:sz w:val="32"/>
          <w:szCs w:val="32"/>
        </w:rPr>
        <w:t>万元，增幅为</w:t>
      </w:r>
      <w:r>
        <w:rPr>
          <w:rFonts w:hint="eastAsia" w:eastAsia="仿宋_GB2312" w:cs="Times New Roman"/>
          <w:color w:val="auto"/>
          <w:sz w:val="32"/>
          <w:szCs w:val="32"/>
          <w:lang w:val="en-US" w:eastAsia="zh-CN"/>
        </w:rPr>
        <w:t>0.38</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；调整后当期结余</w:t>
      </w:r>
      <w:r>
        <w:rPr>
          <w:rFonts w:hint="eastAsia" w:eastAsia="仿宋_GB2312" w:cs="Times New Roman"/>
          <w:color w:val="auto"/>
          <w:sz w:val="32"/>
          <w:szCs w:val="32"/>
          <w:lang w:val="en-US" w:eastAsia="zh-CN"/>
        </w:rPr>
        <w:t>0</w:t>
      </w:r>
      <w:r>
        <w:rPr>
          <w:rFonts w:hint="eastAsia" w:eastAsia="仿宋_GB2312" w:cs="Times New Roman"/>
          <w:color w:val="auto"/>
          <w:sz w:val="32"/>
          <w:szCs w:val="32"/>
          <w:lang w:eastAsia="zh-CN"/>
        </w:rPr>
        <w:t>万元，历年累计结余</w:t>
      </w:r>
      <w:r>
        <w:rPr>
          <w:rFonts w:hint="eastAsia" w:eastAsia="仿宋_GB2312" w:cs="Times New Roman"/>
          <w:color w:val="auto"/>
          <w:sz w:val="32"/>
          <w:szCs w:val="32"/>
          <w:lang w:val="en-US" w:eastAsia="zh-CN"/>
        </w:rPr>
        <w:t>184,599</w:t>
      </w:r>
      <w:r>
        <w:rPr>
          <w:rFonts w:hint="eastAsia" w:eastAsia="仿宋_GB2312" w:cs="Times New Roman"/>
          <w:color w:val="auto"/>
          <w:sz w:val="32"/>
          <w:szCs w:val="32"/>
          <w:lang w:eastAsia="zh-CN"/>
        </w:rPr>
        <w:t>万元。</w:t>
      </w:r>
    </w:p>
    <w:p>
      <w:pPr>
        <w:autoSpaceDE w:val="0"/>
        <w:autoSpaceDN w:val="0"/>
        <w:adjustRightInd w:val="0"/>
        <w:spacing w:line="560" w:lineRule="exact"/>
        <w:ind w:firstLine="640" w:firstLineChars="200"/>
        <w:rPr>
          <w:rFonts w:hint="eastAsia" w:eastAsia="仿宋_GB2312" w:cs="Times New Roman"/>
          <w:color w:val="auto"/>
          <w:sz w:val="32"/>
          <w:szCs w:val="32"/>
          <w:lang w:eastAsia="zh-CN"/>
        </w:rPr>
      </w:pPr>
      <w:r>
        <w:rPr>
          <w:rFonts w:hint="eastAsia" w:eastAsia="仿宋_GB2312" w:cs="Times New Roman"/>
          <w:color w:val="auto"/>
          <w:sz w:val="32"/>
          <w:szCs w:val="32"/>
          <w:lang w:eastAsia="zh-CN"/>
        </w:rPr>
        <w:t>企业职工基本保险基金预算收入调整的主要原因是：</w:t>
      </w:r>
      <w:r>
        <w:rPr>
          <w:rFonts w:hint="eastAsia" w:eastAsia="仿宋_GB2312" w:cs="Times New Roman"/>
          <w:color w:val="auto"/>
          <w:sz w:val="32"/>
          <w:szCs w:val="32"/>
          <w:lang w:val="en-US" w:eastAsia="zh-CN"/>
        </w:rPr>
        <w:t>按照《关于阶段性减免企业社会保险费的实施意见》（粤人社发〔2020〕58号）和《关于延长阶段性减免企业社会保险费政策实施期限有关问题的通知》（粤人社发〔2020〕122号）精神，2020年2月至12月，中小微企业、以单位形式参保的个体工商户单位缴费部分予以免征，2020年2月至6月，大型企业等其他单位（不含机关事业单位）单位缴费部分减半征收，导致征收收入剧减。</w:t>
      </w:r>
    </w:p>
    <w:p>
      <w:pPr>
        <w:spacing w:line="560" w:lineRule="exact"/>
        <w:ind w:firstLine="640" w:firstLineChars="200"/>
        <w:rPr>
          <w:rFonts w:hint="eastAsia" w:eastAsia="仿宋_GB2312" w:cs="Times New Roman"/>
          <w:color w:val="auto"/>
          <w:sz w:val="32"/>
          <w:szCs w:val="32"/>
          <w:lang w:val="en-US" w:eastAsia="zh-CN"/>
        </w:rPr>
      </w:pPr>
      <w:r>
        <w:rPr>
          <w:rFonts w:hint="eastAsia" w:eastAsia="仿宋_GB2312" w:cs="Times New Roman"/>
          <w:color w:val="auto"/>
          <w:sz w:val="32"/>
          <w:szCs w:val="32"/>
          <w:lang w:eastAsia="zh-CN"/>
        </w:rPr>
        <w:t>企业职工基本保险基金预算支出调整的主要原因是：按实际支出情况对支出进行微调。</w:t>
      </w:r>
    </w:p>
    <w:p>
      <w:pPr>
        <w:autoSpaceDE w:val="0"/>
        <w:autoSpaceDN w:val="0"/>
        <w:adjustRightInd w:val="0"/>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（二）工伤保险</w:t>
      </w:r>
    </w:p>
    <w:p>
      <w:pPr>
        <w:autoSpaceDE w:val="0"/>
        <w:autoSpaceDN w:val="0"/>
        <w:adjustRightInd w:val="0"/>
        <w:spacing w:line="560" w:lineRule="exact"/>
        <w:ind w:firstLine="640" w:firstLineChars="200"/>
        <w:rPr>
          <w:rFonts w:hint="eastAsia" w:ascii="Times New Roman" w:hAnsi="Times New Roman" w:eastAsia="仿宋_GB2312" w:cs="Times New Roman"/>
          <w:color w:val="auto"/>
          <w:sz w:val="32"/>
          <w:szCs w:val="32"/>
        </w:rPr>
      </w:pPr>
      <w:r>
        <w:rPr>
          <w:rFonts w:hint="eastAsia" w:eastAsia="仿宋_GB2312" w:cs="Times New Roman"/>
          <w:color w:val="auto"/>
          <w:sz w:val="32"/>
          <w:szCs w:val="32"/>
          <w:lang w:eastAsia="zh-CN"/>
        </w:rPr>
        <w:t>工伤保险</w:t>
      </w:r>
      <w:r>
        <w:rPr>
          <w:rFonts w:hint="eastAsia" w:ascii="Times New Roman" w:hAnsi="Times New Roman" w:eastAsia="仿宋_GB2312" w:cs="Times New Roman"/>
          <w:color w:val="auto"/>
          <w:sz w:val="32"/>
          <w:szCs w:val="32"/>
        </w:rPr>
        <w:t>调整后预算收入</w:t>
      </w:r>
      <w:r>
        <w:rPr>
          <w:rFonts w:hint="eastAsia" w:eastAsia="仿宋_GB2312" w:cs="Times New Roman"/>
          <w:color w:val="auto"/>
          <w:sz w:val="32"/>
          <w:szCs w:val="32"/>
          <w:lang w:val="en-US" w:eastAsia="zh-CN"/>
        </w:rPr>
        <w:t>2,926</w:t>
      </w:r>
      <w:r>
        <w:rPr>
          <w:rFonts w:hint="eastAsia" w:ascii="Times New Roman" w:hAnsi="Times New Roman" w:eastAsia="仿宋_GB2312" w:cs="Times New Roman"/>
          <w:color w:val="auto"/>
          <w:sz w:val="32"/>
          <w:szCs w:val="32"/>
        </w:rPr>
        <w:t>万元，较年初预算调减</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370</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31.89</w:t>
      </w:r>
      <w:r>
        <w:rPr>
          <w:rFonts w:hint="eastAsia" w:ascii="Times New Roman" w:hAnsi="Times New Roman" w:eastAsia="仿宋_GB2312" w:cs="Times New Roman"/>
          <w:color w:val="auto"/>
          <w:sz w:val="32"/>
          <w:szCs w:val="32"/>
        </w:rPr>
        <w:t>%。其中调整后预算征收收入</w:t>
      </w:r>
      <w:r>
        <w:rPr>
          <w:rFonts w:hint="eastAsia" w:eastAsia="仿宋_GB2312" w:cs="Times New Roman"/>
          <w:color w:val="auto"/>
          <w:sz w:val="32"/>
          <w:szCs w:val="32"/>
          <w:lang w:val="en-US" w:eastAsia="zh-CN"/>
        </w:rPr>
        <w:t>515万</w:t>
      </w:r>
      <w:r>
        <w:rPr>
          <w:rFonts w:hint="eastAsia" w:ascii="Times New Roman" w:hAnsi="Times New Roman" w:eastAsia="仿宋_GB2312" w:cs="Times New Roman"/>
          <w:color w:val="auto"/>
          <w:sz w:val="32"/>
          <w:szCs w:val="32"/>
        </w:rPr>
        <w:t>元，</w:t>
      </w:r>
      <w:r>
        <w:rPr>
          <w:rFonts w:hint="eastAsia" w:eastAsia="仿宋_GB2312" w:cs="Times New Roman"/>
          <w:color w:val="auto"/>
          <w:sz w:val="32"/>
          <w:szCs w:val="32"/>
          <w:lang w:eastAsia="zh-CN"/>
        </w:rPr>
        <w:t>较年初预算</w:t>
      </w:r>
      <w:r>
        <w:rPr>
          <w:rFonts w:hint="eastAsia" w:ascii="Times New Roman" w:hAnsi="Times New Roman" w:eastAsia="仿宋_GB2312" w:cs="Times New Roman"/>
          <w:color w:val="auto"/>
          <w:sz w:val="32"/>
          <w:szCs w:val="32"/>
        </w:rPr>
        <w:t>调减</w:t>
      </w:r>
      <w:r>
        <w:rPr>
          <w:rFonts w:hint="eastAsia" w:eastAsia="仿宋_GB2312" w:cs="Times New Roman"/>
          <w:color w:val="auto"/>
          <w:sz w:val="32"/>
          <w:szCs w:val="32"/>
          <w:lang w:val="en-US" w:eastAsia="zh-CN"/>
        </w:rPr>
        <w:t>847</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62.19</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调整后预算支出</w:t>
      </w:r>
      <w:r>
        <w:rPr>
          <w:rFonts w:hint="eastAsia" w:eastAsia="仿宋_GB2312" w:cs="Times New Roman"/>
          <w:color w:val="auto"/>
          <w:sz w:val="32"/>
          <w:szCs w:val="32"/>
          <w:lang w:val="en-US" w:eastAsia="zh-CN"/>
        </w:rPr>
        <w:t>3,458</w:t>
      </w:r>
      <w:r>
        <w:rPr>
          <w:rFonts w:hint="eastAsia" w:ascii="Times New Roman" w:hAnsi="Times New Roman" w:eastAsia="仿宋_GB2312" w:cs="Times New Roman"/>
          <w:color w:val="auto"/>
          <w:sz w:val="32"/>
          <w:szCs w:val="32"/>
        </w:rPr>
        <w:t>万元，较年初预算调</w:t>
      </w:r>
      <w:r>
        <w:rPr>
          <w:rFonts w:hint="eastAsia" w:eastAsia="仿宋_GB2312" w:cs="Times New Roman"/>
          <w:color w:val="auto"/>
          <w:sz w:val="32"/>
          <w:szCs w:val="32"/>
          <w:lang w:eastAsia="zh-CN"/>
        </w:rPr>
        <w:t>减</w:t>
      </w:r>
      <w:r>
        <w:rPr>
          <w:rFonts w:hint="eastAsia" w:eastAsia="仿宋_GB2312" w:cs="Times New Roman"/>
          <w:color w:val="auto"/>
          <w:sz w:val="32"/>
          <w:szCs w:val="32"/>
          <w:lang w:val="en-US" w:eastAsia="zh-CN"/>
        </w:rPr>
        <w:t>838</w:t>
      </w:r>
      <w:r>
        <w:rPr>
          <w:rFonts w:hint="eastAsia" w:ascii="Times New Roman" w:hAnsi="Times New Roman" w:eastAsia="仿宋_GB2312" w:cs="Times New Roman"/>
          <w:color w:val="auto"/>
          <w:sz w:val="32"/>
          <w:szCs w:val="32"/>
        </w:rPr>
        <w:t>万元，</w:t>
      </w:r>
      <w:r>
        <w:rPr>
          <w:rFonts w:hint="eastAsia" w:eastAsia="仿宋_GB2312" w:cs="Times New Roman"/>
          <w:color w:val="auto"/>
          <w:sz w:val="32"/>
          <w:szCs w:val="32"/>
          <w:lang w:eastAsia="zh-CN"/>
        </w:rPr>
        <w:t>减</w:t>
      </w:r>
      <w:r>
        <w:rPr>
          <w:rFonts w:hint="eastAsia" w:ascii="Times New Roman" w:hAnsi="Times New Roman" w:eastAsia="仿宋_GB2312" w:cs="Times New Roman"/>
          <w:color w:val="auto"/>
          <w:sz w:val="32"/>
          <w:szCs w:val="32"/>
        </w:rPr>
        <w:t>幅为</w:t>
      </w:r>
      <w:r>
        <w:rPr>
          <w:rFonts w:hint="eastAsia" w:eastAsia="仿宋_GB2312" w:cs="Times New Roman"/>
          <w:color w:val="auto"/>
          <w:sz w:val="32"/>
          <w:szCs w:val="32"/>
          <w:lang w:val="en-US" w:eastAsia="zh-CN"/>
        </w:rPr>
        <w:t>19.51</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；调整后当期结余</w:t>
      </w:r>
      <w:r>
        <w:rPr>
          <w:rFonts w:hint="eastAsia" w:eastAsia="仿宋_GB2312" w:cs="Times New Roman"/>
          <w:color w:val="auto"/>
          <w:sz w:val="32"/>
          <w:szCs w:val="32"/>
          <w:lang w:val="en-US" w:eastAsia="zh-CN"/>
        </w:rPr>
        <w:t>-532</w:t>
      </w:r>
      <w:r>
        <w:rPr>
          <w:rFonts w:hint="eastAsia" w:eastAsia="仿宋_GB2312" w:cs="Times New Roman"/>
          <w:color w:val="auto"/>
          <w:sz w:val="32"/>
          <w:szCs w:val="32"/>
          <w:lang w:eastAsia="zh-CN"/>
        </w:rPr>
        <w:t>万元，历年累计结余</w:t>
      </w:r>
      <w:r>
        <w:rPr>
          <w:rFonts w:hint="eastAsia" w:eastAsia="仿宋_GB2312" w:cs="Times New Roman"/>
          <w:color w:val="auto"/>
          <w:sz w:val="32"/>
          <w:szCs w:val="32"/>
          <w:lang w:val="en-US" w:eastAsia="zh-CN"/>
        </w:rPr>
        <w:t>980</w:t>
      </w:r>
      <w:r>
        <w:rPr>
          <w:rFonts w:hint="eastAsia" w:eastAsia="仿宋_GB2312" w:cs="Times New Roman"/>
          <w:color w:val="auto"/>
          <w:sz w:val="32"/>
          <w:szCs w:val="32"/>
          <w:lang w:eastAsia="zh-CN"/>
        </w:rPr>
        <w:t>万元。</w:t>
      </w:r>
    </w:p>
    <w:p>
      <w:pPr>
        <w:autoSpaceDE w:val="0"/>
        <w:autoSpaceDN w:val="0"/>
        <w:adjustRightInd w:val="0"/>
        <w:spacing w:line="560" w:lineRule="exact"/>
        <w:ind w:firstLine="640" w:firstLineChars="200"/>
        <w:rPr>
          <w:rFonts w:hint="eastAsia" w:eastAsia="仿宋_GB2312" w:cs="Times New Roman"/>
          <w:color w:val="auto"/>
          <w:sz w:val="32"/>
          <w:szCs w:val="32"/>
          <w:lang w:eastAsia="zh-CN"/>
        </w:rPr>
      </w:pPr>
      <w:r>
        <w:rPr>
          <w:rFonts w:hint="eastAsia" w:eastAsia="仿宋_GB2312" w:cs="Times New Roman"/>
          <w:color w:val="auto"/>
          <w:sz w:val="32"/>
          <w:szCs w:val="32"/>
          <w:lang w:eastAsia="zh-CN"/>
        </w:rPr>
        <w:t>工伤保险基金预算收入调整的主要原因是：</w:t>
      </w:r>
      <w:r>
        <w:rPr>
          <w:rFonts w:hint="eastAsia" w:eastAsia="仿宋_GB2312" w:cs="Times New Roman"/>
          <w:color w:val="auto"/>
          <w:sz w:val="32"/>
          <w:szCs w:val="32"/>
          <w:lang w:val="en-US" w:eastAsia="zh-CN"/>
        </w:rPr>
        <w:t>按照《关于阶段性减免企业社会保险费的实施意见》（粤人社发〔2020〕58号）和《关于延长阶段性减免企业社会保险费政策实施期限有关问题的通知》（粤人社发〔2020〕122号）精神，2020年2月至12月，中小微企业、以单位形式参保的个体工商户单位缴费部分予以免征，新开工的工程建设项目按照其施工总承包单位的相应类型享受阶段性减免社保费政策，2020年2月至6月，大型企业等其他单位（不含机关事业单位）单位缴费部分减半征收，导致征收收入剧减。</w:t>
      </w:r>
    </w:p>
    <w:p>
      <w:pPr>
        <w:spacing w:line="560" w:lineRule="exact"/>
        <w:ind w:firstLine="640" w:firstLineChars="200"/>
        <w:rPr>
          <w:rFonts w:hint="eastAsia" w:eastAsia="仿宋_GB2312" w:cs="Times New Roman"/>
          <w:color w:val="auto"/>
          <w:sz w:val="32"/>
          <w:szCs w:val="32"/>
          <w:lang w:val="en-US" w:eastAsia="zh-CN"/>
        </w:rPr>
      </w:pPr>
      <w:r>
        <w:rPr>
          <w:rFonts w:hint="eastAsia" w:eastAsia="仿宋_GB2312" w:cs="Times New Roman"/>
          <w:color w:val="auto"/>
          <w:sz w:val="32"/>
          <w:szCs w:val="32"/>
          <w:lang w:eastAsia="zh-CN"/>
        </w:rPr>
        <w:t>工伤保险基金预算支出调整的主要原因是：征收收入减少，导致上解上级支出减少。</w:t>
      </w:r>
    </w:p>
    <w:p>
      <w:pPr>
        <w:autoSpaceDE w:val="0"/>
        <w:autoSpaceDN w:val="0"/>
        <w:adjustRightInd w:val="0"/>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（三）失业保险</w:t>
      </w:r>
    </w:p>
    <w:p>
      <w:pPr>
        <w:autoSpaceDE w:val="0"/>
        <w:autoSpaceDN w:val="0"/>
        <w:adjustRightInd w:val="0"/>
        <w:spacing w:line="560" w:lineRule="exact"/>
        <w:ind w:firstLine="640" w:firstLineChars="200"/>
        <w:rPr>
          <w:rFonts w:hint="eastAsia" w:ascii="Times New Roman" w:hAnsi="Times New Roman" w:eastAsia="仿宋_GB2312" w:cs="Times New Roman"/>
          <w:color w:val="auto"/>
          <w:sz w:val="32"/>
          <w:szCs w:val="32"/>
        </w:rPr>
      </w:pPr>
      <w:r>
        <w:rPr>
          <w:rFonts w:hint="eastAsia" w:eastAsia="仿宋_GB2312" w:cs="Times New Roman"/>
          <w:color w:val="auto"/>
          <w:sz w:val="32"/>
          <w:szCs w:val="32"/>
          <w:lang w:eastAsia="zh-CN"/>
        </w:rPr>
        <w:t>失业保险</w:t>
      </w:r>
      <w:r>
        <w:rPr>
          <w:rFonts w:hint="eastAsia" w:ascii="Times New Roman" w:hAnsi="Times New Roman" w:eastAsia="仿宋_GB2312" w:cs="Times New Roman"/>
          <w:color w:val="auto"/>
          <w:sz w:val="32"/>
          <w:szCs w:val="32"/>
        </w:rPr>
        <w:t>调整后预算收入</w:t>
      </w:r>
      <w:r>
        <w:rPr>
          <w:rFonts w:hint="eastAsia" w:eastAsia="仿宋_GB2312" w:cs="Times New Roman"/>
          <w:color w:val="auto"/>
          <w:sz w:val="32"/>
          <w:szCs w:val="32"/>
          <w:lang w:val="en-US" w:eastAsia="zh-CN"/>
        </w:rPr>
        <w:t>1,039</w:t>
      </w:r>
      <w:r>
        <w:rPr>
          <w:rFonts w:hint="eastAsia" w:ascii="Times New Roman" w:hAnsi="Times New Roman" w:eastAsia="仿宋_GB2312" w:cs="Times New Roman"/>
          <w:color w:val="auto"/>
          <w:sz w:val="32"/>
          <w:szCs w:val="32"/>
        </w:rPr>
        <w:t>万元，较年初预算调减</w:t>
      </w:r>
      <w:r>
        <w:rPr>
          <w:rFonts w:hint="eastAsia" w:eastAsia="仿宋_GB2312" w:cs="Times New Roman"/>
          <w:color w:val="auto"/>
          <w:sz w:val="32"/>
          <w:szCs w:val="32"/>
          <w:lang w:val="en-US" w:eastAsia="zh-CN"/>
        </w:rPr>
        <w:t>778</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42.82</w:t>
      </w:r>
      <w:r>
        <w:rPr>
          <w:rFonts w:hint="eastAsia" w:ascii="Times New Roman" w:hAnsi="Times New Roman" w:eastAsia="仿宋_GB2312" w:cs="Times New Roman"/>
          <w:color w:val="auto"/>
          <w:sz w:val="32"/>
          <w:szCs w:val="32"/>
        </w:rPr>
        <w:t>%。其中调整后预算征收收入</w:t>
      </w:r>
      <w:r>
        <w:rPr>
          <w:rFonts w:hint="eastAsia" w:eastAsia="仿宋_GB2312" w:cs="Times New Roman"/>
          <w:color w:val="auto"/>
          <w:sz w:val="32"/>
          <w:szCs w:val="32"/>
          <w:lang w:val="en-US" w:eastAsia="zh-CN"/>
        </w:rPr>
        <w:t>723万</w:t>
      </w:r>
      <w:r>
        <w:rPr>
          <w:rFonts w:hint="eastAsia" w:ascii="Times New Roman" w:hAnsi="Times New Roman" w:eastAsia="仿宋_GB2312" w:cs="Times New Roman"/>
          <w:color w:val="auto"/>
          <w:sz w:val="32"/>
          <w:szCs w:val="32"/>
        </w:rPr>
        <w:t>元，</w:t>
      </w:r>
      <w:r>
        <w:rPr>
          <w:rFonts w:hint="eastAsia" w:eastAsia="仿宋_GB2312" w:cs="Times New Roman"/>
          <w:color w:val="auto"/>
          <w:sz w:val="32"/>
          <w:szCs w:val="32"/>
          <w:lang w:eastAsia="zh-CN"/>
        </w:rPr>
        <w:t>较年初预算</w:t>
      </w:r>
      <w:r>
        <w:rPr>
          <w:rFonts w:hint="eastAsia" w:ascii="Times New Roman" w:hAnsi="Times New Roman" w:eastAsia="仿宋_GB2312" w:cs="Times New Roman"/>
          <w:color w:val="auto"/>
          <w:sz w:val="32"/>
          <w:szCs w:val="32"/>
        </w:rPr>
        <w:t>调减</w:t>
      </w:r>
      <w:r>
        <w:rPr>
          <w:rFonts w:hint="eastAsia" w:eastAsia="仿宋_GB2312" w:cs="Times New Roman"/>
          <w:color w:val="auto"/>
          <w:sz w:val="32"/>
          <w:szCs w:val="32"/>
          <w:lang w:val="en-US" w:eastAsia="zh-CN"/>
        </w:rPr>
        <w:t>778</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51.83</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调整后预算支出</w:t>
      </w:r>
      <w:r>
        <w:rPr>
          <w:rFonts w:hint="eastAsia" w:eastAsia="仿宋_GB2312" w:cs="Times New Roman"/>
          <w:color w:val="auto"/>
          <w:sz w:val="32"/>
          <w:szCs w:val="32"/>
          <w:lang w:val="en-US" w:eastAsia="zh-CN"/>
        </w:rPr>
        <w:t>6,359</w:t>
      </w:r>
      <w:r>
        <w:rPr>
          <w:rFonts w:hint="eastAsia" w:ascii="Times New Roman" w:hAnsi="Times New Roman" w:eastAsia="仿宋_GB2312" w:cs="Times New Roman"/>
          <w:color w:val="auto"/>
          <w:sz w:val="32"/>
          <w:szCs w:val="32"/>
        </w:rPr>
        <w:t>万元，较年初预算调</w:t>
      </w:r>
      <w:r>
        <w:rPr>
          <w:rFonts w:hint="eastAsia" w:eastAsia="仿宋_GB2312" w:cs="Times New Roman"/>
          <w:color w:val="auto"/>
          <w:sz w:val="32"/>
          <w:szCs w:val="32"/>
          <w:lang w:eastAsia="zh-CN"/>
        </w:rPr>
        <w:t>增</w:t>
      </w:r>
      <w:r>
        <w:rPr>
          <w:rFonts w:hint="eastAsia" w:eastAsia="仿宋_GB2312" w:cs="Times New Roman"/>
          <w:color w:val="auto"/>
          <w:sz w:val="32"/>
          <w:szCs w:val="32"/>
          <w:lang w:val="en-US" w:eastAsia="zh-CN"/>
        </w:rPr>
        <w:t>2,127</w:t>
      </w:r>
      <w:r>
        <w:rPr>
          <w:rFonts w:hint="eastAsia" w:ascii="Times New Roman" w:hAnsi="Times New Roman" w:eastAsia="仿宋_GB2312" w:cs="Times New Roman"/>
          <w:color w:val="auto"/>
          <w:sz w:val="32"/>
          <w:szCs w:val="32"/>
        </w:rPr>
        <w:t>万元，</w:t>
      </w:r>
      <w:r>
        <w:rPr>
          <w:rFonts w:hint="eastAsia" w:eastAsia="仿宋_GB2312" w:cs="Times New Roman"/>
          <w:color w:val="auto"/>
          <w:sz w:val="32"/>
          <w:szCs w:val="32"/>
          <w:lang w:eastAsia="zh-CN"/>
        </w:rPr>
        <w:t>增</w:t>
      </w:r>
      <w:r>
        <w:rPr>
          <w:rFonts w:hint="eastAsia" w:ascii="Times New Roman" w:hAnsi="Times New Roman" w:eastAsia="仿宋_GB2312" w:cs="Times New Roman"/>
          <w:color w:val="auto"/>
          <w:sz w:val="32"/>
          <w:szCs w:val="32"/>
        </w:rPr>
        <w:t>幅为</w:t>
      </w:r>
      <w:r>
        <w:rPr>
          <w:rFonts w:hint="eastAsia" w:eastAsia="仿宋_GB2312" w:cs="Times New Roman"/>
          <w:color w:val="auto"/>
          <w:sz w:val="32"/>
          <w:szCs w:val="32"/>
          <w:lang w:val="en-US" w:eastAsia="zh-CN"/>
        </w:rPr>
        <w:t>50.26</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；调整后当期结余</w:t>
      </w:r>
      <w:r>
        <w:rPr>
          <w:rFonts w:hint="eastAsia" w:eastAsia="仿宋_GB2312" w:cs="Times New Roman"/>
          <w:color w:val="auto"/>
          <w:sz w:val="32"/>
          <w:szCs w:val="32"/>
          <w:lang w:val="en-US" w:eastAsia="zh-CN"/>
        </w:rPr>
        <w:t>-5,320</w:t>
      </w:r>
      <w:r>
        <w:rPr>
          <w:rFonts w:hint="eastAsia" w:eastAsia="仿宋_GB2312" w:cs="Times New Roman"/>
          <w:color w:val="auto"/>
          <w:sz w:val="32"/>
          <w:szCs w:val="32"/>
          <w:lang w:eastAsia="zh-CN"/>
        </w:rPr>
        <w:t>万元，历年累计结余</w:t>
      </w:r>
      <w:r>
        <w:rPr>
          <w:rFonts w:hint="eastAsia" w:eastAsia="仿宋_GB2312" w:cs="Times New Roman"/>
          <w:color w:val="auto"/>
          <w:sz w:val="32"/>
          <w:szCs w:val="32"/>
          <w:lang w:val="en-US" w:eastAsia="zh-CN"/>
        </w:rPr>
        <w:t>7,588</w:t>
      </w:r>
      <w:r>
        <w:rPr>
          <w:rFonts w:hint="eastAsia" w:eastAsia="仿宋_GB2312" w:cs="Times New Roman"/>
          <w:color w:val="auto"/>
          <w:sz w:val="32"/>
          <w:szCs w:val="32"/>
          <w:lang w:eastAsia="zh-CN"/>
        </w:rPr>
        <w:t>万元</w:t>
      </w:r>
      <w:r>
        <w:rPr>
          <w:rFonts w:hint="eastAsia" w:ascii="Times New Roman" w:hAnsi="Times New Roman" w:eastAsia="仿宋_GB2312" w:cs="Times New Roman"/>
          <w:color w:val="auto"/>
          <w:sz w:val="32"/>
          <w:szCs w:val="32"/>
        </w:rPr>
        <w:t>（失业保险提取职业技能提升行动专项资金3400万元，</w:t>
      </w:r>
      <w:r>
        <w:rPr>
          <w:rFonts w:hint="eastAsia" w:eastAsia="仿宋_GB2312" w:cs="Times New Roman"/>
          <w:color w:val="auto"/>
          <w:sz w:val="32"/>
          <w:szCs w:val="32"/>
          <w:lang w:eastAsia="zh-CN"/>
        </w:rPr>
        <w:t>此处暂未</w:t>
      </w:r>
      <w:r>
        <w:rPr>
          <w:rFonts w:hint="eastAsia" w:ascii="Times New Roman" w:hAnsi="Times New Roman" w:eastAsia="仿宋_GB2312" w:cs="Times New Roman"/>
          <w:color w:val="auto"/>
          <w:sz w:val="32"/>
          <w:szCs w:val="32"/>
        </w:rPr>
        <w:t>按规定核减基金结余3400万元）</w:t>
      </w:r>
      <w:r>
        <w:rPr>
          <w:rFonts w:hint="eastAsia" w:eastAsia="仿宋_GB2312" w:cs="Times New Roman"/>
          <w:color w:val="auto"/>
          <w:sz w:val="32"/>
          <w:szCs w:val="32"/>
          <w:lang w:eastAsia="zh-CN"/>
        </w:rPr>
        <w:t>。</w:t>
      </w:r>
    </w:p>
    <w:p>
      <w:pPr>
        <w:autoSpaceDE w:val="0"/>
        <w:autoSpaceDN w:val="0"/>
        <w:adjustRightInd w:val="0"/>
        <w:spacing w:line="560" w:lineRule="exact"/>
        <w:ind w:firstLine="640" w:firstLineChars="200"/>
        <w:rPr>
          <w:rFonts w:hint="eastAsia" w:eastAsia="仿宋_GB2312" w:cs="Times New Roman"/>
          <w:color w:val="auto"/>
          <w:sz w:val="32"/>
          <w:szCs w:val="32"/>
          <w:lang w:eastAsia="zh-CN"/>
        </w:rPr>
      </w:pPr>
      <w:r>
        <w:rPr>
          <w:rFonts w:hint="eastAsia" w:eastAsia="仿宋_GB2312" w:cs="Times New Roman"/>
          <w:color w:val="auto"/>
          <w:sz w:val="32"/>
          <w:szCs w:val="32"/>
          <w:lang w:eastAsia="zh-CN"/>
        </w:rPr>
        <w:t>失业保险基金预算收入调整的主要原因是：</w:t>
      </w:r>
      <w:r>
        <w:rPr>
          <w:rFonts w:hint="eastAsia" w:eastAsia="仿宋_GB2312" w:cs="Times New Roman"/>
          <w:color w:val="auto"/>
          <w:sz w:val="32"/>
          <w:szCs w:val="32"/>
          <w:lang w:val="en-US" w:eastAsia="zh-CN"/>
        </w:rPr>
        <w:t>按照《关于阶段性减免企业社会保险费的实施意见》（粤人社发〔2020〕58号）和《关于延长阶段性减免企业社会保险费政策实施期限有关问题的通知》（粤人社发〔2020〕122号）精神，2020年2月至12月，中小微企业、以单位形式参保的个体工商户单位缴费部分予以免征，2020年2月至6月，大型企业等其他单位（不含机关事业单位）单位缴费部分减半征收，导致征收收入剧减。</w:t>
      </w:r>
    </w:p>
    <w:p>
      <w:pPr>
        <w:spacing w:line="560" w:lineRule="exact"/>
        <w:ind w:firstLine="640" w:firstLineChars="200"/>
        <w:rPr>
          <w:rFonts w:hint="eastAsia" w:eastAsia="仿宋_GB2312" w:cs="Times New Roman"/>
          <w:color w:val="auto"/>
          <w:sz w:val="32"/>
          <w:szCs w:val="32"/>
          <w:lang w:eastAsia="zh-CN"/>
        </w:rPr>
      </w:pPr>
      <w:r>
        <w:rPr>
          <w:rFonts w:hint="eastAsia" w:eastAsia="仿宋_GB2312" w:cs="Times New Roman"/>
          <w:color w:val="auto"/>
          <w:sz w:val="32"/>
          <w:szCs w:val="32"/>
          <w:lang w:eastAsia="zh-CN"/>
        </w:rPr>
        <w:t>失业保险基金预算支出调整的主要原因是：实施扩大失业保险稳岗补贴受益面等政策及推动援企稳岗稳就业一系列措施，其中，稳定岗位补贴支出调增</w:t>
      </w:r>
      <w:r>
        <w:rPr>
          <w:rFonts w:hint="eastAsia" w:eastAsia="仿宋_GB2312" w:cs="Times New Roman"/>
          <w:color w:val="auto"/>
          <w:sz w:val="32"/>
          <w:szCs w:val="32"/>
          <w:lang w:val="en-US" w:eastAsia="zh-CN"/>
        </w:rPr>
        <w:t>1,244万元，其他支出(包括</w:t>
      </w:r>
      <w:r>
        <w:rPr>
          <w:rFonts w:hint="eastAsia" w:ascii="仿宋_GB2312" w:hAnsi="宋体" w:eastAsia="仿宋_GB2312"/>
          <w:color w:val="auto"/>
          <w:sz w:val="32"/>
          <w:szCs w:val="32"/>
          <w:lang w:val="en-US" w:eastAsia="zh-CN"/>
        </w:rPr>
        <w:t>受影响企业社会保险费返还、失业补助金</w:t>
      </w:r>
      <w:r>
        <w:rPr>
          <w:rFonts w:hint="eastAsia" w:eastAsia="仿宋_GB2312" w:cs="Times New Roman"/>
          <w:color w:val="auto"/>
          <w:sz w:val="32"/>
          <w:szCs w:val="32"/>
          <w:lang w:val="en-US" w:eastAsia="zh-CN"/>
        </w:rPr>
        <w:t>)调增1,203万元</w:t>
      </w:r>
      <w:r>
        <w:rPr>
          <w:rFonts w:hint="eastAsia" w:eastAsia="仿宋_GB2312" w:cs="Times New Roman"/>
          <w:color w:val="auto"/>
          <w:sz w:val="32"/>
          <w:szCs w:val="32"/>
          <w:lang w:eastAsia="zh-CN"/>
        </w:rPr>
        <w:t>。</w:t>
      </w:r>
    </w:p>
    <w:p>
      <w:pPr>
        <w:autoSpaceDE w:val="0"/>
        <w:autoSpaceDN w:val="0"/>
        <w:adjustRightInd w:val="0"/>
        <w:ind w:firstLine="482" w:firstLineChars="150"/>
        <w:rPr>
          <w:rFonts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）机关事业单位</w:t>
      </w:r>
      <w:r>
        <w:rPr>
          <w:rFonts w:hint="eastAsia" w:ascii="仿宋_GB2312" w:hAnsi="仿宋_GB2312" w:eastAsia="仿宋_GB2312" w:cs="仿宋_GB2312"/>
          <w:b/>
          <w:sz w:val="32"/>
          <w:szCs w:val="32"/>
          <w:lang w:eastAsia="zh-CN"/>
        </w:rPr>
        <w:t>基本</w:t>
      </w:r>
      <w:r>
        <w:rPr>
          <w:rFonts w:hint="eastAsia" w:ascii="仿宋_GB2312" w:hAnsi="仿宋_GB2312" w:eastAsia="仿宋_GB2312" w:cs="仿宋_GB2312"/>
          <w:b/>
          <w:sz w:val="32"/>
          <w:szCs w:val="32"/>
        </w:rPr>
        <w:t>养老保险</w:t>
      </w:r>
    </w:p>
    <w:p>
      <w:pPr>
        <w:autoSpaceDE w:val="0"/>
        <w:autoSpaceDN w:val="0"/>
        <w:adjustRightInd w:val="0"/>
        <w:spacing w:line="560" w:lineRule="exact"/>
        <w:ind w:firstLine="640" w:firstLineChars="200"/>
        <w:rPr>
          <w:rFonts w:hint="eastAsia" w:ascii="Times New Roman" w:hAnsi="Times New Roman" w:eastAsia="仿宋_GB2312" w:cs="Times New Roman"/>
          <w:color w:val="auto"/>
          <w:sz w:val="32"/>
          <w:szCs w:val="32"/>
        </w:rPr>
      </w:pPr>
      <w:r>
        <w:rPr>
          <w:rFonts w:hint="eastAsia" w:eastAsia="仿宋_GB2312" w:cs="Times New Roman"/>
          <w:color w:val="auto"/>
          <w:sz w:val="32"/>
          <w:szCs w:val="32"/>
          <w:lang w:eastAsia="zh-CN"/>
        </w:rPr>
        <w:t>机关事业单位基本养老保险基金</w:t>
      </w:r>
      <w:r>
        <w:rPr>
          <w:rFonts w:hint="eastAsia" w:ascii="Times New Roman" w:hAnsi="Times New Roman" w:eastAsia="仿宋_GB2312" w:cs="Times New Roman"/>
          <w:color w:val="auto"/>
          <w:sz w:val="32"/>
          <w:szCs w:val="32"/>
        </w:rPr>
        <w:t>调整后预算收入</w:t>
      </w:r>
      <w:r>
        <w:rPr>
          <w:rFonts w:hint="eastAsia" w:eastAsia="仿宋_GB2312" w:cs="Times New Roman"/>
          <w:color w:val="auto"/>
          <w:sz w:val="32"/>
          <w:szCs w:val="32"/>
          <w:lang w:val="en-US" w:eastAsia="zh-CN"/>
        </w:rPr>
        <w:t>8,763</w:t>
      </w:r>
      <w:r>
        <w:rPr>
          <w:rFonts w:hint="eastAsia" w:ascii="Times New Roman" w:hAnsi="Times New Roman" w:eastAsia="仿宋_GB2312" w:cs="Times New Roman"/>
          <w:color w:val="auto"/>
          <w:sz w:val="32"/>
          <w:szCs w:val="32"/>
        </w:rPr>
        <w:t>万元，较年初预算调</w:t>
      </w:r>
      <w:r>
        <w:rPr>
          <w:rFonts w:hint="eastAsia" w:eastAsia="仿宋_GB2312" w:cs="Times New Roman"/>
          <w:color w:val="auto"/>
          <w:sz w:val="32"/>
          <w:szCs w:val="32"/>
          <w:lang w:eastAsia="zh-CN"/>
        </w:rPr>
        <w:t>增</w:t>
      </w:r>
      <w:r>
        <w:rPr>
          <w:rFonts w:hint="eastAsia" w:eastAsia="仿宋_GB2312" w:cs="Times New Roman"/>
          <w:color w:val="auto"/>
          <w:sz w:val="32"/>
          <w:szCs w:val="32"/>
          <w:lang w:val="en-US" w:eastAsia="zh-CN"/>
        </w:rPr>
        <w:t>1,241</w:t>
      </w:r>
      <w:r>
        <w:rPr>
          <w:rFonts w:hint="eastAsia" w:ascii="Times New Roman" w:hAnsi="Times New Roman" w:eastAsia="仿宋_GB2312" w:cs="Times New Roman"/>
          <w:color w:val="auto"/>
          <w:sz w:val="32"/>
          <w:szCs w:val="32"/>
        </w:rPr>
        <w:t>万元，</w:t>
      </w:r>
      <w:r>
        <w:rPr>
          <w:rFonts w:hint="eastAsia" w:eastAsia="仿宋_GB2312" w:cs="Times New Roman"/>
          <w:color w:val="auto"/>
          <w:sz w:val="32"/>
          <w:szCs w:val="32"/>
          <w:lang w:eastAsia="zh-CN"/>
        </w:rPr>
        <w:t>增</w:t>
      </w:r>
      <w:r>
        <w:rPr>
          <w:rFonts w:hint="eastAsia" w:ascii="Times New Roman" w:hAnsi="Times New Roman" w:eastAsia="仿宋_GB2312" w:cs="Times New Roman"/>
          <w:color w:val="auto"/>
          <w:sz w:val="32"/>
          <w:szCs w:val="32"/>
        </w:rPr>
        <w:t>幅为</w:t>
      </w:r>
      <w:r>
        <w:rPr>
          <w:rFonts w:hint="eastAsia" w:eastAsia="仿宋_GB2312" w:cs="Times New Roman"/>
          <w:color w:val="auto"/>
          <w:sz w:val="32"/>
          <w:szCs w:val="32"/>
          <w:lang w:val="en-US" w:eastAsia="zh-CN"/>
        </w:rPr>
        <w:t>16.50</w:t>
      </w:r>
      <w:r>
        <w:rPr>
          <w:rFonts w:hint="eastAsia" w:ascii="Times New Roman" w:hAnsi="Times New Roman" w:eastAsia="仿宋_GB2312" w:cs="Times New Roman"/>
          <w:color w:val="auto"/>
          <w:sz w:val="32"/>
          <w:szCs w:val="32"/>
        </w:rPr>
        <w:t>%。其中调整后预算征收收入</w:t>
      </w:r>
      <w:r>
        <w:rPr>
          <w:rFonts w:hint="eastAsia" w:eastAsia="仿宋_GB2312" w:cs="Times New Roman"/>
          <w:color w:val="auto"/>
          <w:sz w:val="32"/>
          <w:szCs w:val="32"/>
          <w:lang w:val="en-US" w:eastAsia="zh-CN"/>
        </w:rPr>
        <w:t>8,594万</w:t>
      </w:r>
      <w:r>
        <w:rPr>
          <w:rFonts w:hint="eastAsia" w:ascii="Times New Roman" w:hAnsi="Times New Roman" w:eastAsia="仿宋_GB2312" w:cs="Times New Roman"/>
          <w:color w:val="auto"/>
          <w:sz w:val="32"/>
          <w:szCs w:val="32"/>
        </w:rPr>
        <w:t>元，</w:t>
      </w:r>
      <w:r>
        <w:rPr>
          <w:rFonts w:hint="eastAsia" w:eastAsia="仿宋_GB2312" w:cs="Times New Roman"/>
          <w:color w:val="auto"/>
          <w:sz w:val="32"/>
          <w:szCs w:val="32"/>
          <w:lang w:eastAsia="zh-CN"/>
        </w:rPr>
        <w:t>较年初预算</w:t>
      </w:r>
      <w:r>
        <w:rPr>
          <w:rFonts w:hint="eastAsia" w:ascii="Times New Roman" w:hAnsi="Times New Roman" w:eastAsia="仿宋_GB2312" w:cs="Times New Roman"/>
          <w:color w:val="auto"/>
          <w:sz w:val="32"/>
          <w:szCs w:val="32"/>
        </w:rPr>
        <w:t>调</w:t>
      </w:r>
      <w:r>
        <w:rPr>
          <w:rFonts w:hint="eastAsia" w:eastAsia="仿宋_GB2312" w:cs="Times New Roman"/>
          <w:color w:val="auto"/>
          <w:sz w:val="32"/>
          <w:szCs w:val="32"/>
          <w:lang w:eastAsia="zh-CN"/>
        </w:rPr>
        <w:t>增</w:t>
      </w:r>
      <w:r>
        <w:rPr>
          <w:rFonts w:hint="eastAsia" w:eastAsia="仿宋_GB2312" w:cs="Times New Roman"/>
          <w:color w:val="auto"/>
          <w:sz w:val="32"/>
          <w:szCs w:val="32"/>
          <w:lang w:val="en-US" w:eastAsia="zh-CN"/>
        </w:rPr>
        <w:t>1,126</w:t>
      </w:r>
      <w:r>
        <w:rPr>
          <w:rFonts w:hint="eastAsia" w:ascii="Times New Roman" w:hAnsi="Times New Roman" w:eastAsia="仿宋_GB2312" w:cs="Times New Roman"/>
          <w:color w:val="auto"/>
          <w:sz w:val="32"/>
          <w:szCs w:val="32"/>
        </w:rPr>
        <w:t>万元，</w:t>
      </w:r>
      <w:r>
        <w:rPr>
          <w:rFonts w:hint="eastAsia" w:eastAsia="仿宋_GB2312" w:cs="Times New Roman"/>
          <w:color w:val="auto"/>
          <w:sz w:val="32"/>
          <w:szCs w:val="32"/>
          <w:lang w:eastAsia="zh-CN"/>
        </w:rPr>
        <w:t>增</w:t>
      </w:r>
      <w:r>
        <w:rPr>
          <w:rFonts w:hint="eastAsia" w:ascii="Times New Roman" w:hAnsi="Times New Roman" w:eastAsia="仿宋_GB2312" w:cs="Times New Roman"/>
          <w:color w:val="auto"/>
          <w:sz w:val="32"/>
          <w:szCs w:val="32"/>
        </w:rPr>
        <w:t>幅为</w:t>
      </w:r>
      <w:r>
        <w:rPr>
          <w:rFonts w:hint="eastAsia" w:eastAsia="仿宋_GB2312" w:cs="Times New Roman"/>
          <w:color w:val="auto"/>
          <w:sz w:val="32"/>
          <w:szCs w:val="32"/>
          <w:lang w:val="en-US" w:eastAsia="zh-CN"/>
        </w:rPr>
        <w:t>15.08</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rPr>
        <w:t>调整后预算支出</w:t>
      </w:r>
      <w:r>
        <w:rPr>
          <w:rFonts w:hint="eastAsia" w:eastAsia="仿宋_GB2312" w:cs="Times New Roman"/>
          <w:color w:val="auto"/>
          <w:sz w:val="32"/>
          <w:szCs w:val="32"/>
          <w:lang w:val="en-US" w:eastAsia="zh-CN"/>
        </w:rPr>
        <w:t>9,451</w:t>
      </w:r>
      <w:r>
        <w:rPr>
          <w:rFonts w:hint="eastAsia" w:ascii="Times New Roman" w:hAnsi="Times New Roman" w:eastAsia="仿宋_GB2312" w:cs="Times New Roman"/>
          <w:color w:val="auto"/>
          <w:sz w:val="32"/>
          <w:szCs w:val="32"/>
        </w:rPr>
        <w:t>万元，较年初预算调</w:t>
      </w:r>
      <w:r>
        <w:rPr>
          <w:rFonts w:hint="eastAsia" w:eastAsia="仿宋_GB2312" w:cs="Times New Roman"/>
          <w:color w:val="auto"/>
          <w:sz w:val="32"/>
          <w:szCs w:val="32"/>
          <w:lang w:eastAsia="zh-CN"/>
        </w:rPr>
        <w:t>增</w:t>
      </w:r>
      <w:r>
        <w:rPr>
          <w:rFonts w:hint="eastAsia" w:eastAsia="仿宋_GB2312" w:cs="Times New Roman"/>
          <w:color w:val="auto"/>
          <w:sz w:val="32"/>
          <w:szCs w:val="32"/>
          <w:lang w:val="en-US" w:eastAsia="zh-CN"/>
        </w:rPr>
        <w:t>1,269</w:t>
      </w:r>
      <w:r>
        <w:rPr>
          <w:rFonts w:hint="eastAsia" w:ascii="Times New Roman" w:hAnsi="Times New Roman" w:eastAsia="仿宋_GB2312" w:cs="Times New Roman"/>
          <w:color w:val="auto"/>
          <w:sz w:val="32"/>
          <w:szCs w:val="32"/>
        </w:rPr>
        <w:t>万元，</w:t>
      </w:r>
      <w:r>
        <w:rPr>
          <w:rFonts w:hint="eastAsia" w:eastAsia="仿宋_GB2312" w:cs="Times New Roman"/>
          <w:color w:val="auto"/>
          <w:sz w:val="32"/>
          <w:szCs w:val="32"/>
          <w:lang w:eastAsia="zh-CN"/>
        </w:rPr>
        <w:t>增</w:t>
      </w:r>
      <w:r>
        <w:rPr>
          <w:rFonts w:hint="eastAsia" w:ascii="Times New Roman" w:hAnsi="Times New Roman" w:eastAsia="仿宋_GB2312" w:cs="Times New Roman"/>
          <w:color w:val="auto"/>
          <w:sz w:val="32"/>
          <w:szCs w:val="32"/>
        </w:rPr>
        <w:t>幅为</w:t>
      </w:r>
      <w:r>
        <w:rPr>
          <w:rFonts w:hint="eastAsia" w:eastAsia="仿宋_GB2312" w:cs="Times New Roman"/>
          <w:color w:val="auto"/>
          <w:sz w:val="32"/>
          <w:szCs w:val="32"/>
          <w:lang w:val="en-US" w:eastAsia="zh-CN"/>
        </w:rPr>
        <w:t>15.51</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；调整后当期结余</w:t>
      </w:r>
      <w:r>
        <w:rPr>
          <w:rFonts w:hint="eastAsia" w:eastAsia="仿宋_GB2312" w:cs="Times New Roman"/>
          <w:color w:val="auto"/>
          <w:sz w:val="32"/>
          <w:szCs w:val="32"/>
          <w:lang w:val="en-US" w:eastAsia="zh-CN"/>
        </w:rPr>
        <w:t>-688</w:t>
      </w:r>
      <w:r>
        <w:rPr>
          <w:rFonts w:hint="eastAsia" w:eastAsia="仿宋_GB2312" w:cs="Times New Roman"/>
          <w:color w:val="auto"/>
          <w:sz w:val="32"/>
          <w:szCs w:val="32"/>
          <w:lang w:eastAsia="zh-CN"/>
        </w:rPr>
        <w:t>万元，历年累计结余</w:t>
      </w:r>
      <w:r>
        <w:rPr>
          <w:rFonts w:hint="eastAsia" w:eastAsia="仿宋_GB2312" w:cs="Times New Roman"/>
          <w:color w:val="auto"/>
          <w:sz w:val="32"/>
          <w:szCs w:val="32"/>
          <w:lang w:val="en-US" w:eastAsia="zh-CN"/>
        </w:rPr>
        <w:t>1,038</w:t>
      </w:r>
      <w:r>
        <w:rPr>
          <w:rFonts w:hint="eastAsia" w:eastAsia="仿宋_GB2312" w:cs="Times New Roman"/>
          <w:color w:val="auto"/>
          <w:sz w:val="32"/>
          <w:szCs w:val="32"/>
          <w:lang w:eastAsia="zh-CN"/>
        </w:rPr>
        <w:t>万元。</w:t>
      </w:r>
    </w:p>
    <w:p>
      <w:pPr>
        <w:spacing w:line="560" w:lineRule="exact"/>
        <w:ind w:firstLine="640" w:firstLineChars="200"/>
        <w:rPr>
          <w:rFonts w:hint="eastAsia" w:eastAsia="仿宋_GB2312" w:cs="Times New Roman"/>
          <w:color w:val="0000FF"/>
          <w:sz w:val="32"/>
          <w:szCs w:val="32"/>
          <w:lang w:eastAsia="zh-CN"/>
        </w:rPr>
      </w:pPr>
      <w:r>
        <w:rPr>
          <w:rFonts w:hint="eastAsia" w:eastAsia="仿宋_GB2312" w:cs="Times New Roman"/>
          <w:color w:val="auto"/>
          <w:sz w:val="32"/>
          <w:szCs w:val="32"/>
          <w:lang w:eastAsia="zh-CN"/>
        </w:rPr>
        <w:t>机关事业单位基本养老保险基金预算收入调整的主要原因是</w:t>
      </w:r>
      <w:r>
        <w:rPr>
          <w:rFonts w:hint="eastAsia" w:eastAsia="仿宋_GB2312" w:cs="Times New Roman"/>
          <w:color w:val="auto"/>
          <w:sz w:val="32"/>
          <w:szCs w:val="32"/>
          <w:lang w:val="en-US" w:eastAsia="zh-CN"/>
        </w:rPr>
        <w:t>：机关事业单位基本养老保险政策推进，缴费人数增长。</w:t>
      </w:r>
    </w:p>
    <w:p>
      <w:pPr>
        <w:spacing w:line="560" w:lineRule="exact"/>
        <w:ind w:firstLine="640" w:firstLineChars="200"/>
        <w:rPr>
          <w:rFonts w:hint="eastAsia" w:eastAsia="仿宋_GB2312" w:cs="Times New Roman"/>
          <w:color w:val="auto"/>
          <w:sz w:val="32"/>
          <w:szCs w:val="32"/>
          <w:lang w:val="en-US" w:eastAsia="zh-CN"/>
        </w:rPr>
      </w:pPr>
      <w:r>
        <w:rPr>
          <w:rFonts w:hint="eastAsia" w:eastAsia="仿宋_GB2312" w:cs="Times New Roman"/>
          <w:color w:val="auto"/>
          <w:sz w:val="32"/>
          <w:szCs w:val="32"/>
          <w:lang w:eastAsia="zh-CN"/>
        </w:rPr>
        <w:t>机关事业单位基本养老保险基金预算支出调整的主要原因是：调增上解上级支出</w:t>
      </w:r>
      <w:r>
        <w:rPr>
          <w:rFonts w:hint="eastAsia" w:eastAsia="仿宋_GB2312" w:cs="Times New Roman"/>
          <w:color w:val="auto"/>
          <w:sz w:val="32"/>
          <w:szCs w:val="32"/>
          <w:lang w:val="en-US" w:eastAsia="zh-CN"/>
        </w:rPr>
        <w:t>921万元</w:t>
      </w:r>
      <w:r>
        <w:rPr>
          <w:rFonts w:hint="eastAsia" w:eastAsia="仿宋_GB2312" w:cs="Times New Roman"/>
          <w:color w:val="auto"/>
          <w:sz w:val="32"/>
          <w:szCs w:val="32"/>
          <w:lang w:eastAsia="zh-CN"/>
        </w:rPr>
        <w:t>，包含</w:t>
      </w:r>
      <w:r>
        <w:rPr>
          <w:rFonts w:hint="eastAsia" w:eastAsia="仿宋_GB2312" w:cs="Times New Roman"/>
          <w:color w:val="auto"/>
          <w:sz w:val="32"/>
          <w:szCs w:val="32"/>
          <w:lang w:val="en-US" w:eastAsia="zh-CN"/>
        </w:rPr>
        <w:t>应上划</w:t>
      </w:r>
      <w:r>
        <w:rPr>
          <w:rFonts w:hint="eastAsia" w:eastAsia="仿宋_GB2312" w:cs="Times New Roman"/>
          <w:color w:val="auto"/>
          <w:sz w:val="32"/>
          <w:szCs w:val="32"/>
          <w:lang w:eastAsia="zh-CN"/>
        </w:rPr>
        <w:t>实施准备期</w:t>
      </w:r>
      <w:r>
        <w:rPr>
          <w:rFonts w:hint="eastAsia" w:eastAsia="仿宋_GB2312" w:cs="Times New Roman"/>
          <w:color w:val="auto"/>
          <w:sz w:val="32"/>
          <w:szCs w:val="32"/>
          <w:lang w:val="en-US" w:eastAsia="zh-CN"/>
        </w:rPr>
        <w:t>省属非驻穗机关事业单位基金清算金额和2020年省属非驻穗机关事业单位征收收入</w:t>
      </w:r>
      <w:r>
        <w:rPr>
          <w:rFonts w:hint="eastAsia" w:eastAsia="仿宋_GB2312" w:cs="Times New Roman"/>
          <w:color w:val="auto"/>
          <w:sz w:val="32"/>
          <w:szCs w:val="32"/>
          <w:lang w:eastAsia="zh-CN"/>
        </w:rPr>
        <w:t>。</w:t>
      </w:r>
    </w:p>
    <w:p>
      <w:pPr>
        <w:autoSpaceDE w:val="0"/>
        <w:autoSpaceDN w:val="0"/>
        <w:adjustRightInd w:val="0"/>
        <w:ind w:firstLine="482" w:firstLineChars="150"/>
        <w:rPr>
          <w:rFonts w:ascii="仿宋" w:hAnsi="仿宋" w:eastAsia="仿宋"/>
          <w:b/>
          <w:sz w:val="32"/>
          <w:szCs w:val="32"/>
        </w:rPr>
      </w:pPr>
      <w:r>
        <w:rPr>
          <w:rFonts w:hint="eastAsia" w:ascii="仿宋" w:hAnsi="仿宋" w:eastAsia="仿宋"/>
          <w:b/>
          <w:sz w:val="32"/>
          <w:szCs w:val="32"/>
        </w:rPr>
        <w:t>（</w:t>
      </w:r>
      <w:r>
        <w:rPr>
          <w:rFonts w:hint="eastAsia" w:ascii="仿宋" w:hAnsi="仿宋" w:eastAsia="仿宋"/>
          <w:b/>
          <w:sz w:val="32"/>
          <w:szCs w:val="32"/>
          <w:lang w:eastAsia="zh-CN"/>
        </w:rPr>
        <w:t>五</w:t>
      </w:r>
      <w:r>
        <w:rPr>
          <w:rFonts w:hint="eastAsia" w:ascii="仿宋" w:hAnsi="仿宋" w:eastAsia="仿宋"/>
          <w:b/>
          <w:sz w:val="32"/>
          <w:szCs w:val="32"/>
        </w:rPr>
        <w:t>）城镇职工基本医疗（含生育）保险</w:t>
      </w:r>
    </w:p>
    <w:p>
      <w:pPr>
        <w:autoSpaceDE w:val="0"/>
        <w:autoSpaceDN w:val="0"/>
        <w:adjustRightInd w:val="0"/>
        <w:spacing w:line="560" w:lineRule="exact"/>
        <w:ind w:firstLine="640" w:firstLineChars="200"/>
        <w:rPr>
          <w:rFonts w:hint="eastAsia"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eastAsia="zh-CN"/>
        </w:rPr>
        <w:t>城镇职工基本医疗（含生育）保险</w:t>
      </w:r>
      <w:r>
        <w:rPr>
          <w:rFonts w:hint="eastAsia" w:ascii="Times New Roman" w:hAnsi="Times New Roman" w:eastAsia="仿宋_GB2312" w:cs="Times New Roman"/>
          <w:color w:val="auto"/>
          <w:sz w:val="32"/>
          <w:szCs w:val="32"/>
        </w:rPr>
        <w:t>调整后预算收入</w:t>
      </w:r>
      <w:r>
        <w:rPr>
          <w:rFonts w:hint="eastAsia" w:eastAsia="仿宋_GB2312" w:cs="Times New Roman"/>
          <w:color w:val="auto"/>
          <w:sz w:val="32"/>
          <w:szCs w:val="32"/>
          <w:lang w:val="en-US" w:eastAsia="zh-CN"/>
        </w:rPr>
        <w:t>41,713</w:t>
      </w:r>
      <w:r>
        <w:rPr>
          <w:rFonts w:hint="eastAsia" w:ascii="Times New Roman" w:hAnsi="Times New Roman" w:eastAsia="仿宋_GB2312" w:cs="Times New Roman"/>
          <w:color w:val="auto"/>
          <w:sz w:val="32"/>
          <w:szCs w:val="32"/>
        </w:rPr>
        <w:t>万元，较年初预算调减</w:t>
      </w:r>
      <w:r>
        <w:rPr>
          <w:rFonts w:hint="eastAsia" w:eastAsia="仿宋_GB2312" w:cs="Times New Roman"/>
          <w:color w:val="auto"/>
          <w:sz w:val="32"/>
          <w:szCs w:val="32"/>
          <w:lang w:val="en-US" w:eastAsia="zh-CN"/>
        </w:rPr>
        <w:t>6,600</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13.66</w:t>
      </w:r>
      <w:r>
        <w:rPr>
          <w:rFonts w:hint="eastAsia" w:ascii="Times New Roman" w:hAnsi="Times New Roman" w:eastAsia="仿宋_GB2312" w:cs="Times New Roman"/>
          <w:color w:val="auto"/>
          <w:sz w:val="32"/>
          <w:szCs w:val="32"/>
        </w:rPr>
        <w:t>%。其中调整后预算征收收入</w:t>
      </w:r>
      <w:r>
        <w:rPr>
          <w:rFonts w:hint="eastAsia" w:eastAsia="仿宋_GB2312" w:cs="Times New Roman"/>
          <w:color w:val="auto"/>
          <w:sz w:val="32"/>
          <w:szCs w:val="32"/>
          <w:lang w:val="en-US" w:eastAsia="zh-CN"/>
        </w:rPr>
        <w:t>40,885万</w:t>
      </w:r>
      <w:r>
        <w:rPr>
          <w:rFonts w:hint="eastAsia" w:ascii="Times New Roman" w:hAnsi="Times New Roman" w:eastAsia="仿宋_GB2312" w:cs="Times New Roman"/>
          <w:color w:val="auto"/>
          <w:sz w:val="32"/>
          <w:szCs w:val="32"/>
        </w:rPr>
        <w:t>元，</w:t>
      </w:r>
      <w:r>
        <w:rPr>
          <w:rFonts w:hint="eastAsia" w:eastAsia="仿宋_GB2312" w:cs="Times New Roman"/>
          <w:color w:val="auto"/>
          <w:sz w:val="32"/>
          <w:szCs w:val="32"/>
          <w:lang w:eastAsia="zh-CN"/>
        </w:rPr>
        <w:t>较年初预算</w:t>
      </w:r>
      <w:r>
        <w:rPr>
          <w:rFonts w:hint="eastAsia" w:ascii="Times New Roman" w:hAnsi="Times New Roman" w:eastAsia="仿宋_GB2312" w:cs="Times New Roman"/>
          <w:color w:val="auto"/>
          <w:sz w:val="32"/>
          <w:szCs w:val="32"/>
        </w:rPr>
        <w:t>调减</w:t>
      </w:r>
      <w:r>
        <w:rPr>
          <w:rFonts w:hint="eastAsia" w:eastAsia="仿宋_GB2312" w:cs="Times New Roman"/>
          <w:color w:val="auto"/>
          <w:sz w:val="32"/>
          <w:szCs w:val="32"/>
          <w:lang w:val="en-US" w:eastAsia="zh-CN"/>
        </w:rPr>
        <w:t>6,600</w:t>
      </w:r>
      <w:r>
        <w:rPr>
          <w:rFonts w:hint="eastAsia" w:ascii="Times New Roman" w:hAnsi="Times New Roman" w:eastAsia="仿宋_GB2312" w:cs="Times New Roman"/>
          <w:color w:val="auto"/>
          <w:sz w:val="32"/>
          <w:szCs w:val="32"/>
        </w:rPr>
        <w:t>万元，减幅为</w:t>
      </w:r>
      <w:r>
        <w:rPr>
          <w:rFonts w:hint="eastAsia" w:eastAsia="仿宋_GB2312" w:cs="Times New Roman"/>
          <w:color w:val="auto"/>
          <w:sz w:val="32"/>
          <w:szCs w:val="32"/>
          <w:lang w:val="en-US" w:eastAsia="zh-CN"/>
        </w:rPr>
        <w:t>13.90</w:t>
      </w:r>
      <w:r>
        <w:rPr>
          <w:rFonts w:hint="eastAsia" w:ascii="Times New Roman" w:hAnsi="Times New Roman" w:eastAsia="仿宋_GB2312" w:cs="Times New Roman"/>
          <w:color w:val="auto"/>
          <w:sz w:val="32"/>
          <w:szCs w:val="32"/>
        </w:rPr>
        <w:t>%</w:t>
      </w:r>
      <w:r>
        <w:rPr>
          <w:rFonts w:hint="eastAsia" w:eastAsia="仿宋_GB2312" w:cs="Times New Roman"/>
          <w:color w:val="auto"/>
          <w:sz w:val="32"/>
          <w:szCs w:val="32"/>
          <w:lang w:eastAsia="zh-CN"/>
        </w:rPr>
        <w:t>；支出没有要求调整</w:t>
      </w:r>
      <w:bookmarkStart w:id="0" w:name="_GoBack"/>
      <w:bookmarkEnd w:id="0"/>
      <w:r>
        <w:rPr>
          <w:rFonts w:hint="eastAsia" w:eastAsia="仿宋_GB2312" w:cs="Times New Roman"/>
          <w:color w:val="auto"/>
          <w:sz w:val="32"/>
          <w:szCs w:val="32"/>
          <w:lang w:eastAsia="zh-CN"/>
        </w:rPr>
        <w:t>；调整后当期结余</w:t>
      </w:r>
      <w:r>
        <w:rPr>
          <w:rFonts w:hint="eastAsia" w:eastAsia="仿宋_GB2312" w:cs="Times New Roman"/>
          <w:color w:val="auto"/>
          <w:sz w:val="32"/>
          <w:szCs w:val="32"/>
          <w:lang w:val="en-US" w:eastAsia="zh-CN"/>
        </w:rPr>
        <w:t>-4,585</w:t>
      </w:r>
      <w:r>
        <w:rPr>
          <w:rFonts w:hint="eastAsia" w:eastAsia="仿宋_GB2312" w:cs="Times New Roman"/>
          <w:color w:val="auto"/>
          <w:sz w:val="32"/>
          <w:szCs w:val="32"/>
          <w:lang w:eastAsia="zh-CN"/>
        </w:rPr>
        <w:t>万元，历年累计结余</w:t>
      </w:r>
      <w:r>
        <w:rPr>
          <w:rFonts w:hint="eastAsia" w:eastAsia="仿宋_GB2312" w:cs="Times New Roman"/>
          <w:color w:val="auto"/>
          <w:sz w:val="32"/>
          <w:szCs w:val="32"/>
          <w:lang w:val="en-US" w:eastAsia="zh-CN"/>
        </w:rPr>
        <w:t>27,844</w:t>
      </w:r>
      <w:r>
        <w:rPr>
          <w:rFonts w:hint="eastAsia" w:eastAsia="仿宋_GB2312" w:cs="Times New Roman"/>
          <w:color w:val="auto"/>
          <w:sz w:val="32"/>
          <w:szCs w:val="32"/>
          <w:lang w:eastAsia="zh-CN"/>
        </w:rPr>
        <w:t>万元。</w:t>
      </w:r>
    </w:p>
    <w:p>
      <w:pPr>
        <w:spacing w:line="560" w:lineRule="exact"/>
        <w:ind w:firstLine="640" w:firstLineChars="20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eastAsia="zh-CN"/>
        </w:rPr>
        <w:t>城镇职工基本医疗（含生育）保险基金预算收入调整的主要原因是：</w:t>
      </w:r>
      <w:r>
        <w:rPr>
          <w:rFonts w:hint="eastAsia" w:ascii="Times New Roman" w:hAnsi="Times New Roman" w:eastAsia="仿宋_GB2312" w:cs="Times New Roman"/>
          <w:color w:val="auto"/>
          <w:sz w:val="32"/>
          <w:szCs w:val="32"/>
          <w:lang w:val="en-US" w:eastAsia="zh-CN"/>
        </w:rPr>
        <w:t>按照《关于进一步明确阶段性减征职工基本医疗保险费有关意见的通知》（粤医保函〔2020〕62号）精神，2020年2月至</w:t>
      </w:r>
      <w:r>
        <w:rPr>
          <w:rFonts w:hint="eastAsia" w:eastAsia="仿宋_GB2312" w:cs="Times New Roman"/>
          <w:color w:val="auto"/>
          <w:sz w:val="32"/>
          <w:szCs w:val="32"/>
          <w:lang w:val="en-US" w:eastAsia="zh-CN"/>
        </w:rPr>
        <w:t>6</w:t>
      </w:r>
      <w:r>
        <w:rPr>
          <w:rFonts w:hint="eastAsia" w:ascii="Times New Roman" w:hAnsi="Times New Roman" w:eastAsia="仿宋_GB2312" w:cs="Times New Roman"/>
          <w:color w:val="auto"/>
          <w:sz w:val="32"/>
          <w:szCs w:val="32"/>
          <w:lang w:val="en-US" w:eastAsia="zh-CN"/>
        </w:rPr>
        <w:t>月，</w:t>
      </w:r>
      <w:r>
        <w:rPr>
          <w:rFonts w:hint="eastAsia" w:eastAsia="仿宋_GB2312" w:cs="Times New Roman"/>
          <w:color w:val="auto"/>
          <w:sz w:val="32"/>
          <w:szCs w:val="32"/>
          <w:lang w:val="en-US" w:eastAsia="zh-CN"/>
        </w:rPr>
        <w:t>已办理参保缴费登记的企业，</w:t>
      </w:r>
      <w:r>
        <w:rPr>
          <w:rFonts w:hint="eastAsia" w:ascii="Times New Roman" w:hAnsi="Times New Roman" w:eastAsia="仿宋_GB2312" w:cs="Times New Roman"/>
          <w:color w:val="auto"/>
          <w:sz w:val="32"/>
          <w:szCs w:val="32"/>
          <w:lang w:val="en-US" w:eastAsia="zh-CN"/>
        </w:rPr>
        <w:t>以单位形式参保的个体工商户</w:t>
      </w:r>
      <w:r>
        <w:rPr>
          <w:rFonts w:hint="eastAsia" w:eastAsia="仿宋_GB2312" w:cs="Times New Roman"/>
          <w:color w:val="auto"/>
          <w:sz w:val="32"/>
          <w:szCs w:val="32"/>
          <w:lang w:val="en-US" w:eastAsia="zh-CN"/>
        </w:rPr>
        <w:t>，各类社会组织单位和民办非企业单位，按规定享受单位缴费部分减半征收。</w:t>
      </w:r>
    </w:p>
    <w:p>
      <w:pPr>
        <w:rPr>
          <w:rFonts w:hint="eastAsia" w:ascii="仿宋_GB2312" w:eastAsia="仿宋_GB2312"/>
          <w:sz w:val="32"/>
          <w:szCs w:val="32"/>
        </w:rPr>
      </w:pPr>
    </w:p>
    <w:p>
      <w:pPr>
        <w:ind w:firstLine="645"/>
        <w:rPr>
          <w:rFonts w:hint="eastAsia" w:ascii="仿宋_GB2312" w:eastAsia="仿宋_GB2312"/>
          <w:sz w:val="32"/>
          <w:szCs w:val="32"/>
        </w:rPr>
      </w:pPr>
      <w:r>
        <w:rPr>
          <w:rFonts w:hint="eastAsia" w:ascii="仿宋_GB2312" w:eastAsia="仿宋_GB2312"/>
          <w:sz w:val="32"/>
          <w:szCs w:val="32"/>
        </w:rPr>
        <w:t>附</w:t>
      </w:r>
      <w:r>
        <w:rPr>
          <w:rFonts w:hint="eastAsia" w:ascii="仿宋_GB2312" w:eastAsia="仿宋_GB2312"/>
          <w:sz w:val="32"/>
          <w:szCs w:val="32"/>
          <w:lang w:eastAsia="zh-CN"/>
        </w:rPr>
        <w:t>件</w:t>
      </w:r>
      <w:r>
        <w:rPr>
          <w:rFonts w:hint="eastAsia" w:ascii="仿宋_GB2312" w:eastAsia="仿宋_GB2312"/>
          <w:sz w:val="32"/>
          <w:szCs w:val="32"/>
        </w:rPr>
        <w:t>：1.2020年社会保险基金预算执行及调整情况表</w:t>
      </w:r>
    </w:p>
    <w:p>
      <w:pPr>
        <w:numPr>
          <w:ilvl w:val="0"/>
          <w:numId w:val="0"/>
        </w:numPr>
        <w:ind w:left="1601" w:leftChars="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江门市</w:t>
      </w:r>
      <w:r>
        <w:rPr>
          <w:rFonts w:hint="eastAsia" w:ascii="仿宋_GB2312" w:eastAsia="仿宋_GB2312"/>
          <w:sz w:val="32"/>
          <w:szCs w:val="32"/>
          <w:lang w:eastAsia="zh-CN"/>
        </w:rPr>
        <w:t>江海区</w:t>
      </w:r>
      <w:r>
        <w:rPr>
          <w:rFonts w:hint="eastAsia" w:ascii="仿宋_GB2312" w:eastAsia="仿宋_GB2312"/>
          <w:sz w:val="32"/>
          <w:szCs w:val="32"/>
        </w:rPr>
        <w:t>2020年基金预算调整表（企业养老、工伤、失业、机关养老、职工医疗）</w:t>
      </w:r>
    </w:p>
    <w:p>
      <w:pPr>
        <w:numPr>
          <w:ilvl w:val="0"/>
          <w:numId w:val="0"/>
        </w:numPr>
        <w:ind w:left="1601" w:leftChars="0"/>
        <w:rPr>
          <w:rFonts w:hint="eastAsia" w:ascii="仿宋_GB2312" w:eastAsia="仿宋_GB2312"/>
          <w:sz w:val="32"/>
          <w:szCs w:val="32"/>
        </w:rPr>
      </w:pPr>
    </w:p>
    <w:p>
      <w:pPr>
        <w:numPr>
          <w:ilvl w:val="0"/>
          <w:numId w:val="0"/>
        </w:numPr>
        <w:ind w:left="1601" w:leftChars="0"/>
        <w:rPr>
          <w:rFonts w:hint="eastAsia" w:ascii="仿宋_GB2312" w:eastAsia="仿宋_GB2312"/>
          <w:sz w:val="32"/>
          <w:szCs w:val="32"/>
        </w:rPr>
      </w:pPr>
    </w:p>
    <w:p>
      <w:pPr>
        <w:numPr>
          <w:ilvl w:val="0"/>
          <w:numId w:val="0"/>
        </w:numPr>
        <w:ind w:left="1601" w:leftChars="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江门市江海区社会保险基金管理局</w:t>
      </w:r>
    </w:p>
    <w:p>
      <w:pPr>
        <w:numPr>
          <w:ilvl w:val="0"/>
          <w:numId w:val="0"/>
        </w:numPr>
        <w:ind w:left="1601" w:leftChars="0"/>
        <w:rPr>
          <w:rFonts w:ascii="仿宋_GB2312" w:eastAsia="仿宋_GB2312"/>
          <w:sz w:val="32"/>
          <w:szCs w:val="32"/>
        </w:rPr>
      </w:pPr>
      <w:r>
        <w:rPr>
          <w:rFonts w:hint="eastAsia" w:ascii="仿宋_GB2312" w:eastAsia="仿宋_GB2312"/>
          <w:sz w:val="32"/>
          <w:szCs w:val="32"/>
          <w:lang w:val="en-US" w:eastAsia="zh-CN"/>
        </w:rPr>
        <w:t xml:space="preserve">                    2020年11月25日</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宋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57CDD"/>
    <w:rsid w:val="00004AE1"/>
    <w:rsid w:val="00030653"/>
    <w:rsid w:val="00056360"/>
    <w:rsid w:val="00076165"/>
    <w:rsid w:val="000D0A49"/>
    <w:rsid w:val="000D2CEC"/>
    <w:rsid w:val="000E3EF5"/>
    <w:rsid w:val="001B2B9D"/>
    <w:rsid w:val="001B2FAC"/>
    <w:rsid w:val="001F574B"/>
    <w:rsid w:val="002671B6"/>
    <w:rsid w:val="002B6A32"/>
    <w:rsid w:val="002C3B48"/>
    <w:rsid w:val="002D4157"/>
    <w:rsid w:val="002F3D76"/>
    <w:rsid w:val="00324D92"/>
    <w:rsid w:val="00347FC9"/>
    <w:rsid w:val="003714BB"/>
    <w:rsid w:val="00376731"/>
    <w:rsid w:val="003A603B"/>
    <w:rsid w:val="00493F28"/>
    <w:rsid w:val="005046C3"/>
    <w:rsid w:val="00541BD6"/>
    <w:rsid w:val="00581C50"/>
    <w:rsid w:val="005B091A"/>
    <w:rsid w:val="005D6094"/>
    <w:rsid w:val="005E497F"/>
    <w:rsid w:val="00654800"/>
    <w:rsid w:val="006600A7"/>
    <w:rsid w:val="00665CBA"/>
    <w:rsid w:val="006702F5"/>
    <w:rsid w:val="00694136"/>
    <w:rsid w:val="006F67BE"/>
    <w:rsid w:val="0070072C"/>
    <w:rsid w:val="00734A7A"/>
    <w:rsid w:val="00801685"/>
    <w:rsid w:val="00812B0F"/>
    <w:rsid w:val="00833370"/>
    <w:rsid w:val="00852BDC"/>
    <w:rsid w:val="008C50BA"/>
    <w:rsid w:val="008F746D"/>
    <w:rsid w:val="00957CDD"/>
    <w:rsid w:val="009877F6"/>
    <w:rsid w:val="00A0013F"/>
    <w:rsid w:val="00A81A90"/>
    <w:rsid w:val="00AA1AB7"/>
    <w:rsid w:val="00B02AE2"/>
    <w:rsid w:val="00B068E3"/>
    <w:rsid w:val="00B172B7"/>
    <w:rsid w:val="00BB00A2"/>
    <w:rsid w:val="00C94AE7"/>
    <w:rsid w:val="00CE37E3"/>
    <w:rsid w:val="00CE418B"/>
    <w:rsid w:val="00CE4B85"/>
    <w:rsid w:val="00D11664"/>
    <w:rsid w:val="00D528F1"/>
    <w:rsid w:val="00D700DA"/>
    <w:rsid w:val="00D74402"/>
    <w:rsid w:val="00DB2047"/>
    <w:rsid w:val="00DB3550"/>
    <w:rsid w:val="00DD1E15"/>
    <w:rsid w:val="00DF3E07"/>
    <w:rsid w:val="00DF7222"/>
    <w:rsid w:val="00DF72CA"/>
    <w:rsid w:val="00E12C14"/>
    <w:rsid w:val="00E277D8"/>
    <w:rsid w:val="00E362F1"/>
    <w:rsid w:val="00E6018B"/>
    <w:rsid w:val="00E617DC"/>
    <w:rsid w:val="00F70095"/>
    <w:rsid w:val="00FC6776"/>
    <w:rsid w:val="00FE4953"/>
    <w:rsid w:val="00FF11C6"/>
    <w:rsid w:val="0103646E"/>
    <w:rsid w:val="01107FB8"/>
    <w:rsid w:val="01173B0D"/>
    <w:rsid w:val="01663C6F"/>
    <w:rsid w:val="01807792"/>
    <w:rsid w:val="01816122"/>
    <w:rsid w:val="0195165B"/>
    <w:rsid w:val="01A20C25"/>
    <w:rsid w:val="01A2147F"/>
    <w:rsid w:val="01A80DEB"/>
    <w:rsid w:val="01AB106C"/>
    <w:rsid w:val="01D71B72"/>
    <w:rsid w:val="01DE10E9"/>
    <w:rsid w:val="01EF5A8B"/>
    <w:rsid w:val="020E2491"/>
    <w:rsid w:val="0250576C"/>
    <w:rsid w:val="029A52EB"/>
    <w:rsid w:val="02FD601A"/>
    <w:rsid w:val="032F7CFD"/>
    <w:rsid w:val="036946AC"/>
    <w:rsid w:val="036A6535"/>
    <w:rsid w:val="039D4322"/>
    <w:rsid w:val="03B76367"/>
    <w:rsid w:val="03F7582B"/>
    <w:rsid w:val="03FB58E9"/>
    <w:rsid w:val="03FE5F73"/>
    <w:rsid w:val="042574ED"/>
    <w:rsid w:val="04267C04"/>
    <w:rsid w:val="04515FA7"/>
    <w:rsid w:val="046013E5"/>
    <w:rsid w:val="04601D88"/>
    <w:rsid w:val="04DC2584"/>
    <w:rsid w:val="05342AE5"/>
    <w:rsid w:val="053A29D8"/>
    <w:rsid w:val="05405045"/>
    <w:rsid w:val="057C7CFF"/>
    <w:rsid w:val="05B90964"/>
    <w:rsid w:val="05EA6975"/>
    <w:rsid w:val="06161664"/>
    <w:rsid w:val="06374CFF"/>
    <w:rsid w:val="069031D6"/>
    <w:rsid w:val="06941DDB"/>
    <w:rsid w:val="06BE3155"/>
    <w:rsid w:val="06C57A76"/>
    <w:rsid w:val="06D60DDE"/>
    <w:rsid w:val="07227A8B"/>
    <w:rsid w:val="076516EC"/>
    <w:rsid w:val="077418BF"/>
    <w:rsid w:val="079B59FD"/>
    <w:rsid w:val="07B963BF"/>
    <w:rsid w:val="07FF424D"/>
    <w:rsid w:val="085A7422"/>
    <w:rsid w:val="08E52960"/>
    <w:rsid w:val="08FE3236"/>
    <w:rsid w:val="091866DF"/>
    <w:rsid w:val="093821D5"/>
    <w:rsid w:val="095171D2"/>
    <w:rsid w:val="09825C37"/>
    <w:rsid w:val="09A948EF"/>
    <w:rsid w:val="09C70B60"/>
    <w:rsid w:val="09FC54C3"/>
    <w:rsid w:val="0A03420A"/>
    <w:rsid w:val="0A1F263C"/>
    <w:rsid w:val="0A5559A6"/>
    <w:rsid w:val="0AB20F86"/>
    <w:rsid w:val="0AD41242"/>
    <w:rsid w:val="0AE650BB"/>
    <w:rsid w:val="0B0F173F"/>
    <w:rsid w:val="0B260A58"/>
    <w:rsid w:val="0B3730A4"/>
    <w:rsid w:val="0B8547E7"/>
    <w:rsid w:val="0C144743"/>
    <w:rsid w:val="0C34373D"/>
    <w:rsid w:val="0C85240E"/>
    <w:rsid w:val="0D0342C4"/>
    <w:rsid w:val="0D352521"/>
    <w:rsid w:val="0D40596C"/>
    <w:rsid w:val="0DB317D2"/>
    <w:rsid w:val="0E05005D"/>
    <w:rsid w:val="0E5D43AE"/>
    <w:rsid w:val="0E775CB3"/>
    <w:rsid w:val="0E845BE9"/>
    <w:rsid w:val="0EA72187"/>
    <w:rsid w:val="0EED2B71"/>
    <w:rsid w:val="0EEF369E"/>
    <w:rsid w:val="0F1C2782"/>
    <w:rsid w:val="0F47342F"/>
    <w:rsid w:val="0F57641E"/>
    <w:rsid w:val="0F687A03"/>
    <w:rsid w:val="0F7C76EB"/>
    <w:rsid w:val="0F976539"/>
    <w:rsid w:val="0FB34039"/>
    <w:rsid w:val="0FF07DCE"/>
    <w:rsid w:val="108F56FB"/>
    <w:rsid w:val="10A631F1"/>
    <w:rsid w:val="110007BB"/>
    <w:rsid w:val="112B32D2"/>
    <w:rsid w:val="113605AF"/>
    <w:rsid w:val="114D32D5"/>
    <w:rsid w:val="11562F39"/>
    <w:rsid w:val="11567C5E"/>
    <w:rsid w:val="118D588C"/>
    <w:rsid w:val="11C00ED6"/>
    <w:rsid w:val="11D065C0"/>
    <w:rsid w:val="12441D45"/>
    <w:rsid w:val="12A01091"/>
    <w:rsid w:val="13070551"/>
    <w:rsid w:val="133B4EA6"/>
    <w:rsid w:val="136501CA"/>
    <w:rsid w:val="13A95680"/>
    <w:rsid w:val="13DE2693"/>
    <w:rsid w:val="13EE32CB"/>
    <w:rsid w:val="1405268E"/>
    <w:rsid w:val="14B7065B"/>
    <w:rsid w:val="14C24FF6"/>
    <w:rsid w:val="14F20D73"/>
    <w:rsid w:val="15040118"/>
    <w:rsid w:val="152E29DB"/>
    <w:rsid w:val="15752EF4"/>
    <w:rsid w:val="15ED09AE"/>
    <w:rsid w:val="16300857"/>
    <w:rsid w:val="16624E51"/>
    <w:rsid w:val="168D0632"/>
    <w:rsid w:val="169B2CFB"/>
    <w:rsid w:val="16AB65C7"/>
    <w:rsid w:val="16B55FED"/>
    <w:rsid w:val="176C34BD"/>
    <w:rsid w:val="17A60902"/>
    <w:rsid w:val="17B26185"/>
    <w:rsid w:val="17EB710A"/>
    <w:rsid w:val="183B153F"/>
    <w:rsid w:val="185A59A9"/>
    <w:rsid w:val="186C44EB"/>
    <w:rsid w:val="186F1345"/>
    <w:rsid w:val="18B36DC3"/>
    <w:rsid w:val="191645D7"/>
    <w:rsid w:val="19414358"/>
    <w:rsid w:val="19784ADF"/>
    <w:rsid w:val="19B45405"/>
    <w:rsid w:val="19EE3EEC"/>
    <w:rsid w:val="1A2E560D"/>
    <w:rsid w:val="1A3F5920"/>
    <w:rsid w:val="1A455E6D"/>
    <w:rsid w:val="1A472A7B"/>
    <w:rsid w:val="1A4A4673"/>
    <w:rsid w:val="1A665094"/>
    <w:rsid w:val="1A8B46AA"/>
    <w:rsid w:val="1ABC2E5C"/>
    <w:rsid w:val="1AF9209E"/>
    <w:rsid w:val="1B102825"/>
    <w:rsid w:val="1B26146E"/>
    <w:rsid w:val="1B4B394D"/>
    <w:rsid w:val="1B8D600E"/>
    <w:rsid w:val="1B99402E"/>
    <w:rsid w:val="1B9D6DC6"/>
    <w:rsid w:val="1B9F479C"/>
    <w:rsid w:val="1BA8663C"/>
    <w:rsid w:val="1BF80633"/>
    <w:rsid w:val="1C027709"/>
    <w:rsid w:val="1C1379BB"/>
    <w:rsid w:val="1C3F544D"/>
    <w:rsid w:val="1C4B6F0F"/>
    <w:rsid w:val="1C5B5420"/>
    <w:rsid w:val="1C7F1742"/>
    <w:rsid w:val="1CBF5915"/>
    <w:rsid w:val="1CF1094C"/>
    <w:rsid w:val="1D8070D4"/>
    <w:rsid w:val="1D8F7BA2"/>
    <w:rsid w:val="1DAD32AD"/>
    <w:rsid w:val="1DB256E1"/>
    <w:rsid w:val="1E2232D6"/>
    <w:rsid w:val="1E35633F"/>
    <w:rsid w:val="1F360BB5"/>
    <w:rsid w:val="1F5C3CE0"/>
    <w:rsid w:val="1FB157A9"/>
    <w:rsid w:val="1FBA3976"/>
    <w:rsid w:val="1FEB3CCD"/>
    <w:rsid w:val="20670039"/>
    <w:rsid w:val="20B55E73"/>
    <w:rsid w:val="20CB6AE0"/>
    <w:rsid w:val="20D8213C"/>
    <w:rsid w:val="20DE2395"/>
    <w:rsid w:val="211C5125"/>
    <w:rsid w:val="2169686D"/>
    <w:rsid w:val="2183638C"/>
    <w:rsid w:val="218B690C"/>
    <w:rsid w:val="21924186"/>
    <w:rsid w:val="21940B96"/>
    <w:rsid w:val="21C20EB3"/>
    <w:rsid w:val="21C473AD"/>
    <w:rsid w:val="21E119BA"/>
    <w:rsid w:val="21FE211F"/>
    <w:rsid w:val="222712C0"/>
    <w:rsid w:val="22C655FE"/>
    <w:rsid w:val="22D529E7"/>
    <w:rsid w:val="22FF630D"/>
    <w:rsid w:val="2309103F"/>
    <w:rsid w:val="230B07D8"/>
    <w:rsid w:val="232F7F60"/>
    <w:rsid w:val="238E7AC8"/>
    <w:rsid w:val="23A168FB"/>
    <w:rsid w:val="23C327AF"/>
    <w:rsid w:val="240B2B0B"/>
    <w:rsid w:val="241B443E"/>
    <w:rsid w:val="245C3159"/>
    <w:rsid w:val="24953318"/>
    <w:rsid w:val="24CC4E95"/>
    <w:rsid w:val="24F34F7B"/>
    <w:rsid w:val="250D0F6E"/>
    <w:rsid w:val="254C1A78"/>
    <w:rsid w:val="257D50E8"/>
    <w:rsid w:val="25E82070"/>
    <w:rsid w:val="26005127"/>
    <w:rsid w:val="263C37FF"/>
    <w:rsid w:val="26551D06"/>
    <w:rsid w:val="26712687"/>
    <w:rsid w:val="269E0C93"/>
    <w:rsid w:val="26D12346"/>
    <w:rsid w:val="26DA0426"/>
    <w:rsid w:val="26EC3DFD"/>
    <w:rsid w:val="27087DD9"/>
    <w:rsid w:val="271B7824"/>
    <w:rsid w:val="278A0CDD"/>
    <w:rsid w:val="27912984"/>
    <w:rsid w:val="27CB126E"/>
    <w:rsid w:val="27D83BD1"/>
    <w:rsid w:val="27F7156B"/>
    <w:rsid w:val="28204653"/>
    <w:rsid w:val="284C3E89"/>
    <w:rsid w:val="285025B7"/>
    <w:rsid w:val="28732D20"/>
    <w:rsid w:val="287508E1"/>
    <w:rsid w:val="28912F16"/>
    <w:rsid w:val="28DB00DA"/>
    <w:rsid w:val="28F9001A"/>
    <w:rsid w:val="29291DD4"/>
    <w:rsid w:val="298655A2"/>
    <w:rsid w:val="29BF2FBD"/>
    <w:rsid w:val="29E33B4B"/>
    <w:rsid w:val="2A2642C7"/>
    <w:rsid w:val="2A3274B9"/>
    <w:rsid w:val="2A5431BB"/>
    <w:rsid w:val="2A581D22"/>
    <w:rsid w:val="2AA37AED"/>
    <w:rsid w:val="2AC43D72"/>
    <w:rsid w:val="2AD1018F"/>
    <w:rsid w:val="2ADD1D51"/>
    <w:rsid w:val="2AE3204B"/>
    <w:rsid w:val="2B4A67CC"/>
    <w:rsid w:val="2B802269"/>
    <w:rsid w:val="2C0A41DE"/>
    <w:rsid w:val="2C2A7E8A"/>
    <w:rsid w:val="2C60283B"/>
    <w:rsid w:val="2C6844D2"/>
    <w:rsid w:val="2CA7091E"/>
    <w:rsid w:val="2CC52B89"/>
    <w:rsid w:val="2D1653F9"/>
    <w:rsid w:val="2D3A535B"/>
    <w:rsid w:val="2D4A5460"/>
    <w:rsid w:val="2D7D2919"/>
    <w:rsid w:val="2DC75CBD"/>
    <w:rsid w:val="2DF6530A"/>
    <w:rsid w:val="2E1C5516"/>
    <w:rsid w:val="2E872345"/>
    <w:rsid w:val="2E9B0C14"/>
    <w:rsid w:val="2EC104E9"/>
    <w:rsid w:val="2EDC1266"/>
    <w:rsid w:val="2EDC67CD"/>
    <w:rsid w:val="2F1E3A25"/>
    <w:rsid w:val="2F352178"/>
    <w:rsid w:val="2F3643F2"/>
    <w:rsid w:val="2F3E0133"/>
    <w:rsid w:val="2F4068AB"/>
    <w:rsid w:val="2FC82D22"/>
    <w:rsid w:val="2FE97821"/>
    <w:rsid w:val="30095487"/>
    <w:rsid w:val="303B1A41"/>
    <w:rsid w:val="306F19CF"/>
    <w:rsid w:val="307668EE"/>
    <w:rsid w:val="30927EEF"/>
    <w:rsid w:val="31A12232"/>
    <w:rsid w:val="31C25516"/>
    <w:rsid w:val="3248001F"/>
    <w:rsid w:val="3252170F"/>
    <w:rsid w:val="329346E9"/>
    <w:rsid w:val="32954C58"/>
    <w:rsid w:val="32A63796"/>
    <w:rsid w:val="32A77772"/>
    <w:rsid w:val="32CC76ED"/>
    <w:rsid w:val="332F7797"/>
    <w:rsid w:val="336261B9"/>
    <w:rsid w:val="33986490"/>
    <w:rsid w:val="33C05F07"/>
    <w:rsid w:val="33EA1C12"/>
    <w:rsid w:val="344D6DDF"/>
    <w:rsid w:val="34892912"/>
    <w:rsid w:val="34D36191"/>
    <w:rsid w:val="34DE607F"/>
    <w:rsid w:val="34DF40DE"/>
    <w:rsid w:val="34F50FD3"/>
    <w:rsid w:val="35074251"/>
    <w:rsid w:val="351F1BC9"/>
    <w:rsid w:val="35494A43"/>
    <w:rsid w:val="35983F0A"/>
    <w:rsid w:val="35A770D9"/>
    <w:rsid w:val="35D43DF8"/>
    <w:rsid w:val="35E26859"/>
    <w:rsid w:val="36016C73"/>
    <w:rsid w:val="360E6F5C"/>
    <w:rsid w:val="361F646D"/>
    <w:rsid w:val="36562F49"/>
    <w:rsid w:val="36765ACA"/>
    <w:rsid w:val="36857475"/>
    <w:rsid w:val="36A00C34"/>
    <w:rsid w:val="36AE114C"/>
    <w:rsid w:val="36E8171E"/>
    <w:rsid w:val="36EA04CF"/>
    <w:rsid w:val="36ED08ED"/>
    <w:rsid w:val="36F83ADC"/>
    <w:rsid w:val="36FA2C39"/>
    <w:rsid w:val="3706021A"/>
    <w:rsid w:val="37B6636E"/>
    <w:rsid w:val="38152A53"/>
    <w:rsid w:val="384A13F3"/>
    <w:rsid w:val="385B149E"/>
    <w:rsid w:val="3875257C"/>
    <w:rsid w:val="38830689"/>
    <w:rsid w:val="38946C57"/>
    <w:rsid w:val="38B246DB"/>
    <w:rsid w:val="38C677C7"/>
    <w:rsid w:val="38ED1C1D"/>
    <w:rsid w:val="395A3569"/>
    <w:rsid w:val="39646E50"/>
    <w:rsid w:val="39C001D9"/>
    <w:rsid w:val="39E038B9"/>
    <w:rsid w:val="3A400499"/>
    <w:rsid w:val="3A5E6ACE"/>
    <w:rsid w:val="3A6957E2"/>
    <w:rsid w:val="3A8467D0"/>
    <w:rsid w:val="3ABC1DC7"/>
    <w:rsid w:val="3AEF6183"/>
    <w:rsid w:val="3AF71EF6"/>
    <w:rsid w:val="3B0A072D"/>
    <w:rsid w:val="3B1D01FF"/>
    <w:rsid w:val="3B2257DB"/>
    <w:rsid w:val="3B4A4263"/>
    <w:rsid w:val="3B6E2821"/>
    <w:rsid w:val="3B925C65"/>
    <w:rsid w:val="3C0D4D80"/>
    <w:rsid w:val="3C1E7F77"/>
    <w:rsid w:val="3C2D7D24"/>
    <w:rsid w:val="3C6A5DCA"/>
    <w:rsid w:val="3C6C46E5"/>
    <w:rsid w:val="3C7E4C01"/>
    <w:rsid w:val="3C883715"/>
    <w:rsid w:val="3CC6145C"/>
    <w:rsid w:val="3D4514DC"/>
    <w:rsid w:val="3D574616"/>
    <w:rsid w:val="3DA1340B"/>
    <w:rsid w:val="3DDA28F6"/>
    <w:rsid w:val="3E0A518D"/>
    <w:rsid w:val="3E0B3723"/>
    <w:rsid w:val="3E325B5D"/>
    <w:rsid w:val="3E3E52C6"/>
    <w:rsid w:val="3E745BB1"/>
    <w:rsid w:val="3EC52738"/>
    <w:rsid w:val="3F2F63E8"/>
    <w:rsid w:val="3F412448"/>
    <w:rsid w:val="3F5F38A4"/>
    <w:rsid w:val="3F6F3BC7"/>
    <w:rsid w:val="3F7423DD"/>
    <w:rsid w:val="3F934BFE"/>
    <w:rsid w:val="3F9B3E42"/>
    <w:rsid w:val="3FAC24AB"/>
    <w:rsid w:val="40612E76"/>
    <w:rsid w:val="407C59DF"/>
    <w:rsid w:val="409D4CC4"/>
    <w:rsid w:val="40B51C89"/>
    <w:rsid w:val="40BB4E08"/>
    <w:rsid w:val="40CE0E46"/>
    <w:rsid w:val="40DD1848"/>
    <w:rsid w:val="41221EDA"/>
    <w:rsid w:val="417D4B4B"/>
    <w:rsid w:val="41844FC5"/>
    <w:rsid w:val="419B3E7E"/>
    <w:rsid w:val="41F70330"/>
    <w:rsid w:val="421A441C"/>
    <w:rsid w:val="42DA1A4D"/>
    <w:rsid w:val="431B5C71"/>
    <w:rsid w:val="43241CD3"/>
    <w:rsid w:val="432E2BFF"/>
    <w:rsid w:val="43374EBC"/>
    <w:rsid w:val="43384D4A"/>
    <w:rsid w:val="4340355B"/>
    <w:rsid w:val="43725E77"/>
    <w:rsid w:val="438452B5"/>
    <w:rsid w:val="43915206"/>
    <w:rsid w:val="43A031C9"/>
    <w:rsid w:val="43B63131"/>
    <w:rsid w:val="43DA1EA6"/>
    <w:rsid w:val="44562F1A"/>
    <w:rsid w:val="446A66AE"/>
    <w:rsid w:val="44747828"/>
    <w:rsid w:val="448A3A99"/>
    <w:rsid w:val="44E37ECA"/>
    <w:rsid w:val="45327268"/>
    <w:rsid w:val="456E2309"/>
    <w:rsid w:val="45CD17CC"/>
    <w:rsid w:val="466D0A22"/>
    <w:rsid w:val="46773257"/>
    <w:rsid w:val="46D35A4E"/>
    <w:rsid w:val="46D65317"/>
    <w:rsid w:val="46DC537C"/>
    <w:rsid w:val="473D0DF3"/>
    <w:rsid w:val="47910358"/>
    <w:rsid w:val="479846D8"/>
    <w:rsid w:val="483F36E0"/>
    <w:rsid w:val="48415FCA"/>
    <w:rsid w:val="48751B9A"/>
    <w:rsid w:val="48B12330"/>
    <w:rsid w:val="48D66A0D"/>
    <w:rsid w:val="494400F9"/>
    <w:rsid w:val="49500492"/>
    <w:rsid w:val="49962196"/>
    <w:rsid w:val="49B06DC3"/>
    <w:rsid w:val="49E05935"/>
    <w:rsid w:val="49EE5AC8"/>
    <w:rsid w:val="4A075435"/>
    <w:rsid w:val="4A3B602F"/>
    <w:rsid w:val="4A3C3F0A"/>
    <w:rsid w:val="4A4416C8"/>
    <w:rsid w:val="4A442AED"/>
    <w:rsid w:val="4A507ADA"/>
    <w:rsid w:val="4A5B26D9"/>
    <w:rsid w:val="4A6E338D"/>
    <w:rsid w:val="4AC57F09"/>
    <w:rsid w:val="4AC77DD6"/>
    <w:rsid w:val="4AF058D0"/>
    <w:rsid w:val="4B023534"/>
    <w:rsid w:val="4B1E2419"/>
    <w:rsid w:val="4B214808"/>
    <w:rsid w:val="4B507970"/>
    <w:rsid w:val="4B66682A"/>
    <w:rsid w:val="4B827661"/>
    <w:rsid w:val="4BA72BED"/>
    <w:rsid w:val="4BFD7EE1"/>
    <w:rsid w:val="4C1011E1"/>
    <w:rsid w:val="4C7170A5"/>
    <w:rsid w:val="4D020687"/>
    <w:rsid w:val="4D5F353B"/>
    <w:rsid w:val="4D622D16"/>
    <w:rsid w:val="4D674C4D"/>
    <w:rsid w:val="4D71170D"/>
    <w:rsid w:val="4D97427A"/>
    <w:rsid w:val="4DAC3C85"/>
    <w:rsid w:val="4DAC4209"/>
    <w:rsid w:val="4DD7375A"/>
    <w:rsid w:val="4DDD3A5E"/>
    <w:rsid w:val="4E2E7A42"/>
    <w:rsid w:val="4E720B16"/>
    <w:rsid w:val="4E885BEF"/>
    <w:rsid w:val="4ED9364D"/>
    <w:rsid w:val="4F590E43"/>
    <w:rsid w:val="4F5E5053"/>
    <w:rsid w:val="4F6569EF"/>
    <w:rsid w:val="4F6974D7"/>
    <w:rsid w:val="4FB82E05"/>
    <w:rsid w:val="4FC8267E"/>
    <w:rsid w:val="4FEA0E38"/>
    <w:rsid w:val="4FF138EE"/>
    <w:rsid w:val="50017534"/>
    <w:rsid w:val="506562FA"/>
    <w:rsid w:val="50945988"/>
    <w:rsid w:val="50AC5BB1"/>
    <w:rsid w:val="50BD2DD7"/>
    <w:rsid w:val="50D24135"/>
    <w:rsid w:val="50F7564B"/>
    <w:rsid w:val="51074D25"/>
    <w:rsid w:val="513A1E50"/>
    <w:rsid w:val="51E53B7A"/>
    <w:rsid w:val="520326E9"/>
    <w:rsid w:val="52503D07"/>
    <w:rsid w:val="526E60A5"/>
    <w:rsid w:val="52E054C8"/>
    <w:rsid w:val="52E36EA0"/>
    <w:rsid w:val="53010CAB"/>
    <w:rsid w:val="532E2A35"/>
    <w:rsid w:val="533A2E47"/>
    <w:rsid w:val="53957706"/>
    <w:rsid w:val="539F6B13"/>
    <w:rsid w:val="53A4175D"/>
    <w:rsid w:val="53AA5EEE"/>
    <w:rsid w:val="53B2036E"/>
    <w:rsid w:val="53C136AD"/>
    <w:rsid w:val="53D867B1"/>
    <w:rsid w:val="53E7572B"/>
    <w:rsid w:val="53FA6D22"/>
    <w:rsid w:val="54377DC8"/>
    <w:rsid w:val="54381E9E"/>
    <w:rsid w:val="544A6756"/>
    <w:rsid w:val="54BA64BE"/>
    <w:rsid w:val="54BB1218"/>
    <w:rsid w:val="54C34EDF"/>
    <w:rsid w:val="54E243D7"/>
    <w:rsid w:val="54F0052C"/>
    <w:rsid w:val="555B4912"/>
    <w:rsid w:val="55676529"/>
    <w:rsid w:val="55740F1D"/>
    <w:rsid w:val="557912F9"/>
    <w:rsid w:val="55A45DC5"/>
    <w:rsid w:val="55AA3CF9"/>
    <w:rsid w:val="55C34F18"/>
    <w:rsid w:val="55E5524D"/>
    <w:rsid w:val="5603604A"/>
    <w:rsid w:val="562149C7"/>
    <w:rsid w:val="568E22F0"/>
    <w:rsid w:val="56B60086"/>
    <w:rsid w:val="56BF22E4"/>
    <w:rsid w:val="56D31ECE"/>
    <w:rsid w:val="570C1969"/>
    <w:rsid w:val="570F0144"/>
    <w:rsid w:val="573C6866"/>
    <w:rsid w:val="575F1012"/>
    <w:rsid w:val="57842F62"/>
    <w:rsid w:val="578C34B7"/>
    <w:rsid w:val="5792042E"/>
    <w:rsid w:val="57CF62C4"/>
    <w:rsid w:val="57EE3F43"/>
    <w:rsid w:val="58050971"/>
    <w:rsid w:val="582A2B2A"/>
    <w:rsid w:val="583538FD"/>
    <w:rsid w:val="58556699"/>
    <w:rsid w:val="587D4019"/>
    <w:rsid w:val="587F1E72"/>
    <w:rsid w:val="588B3AF0"/>
    <w:rsid w:val="58F53AAE"/>
    <w:rsid w:val="59105AF5"/>
    <w:rsid w:val="59110B8E"/>
    <w:rsid w:val="592E0DE4"/>
    <w:rsid w:val="595E771E"/>
    <w:rsid w:val="596746CD"/>
    <w:rsid w:val="598D2076"/>
    <w:rsid w:val="599A7DCE"/>
    <w:rsid w:val="59C21F08"/>
    <w:rsid w:val="59D04398"/>
    <w:rsid w:val="59EA6BA9"/>
    <w:rsid w:val="5A115B5E"/>
    <w:rsid w:val="5A5E0923"/>
    <w:rsid w:val="5AE90D6F"/>
    <w:rsid w:val="5AF601FF"/>
    <w:rsid w:val="5B0E1C9C"/>
    <w:rsid w:val="5B6442F7"/>
    <w:rsid w:val="5B746EEC"/>
    <w:rsid w:val="5B8842A3"/>
    <w:rsid w:val="5B972338"/>
    <w:rsid w:val="5B9D6876"/>
    <w:rsid w:val="5BCB2792"/>
    <w:rsid w:val="5BE714B5"/>
    <w:rsid w:val="5BF143F6"/>
    <w:rsid w:val="5C4A6B91"/>
    <w:rsid w:val="5C6E2426"/>
    <w:rsid w:val="5C85468C"/>
    <w:rsid w:val="5CB5252D"/>
    <w:rsid w:val="5D5A7703"/>
    <w:rsid w:val="5E184E32"/>
    <w:rsid w:val="5E1B366C"/>
    <w:rsid w:val="5E494695"/>
    <w:rsid w:val="5E5262D6"/>
    <w:rsid w:val="5E637037"/>
    <w:rsid w:val="5E7804D0"/>
    <w:rsid w:val="5EBD0DDE"/>
    <w:rsid w:val="5ECB00EF"/>
    <w:rsid w:val="5EF95ED1"/>
    <w:rsid w:val="5F0109A7"/>
    <w:rsid w:val="5FA05856"/>
    <w:rsid w:val="5FF00025"/>
    <w:rsid w:val="5FFB3851"/>
    <w:rsid w:val="600F2910"/>
    <w:rsid w:val="6014332A"/>
    <w:rsid w:val="60315363"/>
    <w:rsid w:val="60717F53"/>
    <w:rsid w:val="60966771"/>
    <w:rsid w:val="60A60A99"/>
    <w:rsid w:val="60B65831"/>
    <w:rsid w:val="610572AD"/>
    <w:rsid w:val="611949CE"/>
    <w:rsid w:val="6125720E"/>
    <w:rsid w:val="6139170C"/>
    <w:rsid w:val="614F16DF"/>
    <w:rsid w:val="61766E41"/>
    <w:rsid w:val="61854C76"/>
    <w:rsid w:val="61F111DF"/>
    <w:rsid w:val="620E36E2"/>
    <w:rsid w:val="623719EA"/>
    <w:rsid w:val="625461BE"/>
    <w:rsid w:val="62813BFC"/>
    <w:rsid w:val="628629B5"/>
    <w:rsid w:val="628779EE"/>
    <w:rsid w:val="62B23C73"/>
    <w:rsid w:val="62FC4FC0"/>
    <w:rsid w:val="630477D3"/>
    <w:rsid w:val="630D1F7A"/>
    <w:rsid w:val="63480B67"/>
    <w:rsid w:val="6364505B"/>
    <w:rsid w:val="636C5FB2"/>
    <w:rsid w:val="63A948F4"/>
    <w:rsid w:val="63E02A91"/>
    <w:rsid w:val="64107039"/>
    <w:rsid w:val="642765C3"/>
    <w:rsid w:val="642E0EB4"/>
    <w:rsid w:val="64551CDF"/>
    <w:rsid w:val="64A62BFA"/>
    <w:rsid w:val="64F824A1"/>
    <w:rsid w:val="65603242"/>
    <w:rsid w:val="659E5344"/>
    <w:rsid w:val="65A056C2"/>
    <w:rsid w:val="65DF76AA"/>
    <w:rsid w:val="65F12D85"/>
    <w:rsid w:val="65FA6F4F"/>
    <w:rsid w:val="6648364D"/>
    <w:rsid w:val="66BB4383"/>
    <w:rsid w:val="66DA46DD"/>
    <w:rsid w:val="672F373B"/>
    <w:rsid w:val="674E1960"/>
    <w:rsid w:val="675E39C9"/>
    <w:rsid w:val="67A2354A"/>
    <w:rsid w:val="67A548A8"/>
    <w:rsid w:val="67DC31E7"/>
    <w:rsid w:val="6838373F"/>
    <w:rsid w:val="685D4168"/>
    <w:rsid w:val="686D745F"/>
    <w:rsid w:val="68756446"/>
    <w:rsid w:val="68CD6F06"/>
    <w:rsid w:val="68D84E02"/>
    <w:rsid w:val="691723B0"/>
    <w:rsid w:val="693973B1"/>
    <w:rsid w:val="694620B1"/>
    <w:rsid w:val="6960192D"/>
    <w:rsid w:val="69930816"/>
    <w:rsid w:val="69E7057A"/>
    <w:rsid w:val="69FC6236"/>
    <w:rsid w:val="6A0F2369"/>
    <w:rsid w:val="6A145D33"/>
    <w:rsid w:val="6A353D63"/>
    <w:rsid w:val="6AEF7251"/>
    <w:rsid w:val="6B060B37"/>
    <w:rsid w:val="6B096AD1"/>
    <w:rsid w:val="6B472BE2"/>
    <w:rsid w:val="6B64618D"/>
    <w:rsid w:val="6B690D20"/>
    <w:rsid w:val="6B7C31B8"/>
    <w:rsid w:val="6B8C0853"/>
    <w:rsid w:val="6BAA4152"/>
    <w:rsid w:val="6BBC5DB8"/>
    <w:rsid w:val="6BCE4A1B"/>
    <w:rsid w:val="6BE16F7D"/>
    <w:rsid w:val="6C441C67"/>
    <w:rsid w:val="6C494129"/>
    <w:rsid w:val="6C6A42C3"/>
    <w:rsid w:val="6C7662AC"/>
    <w:rsid w:val="6C910FE0"/>
    <w:rsid w:val="6CAC11AA"/>
    <w:rsid w:val="6CC26BD4"/>
    <w:rsid w:val="6CD20DCE"/>
    <w:rsid w:val="6D082E53"/>
    <w:rsid w:val="6D206290"/>
    <w:rsid w:val="6E2D091A"/>
    <w:rsid w:val="6E5105D3"/>
    <w:rsid w:val="6E625FBD"/>
    <w:rsid w:val="6E8A7870"/>
    <w:rsid w:val="6E9F7A87"/>
    <w:rsid w:val="6EA3102C"/>
    <w:rsid w:val="6EB102D7"/>
    <w:rsid w:val="6EDB5545"/>
    <w:rsid w:val="6EEA2704"/>
    <w:rsid w:val="6EF10721"/>
    <w:rsid w:val="6F0F695D"/>
    <w:rsid w:val="6F183A02"/>
    <w:rsid w:val="6F191027"/>
    <w:rsid w:val="6F317F1E"/>
    <w:rsid w:val="6F6F0326"/>
    <w:rsid w:val="6F7350FD"/>
    <w:rsid w:val="6FA84D2C"/>
    <w:rsid w:val="700F78EF"/>
    <w:rsid w:val="701C65ED"/>
    <w:rsid w:val="704E7C0C"/>
    <w:rsid w:val="706360A3"/>
    <w:rsid w:val="7080324F"/>
    <w:rsid w:val="70E8617C"/>
    <w:rsid w:val="71385982"/>
    <w:rsid w:val="714623DE"/>
    <w:rsid w:val="716001C3"/>
    <w:rsid w:val="718C3535"/>
    <w:rsid w:val="71B82A1A"/>
    <w:rsid w:val="71BE33B5"/>
    <w:rsid w:val="720D7077"/>
    <w:rsid w:val="728E26C5"/>
    <w:rsid w:val="72A47862"/>
    <w:rsid w:val="72B570B1"/>
    <w:rsid w:val="72D040DD"/>
    <w:rsid w:val="72F07C87"/>
    <w:rsid w:val="72F85F45"/>
    <w:rsid w:val="72FC092C"/>
    <w:rsid w:val="7354237E"/>
    <w:rsid w:val="736A4BC1"/>
    <w:rsid w:val="73984489"/>
    <w:rsid w:val="73B54547"/>
    <w:rsid w:val="73E427D4"/>
    <w:rsid w:val="7408437F"/>
    <w:rsid w:val="74302BC3"/>
    <w:rsid w:val="7436137F"/>
    <w:rsid w:val="745920C0"/>
    <w:rsid w:val="74622FC5"/>
    <w:rsid w:val="748B2711"/>
    <w:rsid w:val="749F566A"/>
    <w:rsid w:val="74EA07C8"/>
    <w:rsid w:val="74EB2844"/>
    <w:rsid w:val="75013D8A"/>
    <w:rsid w:val="7506161D"/>
    <w:rsid w:val="75265093"/>
    <w:rsid w:val="75380211"/>
    <w:rsid w:val="754722A7"/>
    <w:rsid w:val="75502DCD"/>
    <w:rsid w:val="755E2753"/>
    <w:rsid w:val="7569046D"/>
    <w:rsid w:val="75846879"/>
    <w:rsid w:val="7595205A"/>
    <w:rsid w:val="759F1DBC"/>
    <w:rsid w:val="75B20A90"/>
    <w:rsid w:val="75D9355A"/>
    <w:rsid w:val="76241695"/>
    <w:rsid w:val="764075CE"/>
    <w:rsid w:val="765575C9"/>
    <w:rsid w:val="76924687"/>
    <w:rsid w:val="76D34AC2"/>
    <w:rsid w:val="773023E4"/>
    <w:rsid w:val="773E14AF"/>
    <w:rsid w:val="778D2177"/>
    <w:rsid w:val="7810217B"/>
    <w:rsid w:val="783A1EF2"/>
    <w:rsid w:val="783E5420"/>
    <w:rsid w:val="78574F36"/>
    <w:rsid w:val="785945E7"/>
    <w:rsid w:val="78D94CD0"/>
    <w:rsid w:val="79422BB8"/>
    <w:rsid w:val="796E1FAE"/>
    <w:rsid w:val="79991885"/>
    <w:rsid w:val="79B146D8"/>
    <w:rsid w:val="79D426BF"/>
    <w:rsid w:val="7A101C67"/>
    <w:rsid w:val="7A62525C"/>
    <w:rsid w:val="7A7D14D0"/>
    <w:rsid w:val="7AEF2BC3"/>
    <w:rsid w:val="7B0421DF"/>
    <w:rsid w:val="7B564794"/>
    <w:rsid w:val="7B891799"/>
    <w:rsid w:val="7BBF7E4B"/>
    <w:rsid w:val="7BE363DD"/>
    <w:rsid w:val="7BEA3225"/>
    <w:rsid w:val="7C322310"/>
    <w:rsid w:val="7C371D68"/>
    <w:rsid w:val="7C4F4AAB"/>
    <w:rsid w:val="7C704145"/>
    <w:rsid w:val="7CA00516"/>
    <w:rsid w:val="7CAF18E2"/>
    <w:rsid w:val="7CC0137D"/>
    <w:rsid w:val="7CD4233B"/>
    <w:rsid w:val="7CF72563"/>
    <w:rsid w:val="7CFF7DFB"/>
    <w:rsid w:val="7D0103C1"/>
    <w:rsid w:val="7D1A699C"/>
    <w:rsid w:val="7D3A74EF"/>
    <w:rsid w:val="7D722BC5"/>
    <w:rsid w:val="7D7F3BCB"/>
    <w:rsid w:val="7DAD733B"/>
    <w:rsid w:val="7DB21F6E"/>
    <w:rsid w:val="7DF07F7A"/>
    <w:rsid w:val="7DF24B60"/>
    <w:rsid w:val="7E4F6847"/>
    <w:rsid w:val="7EE01C43"/>
    <w:rsid w:val="7F182622"/>
    <w:rsid w:val="7F193310"/>
    <w:rsid w:val="7FC01E58"/>
    <w:rsid w:val="7FCF7B7A"/>
    <w:rsid w:val="7FF848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办公自动化专用正文"/>
    <w:basedOn w:val="1"/>
    <w:qFormat/>
    <w:uiPriority w:val="0"/>
    <w:pPr>
      <w:spacing w:line="500" w:lineRule="atLeast"/>
      <w:ind w:firstLine="624"/>
    </w:pPr>
    <w:rPr>
      <w:rFonts w:eastAsia="楷体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3</Pages>
  <Words>165</Words>
  <Characters>941</Characters>
  <Lines>7</Lines>
  <Paragraphs>2</Paragraphs>
  <TotalTime>11</TotalTime>
  <ScaleCrop>false</ScaleCrop>
  <LinksUpToDate>false</LinksUpToDate>
  <CharactersWithSpaces>1104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2020-11-02T08:33:00Z</dcterms:created>
  <dc:creator>小严</dc:creator>
  <cp:lastModifiedBy>Administrator</cp:lastModifiedBy>
  <dcterms:modified xsi:type="dcterms:W3CDTF">2020-11-25T11:04:52Z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