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江海区应急管理局单位专项资金信息公开情况说明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（公开时点：2019年决算下达后）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2019年人大通过我单位的专项年初预算总数为229.28万，截止至12月支出为189.28万，支出率为82.55%；在实际执行中，上级下达补助132.05万元，截止至12月支出为92.05万，支出率为69.71%。我单位本年总专项资金为229.28万元，截止至年初预算下达后支出为189.28万，支出率为82.55%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一、年初预算专项情况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经人大通过我单位本年的专项项目有：其他应急管理支出专项154.55万元、安全监管专项66.03万元、应急救援专项8.7万元。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其他应急管理支出专项年初预算154.55万元，截止至12月为止支出为114.55万，支出率为74.12%。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具体开展情况说明：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用于应急自然救助金及办公修缮工程。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本专项不纳入本年度绩效考核范围。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安全监管监察专项年初预算66.03万元，截止至12月为止支出为66.03万，支出率为100%。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具体开展情况说明：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用于安全监管监察经费支出。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本专项不纳入本年度绩效考核范围。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应急救援专项年初预算8.7万元。截止至12月为止支出为8.7万，支出率为100%。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具体开展情况说明：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用于应急救援和演练费用。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本专项不纳入本年度绩效考核范围。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上级补助项目情况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本年上级下达我单位专项补助项目有：安全生产扶持资金40万元和中央财政和省自然救助资金92.05万元。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具体开展情况说明：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主要用于企业安全生产建设扶持资金以及自然灾害补助资金。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本专项不纳入本年度绩效考核范围。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三、专项调整的情况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1、本年我单位调减专项0个项目共0万元。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2、本年我单位内部调整专项0个项目共0万元。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3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年我单位申请追加并获得的专项0个项目共0万元。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江门市江海区应急管理局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2020年10月25日</w:t>
      </w:r>
    </w:p>
    <w:sectPr>
      <w:pgSz w:w="11906" w:h="16838"/>
      <w:pgMar w:top="12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A34A"/>
    <w:multiLevelType w:val="singleLevel"/>
    <w:tmpl w:val="5BD2A34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60CDC86"/>
    <w:multiLevelType w:val="singleLevel"/>
    <w:tmpl w:val="660CDC86"/>
    <w:lvl w:ilvl="0" w:tentative="0">
      <w:start w:val="2"/>
      <w:numFmt w:val="chineseCounting"/>
      <w:suff w:val="nothing"/>
      <w:lvlText w:val="%1、"/>
      <w:lvlJc w:val="left"/>
      <w:pPr>
        <w:ind w:left="32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058A0"/>
    <w:rsid w:val="06F05EF0"/>
    <w:rsid w:val="0D787D08"/>
    <w:rsid w:val="0E2210AF"/>
    <w:rsid w:val="12355CB2"/>
    <w:rsid w:val="15675E26"/>
    <w:rsid w:val="171D0ABD"/>
    <w:rsid w:val="19CA78A3"/>
    <w:rsid w:val="22BF310F"/>
    <w:rsid w:val="2F4905B1"/>
    <w:rsid w:val="338058A0"/>
    <w:rsid w:val="3BB83582"/>
    <w:rsid w:val="3C9A1745"/>
    <w:rsid w:val="42C43786"/>
    <w:rsid w:val="44A6757C"/>
    <w:rsid w:val="5D403937"/>
    <w:rsid w:val="71E57125"/>
    <w:rsid w:val="73155A81"/>
    <w:rsid w:val="766216A2"/>
    <w:rsid w:val="783759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2018-10-26T04:47:00Z</dcterms:created>
  <dc:creator>李光顺</dc:creator>
  <cp:lastModifiedBy>曾虫虫</cp:lastModifiedBy>
  <dcterms:modified xsi:type="dcterms:W3CDTF">2020-11-02T03:17:51Z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