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610" w:rsidRDefault="00CA0610">
      <w:pPr>
        <w:spacing w:line="600" w:lineRule="exact"/>
        <w:rPr>
          <w:rFonts w:ascii="黑体" w:eastAsia="黑体" w:hAnsi="黑体"/>
          <w:sz w:val="32"/>
          <w:szCs w:val="32"/>
        </w:rPr>
      </w:pPr>
    </w:p>
    <w:p w:rsidR="00CA0610" w:rsidRDefault="003F53B7">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CA0610" w:rsidRPr="003F53B7" w:rsidRDefault="003F53B7" w:rsidP="003F53B7">
      <w:pPr>
        <w:spacing w:line="600" w:lineRule="exact"/>
        <w:jc w:val="center"/>
        <w:rPr>
          <w:rFonts w:ascii="方正小标宋简体"/>
          <w:sz w:val="44"/>
          <w:szCs w:val="48"/>
        </w:rPr>
      </w:pPr>
      <w:r>
        <w:rPr>
          <w:rFonts w:ascii="方正小标宋简体" w:eastAsia="方正小标宋简体" w:hint="eastAsia"/>
          <w:sz w:val="44"/>
          <w:szCs w:val="48"/>
        </w:rPr>
        <w:t>不合格食品核查处置情况的报告</w:t>
      </w:r>
    </w:p>
    <w:p w:rsidR="00CA0610" w:rsidRDefault="003F53B7">
      <w:pPr>
        <w:spacing w:line="600" w:lineRule="exact"/>
        <w:ind w:firstLineChars="200" w:firstLine="640"/>
        <w:rPr>
          <w:rFonts w:eastAsia="仿宋_GB2312"/>
          <w:sz w:val="32"/>
          <w:szCs w:val="30"/>
        </w:rPr>
      </w:pPr>
      <w:r>
        <w:rPr>
          <w:rFonts w:eastAsia="仿宋_GB2312" w:hint="eastAsia"/>
          <w:sz w:val="32"/>
          <w:szCs w:val="30"/>
        </w:rPr>
        <w:t>根据</w:t>
      </w:r>
      <w:r w:rsidR="00B46307" w:rsidRPr="00B46307">
        <w:rPr>
          <w:rFonts w:eastAsia="仿宋_GB2312"/>
          <w:sz w:val="32"/>
          <w:szCs w:val="30"/>
        </w:rPr>
        <w:t>广东产品质量监督检验研究院</w:t>
      </w:r>
      <w:r>
        <w:rPr>
          <w:rFonts w:eastAsia="仿宋_GB2312" w:hint="eastAsia"/>
          <w:sz w:val="32"/>
          <w:szCs w:val="30"/>
        </w:rPr>
        <w:t>转来的《检验报告》（</w:t>
      </w:r>
      <w:r>
        <w:rPr>
          <w:rFonts w:eastAsia="仿宋_GB2312" w:hint="eastAsia"/>
          <w:sz w:val="32"/>
          <w:szCs w:val="30"/>
        </w:rPr>
        <w:t>No</w:t>
      </w:r>
      <w:r>
        <w:rPr>
          <w:rFonts w:eastAsia="仿宋_GB2312" w:hint="eastAsia"/>
          <w:sz w:val="32"/>
          <w:szCs w:val="30"/>
        </w:rPr>
        <w:t>：</w:t>
      </w:r>
      <w:r w:rsidR="00B46307" w:rsidRPr="00B46307">
        <w:rPr>
          <w:rFonts w:eastAsia="仿宋_GB2312"/>
          <w:sz w:val="32"/>
          <w:szCs w:val="30"/>
        </w:rPr>
        <w:t>SP1925496</w:t>
      </w:r>
      <w:r>
        <w:rPr>
          <w:rFonts w:eastAsia="仿宋_GB2312" w:hint="eastAsia"/>
          <w:sz w:val="32"/>
          <w:szCs w:val="30"/>
        </w:rPr>
        <w:t>）结果</w:t>
      </w:r>
      <w:r>
        <w:rPr>
          <w:rFonts w:eastAsia="仿宋_GB2312"/>
          <w:sz w:val="32"/>
          <w:szCs w:val="30"/>
        </w:rPr>
        <w:t>，现将</w:t>
      </w:r>
      <w:r>
        <w:rPr>
          <w:rFonts w:eastAsia="仿宋_GB2312" w:hint="eastAsia"/>
          <w:sz w:val="32"/>
          <w:szCs w:val="30"/>
        </w:rPr>
        <w:t>被抽检批次</w:t>
      </w:r>
      <w:r>
        <w:rPr>
          <w:rFonts w:eastAsia="仿宋_GB2312"/>
          <w:sz w:val="32"/>
          <w:szCs w:val="30"/>
        </w:rPr>
        <w:t>不合格</w:t>
      </w:r>
      <w:r w:rsidR="00B46307">
        <w:rPr>
          <w:rFonts w:eastAsia="仿宋_GB2312" w:hint="eastAsia"/>
          <w:sz w:val="32"/>
          <w:szCs w:val="30"/>
        </w:rPr>
        <w:t>鲜鸡蛋（购进日期：</w:t>
      </w:r>
      <w:r w:rsidR="00B46307">
        <w:rPr>
          <w:rFonts w:eastAsia="仿宋_GB2312" w:hint="eastAsia"/>
          <w:sz w:val="32"/>
          <w:szCs w:val="30"/>
        </w:rPr>
        <w:t>2019-12-22</w:t>
      </w:r>
      <w:r w:rsidR="00B46307">
        <w:rPr>
          <w:rFonts w:eastAsia="仿宋_GB2312" w:hint="eastAsia"/>
          <w:sz w:val="32"/>
          <w:szCs w:val="30"/>
        </w:rPr>
        <w:t>）</w:t>
      </w:r>
      <w:r>
        <w:rPr>
          <w:rFonts w:eastAsia="仿宋_GB2312" w:hint="eastAsia"/>
          <w:sz w:val="32"/>
          <w:szCs w:val="30"/>
        </w:rPr>
        <w:t>的</w:t>
      </w:r>
      <w:r w:rsidR="00B46307">
        <w:rPr>
          <w:rFonts w:eastAsia="仿宋_GB2312" w:hint="eastAsia"/>
          <w:sz w:val="32"/>
          <w:szCs w:val="30"/>
        </w:rPr>
        <w:t>鲜鸡蛋</w:t>
      </w:r>
      <w:r>
        <w:rPr>
          <w:rFonts w:eastAsia="仿宋_GB2312"/>
          <w:sz w:val="32"/>
          <w:szCs w:val="30"/>
        </w:rPr>
        <w:t>有关核查处置及信息公开情况报告如下：</w:t>
      </w:r>
    </w:p>
    <w:p w:rsidR="00CA0610" w:rsidRDefault="003F53B7">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CA0610" w:rsidRDefault="003F53B7">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抽样编号</w:t>
            </w:r>
          </w:p>
        </w:tc>
        <w:tc>
          <w:tcPr>
            <w:tcW w:w="2170" w:type="dxa"/>
            <w:gridSpan w:val="2"/>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sz w:val="24"/>
              </w:rPr>
              <w:t>SC20440000004930529</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样品名称</w:t>
            </w:r>
          </w:p>
        </w:tc>
        <w:tc>
          <w:tcPr>
            <w:tcW w:w="2224" w:type="dxa"/>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sz w:val="24"/>
              </w:rPr>
              <w:t>鲜鸡蛋</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生产日期</w:t>
            </w:r>
          </w:p>
        </w:tc>
        <w:tc>
          <w:tcPr>
            <w:tcW w:w="2170" w:type="dxa"/>
            <w:gridSpan w:val="2"/>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hint="eastAsia"/>
                <w:sz w:val="24"/>
              </w:rPr>
              <w:t>2019-12-22</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型号规格</w:t>
            </w:r>
          </w:p>
        </w:tc>
        <w:tc>
          <w:tcPr>
            <w:tcW w:w="2224" w:type="dxa"/>
            <w:shd w:val="clear" w:color="auto" w:fill="auto"/>
            <w:vAlign w:val="center"/>
          </w:tcPr>
          <w:p w:rsidR="00CA0610" w:rsidRDefault="00B46307">
            <w:pPr>
              <w:jc w:val="center"/>
              <w:rPr>
                <w:rFonts w:ascii="仿宋_GB2312" w:eastAsia="仿宋_GB2312" w:hAnsi="仿宋"/>
                <w:sz w:val="24"/>
              </w:rPr>
            </w:pPr>
            <w:r>
              <w:rPr>
                <w:rFonts w:ascii="仿宋_GB2312" w:eastAsia="仿宋_GB2312" w:hAnsi="仿宋" w:hint="eastAsia"/>
                <w:sz w:val="24"/>
              </w:rPr>
              <w:t>——</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标称生产企业</w:t>
            </w:r>
          </w:p>
        </w:tc>
        <w:tc>
          <w:tcPr>
            <w:tcW w:w="2170" w:type="dxa"/>
            <w:gridSpan w:val="2"/>
            <w:shd w:val="clear" w:color="auto" w:fill="auto"/>
            <w:vAlign w:val="center"/>
          </w:tcPr>
          <w:p w:rsidR="00CA0610" w:rsidRDefault="00B46307">
            <w:pPr>
              <w:jc w:val="center"/>
              <w:rPr>
                <w:rFonts w:ascii="仿宋_GB2312" w:eastAsia="仿宋_GB2312" w:hAnsi="仿宋"/>
                <w:sz w:val="24"/>
              </w:rPr>
            </w:pPr>
            <w:r>
              <w:rPr>
                <w:rFonts w:ascii="仿宋_GB2312" w:eastAsia="仿宋_GB2312" w:hAnsi="仿宋" w:hint="eastAsia"/>
                <w:sz w:val="24"/>
              </w:rPr>
              <w:t>——</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被抽样单位</w:t>
            </w:r>
          </w:p>
        </w:tc>
        <w:tc>
          <w:tcPr>
            <w:tcW w:w="2224" w:type="dxa"/>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sz w:val="24"/>
              </w:rPr>
              <w:t>广州永旺餐饮管理服务有限公司江门分公司</w:t>
            </w:r>
          </w:p>
        </w:tc>
      </w:tr>
      <w:tr w:rsidR="00CA0610">
        <w:trPr>
          <w:trHeight w:val="567"/>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检验不合格项目</w:t>
            </w:r>
          </w:p>
        </w:tc>
        <w:tc>
          <w:tcPr>
            <w:tcW w:w="2159" w:type="dxa"/>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sz w:val="24"/>
              </w:rPr>
              <w:t>氟</w:t>
            </w:r>
            <w:proofErr w:type="gramStart"/>
            <w:r w:rsidRPr="00B46307">
              <w:rPr>
                <w:rFonts w:ascii="仿宋_GB2312" w:eastAsia="仿宋_GB2312" w:hAnsi="仿宋"/>
                <w:sz w:val="24"/>
              </w:rPr>
              <w:t>苯尼考</w:t>
            </w:r>
            <w:proofErr w:type="gramEnd"/>
          </w:p>
        </w:tc>
        <w:tc>
          <w:tcPr>
            <w:tcW w:w="1802" w:type="dxa"/>
            <w:gridSpan w:val="2"/>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检验机构</w:t>
            </w:r>
          </w:p>
        </w:tc>
        <w:tc>
          <w:tcPr>
            <w:tcW w:w="2224" w:type="dxa"/>
            <w:shd w:val="clear" w:color="auto" w:fill="auto"/>
            <w:vAlign w:val="center"/>
          </w:tcPr>
          <w:p w:rsidR="00CA0610" w:rsidRDefault="00B46307">
            <w:pPr>
              <w:jc w:val="center"/>
              <w:rPr>
                <w:rFonts w:ascii="仿宋_GB2312" w:eastAsia="仿宋_GB2312" w:hAnsi="仿宋"/>
                <w:sz w:val="24"/>
              </w:rPr>
            </w:pPr>
            <w:r w:rsidRPr="00B46307">
              <w:rPr>
                <w:rFonts w:ascii="仿宋_GB2312" w:eastAsia="仿宋_GB2312" w:hAnsi="仿宋"/>
                <w:sz w:val="24"/>
              </w:rPr>
              <w:t>广东产品质量监督检验研究院</w:t>
            </w:r>
          </w:p>
        </w:tc>
      </w:tr>
      <w:tr w:rsidR="00CA0610">
        <w:trPr>
          <w:trHeight w:val="680"/>
          <w:jc w:val="center"/>
        </w:trPr>
        <w:tc>
          <w:tcPr>
            <w:tcW w:w="2046"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监管部门收到检验报告日期</w:t>
            </w:r>
          </w:p>
        </w:tc>
        <w:tc>
          <w:tcPr>
            <w:tcW w:w="2170" w:type="dxa"/>
            <w:gridSpan w:val="2"/>
            <w:shd w:val="clear" w:color="auto" w:fill="auto"/>
            <w:vAlign w:val="center"/>
          </w:tcPr>
          <w:p w:rsidR="00CA0610" w:rsidRDefault="003F53B7" w:rsidP="00B46307">
            <w:pPr>
              <w:jc w:val="center"/>
              <w:rPr>
                <w:rFonts w:ascii="仿宋_GB2312" w:eastAsia="仿宋_GB2312" w:hAnsi="仿宋"/>
                <w:sz w:val="24"/>
              </w:rPr>
            </w:pPr>
            <w:r>
              <w:rPr>
                <w:rFonts w:ascii="仿宋_GB2312" w:eastAsia="仿宋_GB2312" w:hAnsi="仿宋" w:hint="eastAsia"/>
                <w:sz w:val="24"/>
              </w:rPr>
              <w:t>2020-</w:t>
            </w:r>
            <w:r w:rsidR="00B46307">
              <w:rPr>
                <w:rFonts w:ascii="仿宋_GB2312" w:eastAsia="仿宋_GB2312" w:hAnsi="仿宋" w:hint="eastAsia"/>
                <w:sz w:val="24"/>
              </w:rPr>
              <w:t>1-15</w:t>
            </w:r>
          </w:p>
        </w:tc>
        <w:tc>
          <w:tcPr>
            <w:tcW w:w="1791" w:type="dxa"/>
            <w:shd w:val="clear" w:color="auto" w:fill="auto"/>
            <w:vAlign w:val="center"/>
          </w:tcPr>
          <w:p w:rsidR="00CA0610" w:rsidRDefault="003F53B7">
            <w:pPr>
              <w:jc w:val="center"/>
              <w:rPr>
                <w:rFonts w:ascii="仿宋_GB2312" w:eastAsia="仿宋_GB2312" w:hAnsi="仿宋"/>
                <w:sz w:val="24"/>
              </w:rPr>
            </w:pPr>
            <w:r>
              <w:rPr>
                <w:rFonts w:ascii="仿宋_GB2312" w:eastAsia="仿宋_GB2312" w:hAnsi="仿宋" w:hint="eastAsia"/>
                <w:sz w:val="24"/>
              </w:rPr>
              <w:t>检验报告送达企业日期</w:t>
            </w:r>
          </w:p>
        </w:tc>
        <w:tc>
          <w:tcPr>
            <w:tcW w:w="2224" w:type="dxa"/>
            <w:shd w:val="clear" w:color="auto" w:fill="auto"/>
            <w:vAlign w:val="center"/>
          </w:tcPr>
          <w:p w:rsidR="00CA0610" w:rsidRDefault="00B46307">
            <w:pPr>
              <w:jc w:val="center"/>
              <w:rPr>
                <w:rFonts w:ascii="仿宋_GB2312" w:eastAsia="仿宋_GB2312" w:hAnsi="仿宋"/>
                <w:sz w:val="24"/>
              </w:rPr>
            </w:pPr>
            <w:r>
              <w:rPr>
                <w:rFonts w:ascii="仿宋_GB2312" w:eastAsia="仿宋_GB2312" w:hAnsi="仿宋" w:hint="eastAsia"/>
                <w:sz w:val="24"/>
              </w:rPr>
              <w:t>2020-1-15</w:t>
            </w:r>
          </w:p>
        </w:tc>
      </w:tr>
    </w:tbl>
    <w:p w:rsidR="00CA0610" w:rsidRDefault="003F53B7">
      <w:pPr>
        <w:spacing w:line="600" w:lineRule="exact"/>
        <w:rPr>
          <w:rFonts w:ascii="楷体_GB2312" w:eastAsia="楷体_GB2312" w:hAnsi="仿宋"/>
          <w:sz w:val="32"/>
          <w:szCs w:val="30"/>
        </w:rPr>
      </w:pPr>
      <w:r>
        <w:rPr>
          <w:rFonts w:ascii="楷体_GB2312" w:eastAsia="楷体_GB2312" w:hAnsi="仿宋" w:hint="eastAsia"/>
          <w:sz w:val="32"/>
          <w:szCs w:val="30"/>
        </w:rPr>
        <w:t>（二）流通环节</w:t>
      </w:r>
    </w:p>
    <w:p w:rsidR="00CA0610" w:rsidRPr="003F53B7" w:rsidRDefault="003F53B7" w:rsidP="003F53B7">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r>
        <w:rPr>
          <w:rFonts w:ascii="黑体" w:eastAsia="黑体" w:hAnsi="黑体" w:hint="eastAsia"/>
          <w:sz w:val="28"/>
        </w:rPr>
        <w:t xml:space="preserve"> </w:t>
      </w:r>
    </w:p>
    <w:p w:rsidR="00CA0610" w:rsidRDefault="003F53B7">
      <w:pPr>
        <w:spacing w:beforeLines="30" w:before="93" w:line="480" w:lineRule="exact"/>
        <w:jc w:val="center"/>
        <w:rPr>
          <w:rFonts w:ascii="黑体" w:eastAsia="黑体" w:hAnsi="黑体"/>
          <w:sz w:val="28"/>
        </w:rPr>
      </w:pPr>
      <w:r>
        <w:rPr>
          <w:rFonts w:ascii="黑体" w:eastAsia="黑体" w:hAnsi="黑体" w:hint="eastAsia"/>
          <w:sz w:val="28"/>
        </w:rPr>
        <w:t xml:space="preserve"> 表2  流通环节核查处置情况表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CA0610">
        <w:trPr>
          <w:trHeight w:val="567"/>
          <w:jc w:val="center"/>
        </w:trPr>
        <w:tc>
          <w:tcPr>
            <w:tcW w:w="1417" w:type="dxa"/>
            <w:shd w:val="clear" w:color="auto" w:fill="auto"/>
            <w:vAlign w:val="center"/>
          </w:tcPr>
          <w:p w:rsidR="00CA0610" w:rsidRDefault="003F53B7">
            <w:pPr>
              <w:jc w:val="center"/>
              <w:rPr>
                <w:rFonts w:eastAsia="仿宋_GB2312"/>
                <w:sz w:val="24"/>
              </w:rPr>
            </w:pPr>
            <w:r>
              <w:rPr>
                <w:rFonts w:eastAsia="仿宋_GB2312"/>
                <w:sz w:val="24"/>
              </w:rPr>
              <w:t>处置措施</w:t>
            </w:r>
          </w:p>
        </w:tc>
        <w:tc>
          <w:tcPr>
            <w:tcW w:w="6946" w:type="dxa"/>
            <w:shd w:val="clear" w:color="auto" w:fill="auto"/>
            <w:vAlign w:val="center"/>
          </w:tcPr>
          <w:p w:rsidR="00CA0610" w:rsidRDefault="003F53B7">
            <w:pPr>
              <w:jc w:val="center"/>
              <w:rPr>
                <w:rFonts w:eastAsia="仿宋_GB2312"/>
                <w:sz w:val="24"/>
              </w:rPr>
            </w:pPr>
            <w:r>
              <w:rPr>
                <w:rFonts w:eastAsia="仿宋_GB2312"/>
                <w:sz w:val="24"/>
              </w:rPr>
              <w:t>具体情况</w:t>
            </w:r>
          </w:p>
        </w:tc>
      </w:tr>
      <w:tr w:rsidR="00CA0610">
        <w:trPr>
          <w:trHeight w:val="2193"/>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lastRenderedPageBreak/>
              <w:t>产品控制</w:t>
            </w:r>
          </w:p>
        </w:tc>
        <w:tc>
          <w:tcPr>
            <w:tcW w:w="6946" w:type="dxa"/>
            <w:shd w:val="clear" w:color="auto" w:fill="auto"/>
            <w:vAlign w:val="center"/>
          </w:tcPr>
          <w:p w:rsidR="00CA0610" w:rsidRDefault="003F53B7">
            <w:pPr>
              <w:spacing w:line="440" w:lineRule="exact"/>
              <w:rPr>
                <w:rFonts w:eastAsia="仿宋_GB2312"/>
                <w:sz w:val="24"/>
              </w:rPr>
            </w:pPr>
            <w:r>
              <w:rPr>
                <w:rFonts w:eastAsia="仿宋_GB2312"/>
                <w:sz w:val="24"/>
              </w:rPr>
              <w:t>1.</w:t>
            </w:r>
            <w:r>
              <w:rPr>
                <w:rFonts w:eastAsia="仿宋_GB2312"/>
                <w:sz w:val="24"/>
              </w:rPr>
              <w:t>产品控制措施</w:t>
            </w:r>
            <w:r>
              <w:rPr>
                <w:rFonts w:eastAsia="仿宋_GB2312" w:hint="eastAsia"/>
                <w:sz w:val="24"/>
              </w:rPr>
              <w:t>：</w:t>
            </w:r>
            <w:r>
              <w:rPr>
                <w:rFonts w:eastAsia="仿宋_GB2312" w:hint="eastAsia"/>
                <w:sz w:val="24"/>
              </w:rPr>
              <w:t>2020</w:t>
            </w:r>
            <w:r>
              <w:rPr>
                <w:rFonts w:eastAsia="仿宋_GB2312" w:hint="eastAsia"/>
                <w:sz w:val="24"/>
              </w:rPr>
              <w:t>年</w:t>
            </w:r>
            <w:r w:rsidR="00B46307">
              <w:rPr>
                <w:rFonts w:eastAsia="仿宋_GB2312" w:hint="eastAsia"/>
                <w:sz w:val="24"/>
              </w:rPr>
              <w:t>1</w:t>
            </w:r>
            <w:r>
              <w:rPr>
                <w:rFonts w:eastAsia="仿宋_GB2312" w:hint="eastAsia"/>
                <w:sz w:val="24"/>
              </w:rPr>
              <w:t>月</w:t>
            </w:r>
            <w:r w:rsidR="00B46307">
              <w:rPr>
                <w:rFonts w:eastAsia="仿宋_GB2312" w:hint="eastAsia"/>
                <w:sz w:val="24"/>
              </w:rPr>
              <w:t>15</w:t>
            </w:r>
            <w:r>
              <w:rPr>
                <w:rFonts w:eastAsia="仿宋_GB2312" w:hint="eastAsia"/>
                <w:sz w:val="24"/>
              </w:rPr>
              <w:t>日我局执法人员对不合格食品销售者经营场所进行现场检查，</w:t>
            </w:r>
            <w:r w:rsidR="00B46307">
              <w:rPr>
                <w:rFonts w:eastAsia="仿宋_GB2312" w:hint="eastAsia"/>
                <w:sz w:val="24"/>
              </w:rPr>
              <w:t>无发现同批次的鲜鸡蛋</w:t>
            </w:r>
            <w:r>
              <w:rPr>
                <w:rFonts w:eastAsia="仿宋_GB2312" w:hint="eastAsia"/>
                <w:sz w:val="24"/>
              </w:rPr>
              <w:t>。</w:t>
            </w:r>
            <w:r w:rsidR="00B46307">
              <w:rPr>
                <w:rFonts w:eastAsia="仿宋_GB2312" w:hint="eastAsia"/>
                <w:sz w:val="24"/>
              </w:rPr>
              <w:t>经调查，</w:t>
            </w:r>
            <w:r w:rsidR="00B46307" w:rsidRPr="00B46307">
              <w:rPr>
                <w:rFonts w:eastAsia="仿宋_GB2312" w:hint="eastAsia"/>
                <w:sz w:val="24"/>
              </w:rPr>
              <w:t>该批次的鲜鸡蛋主要为该公司的员工聚餐食用</w:t>
            </w:r>
            <w:r w:rsidR="00B46307">
              <w:rPr>
                <w:rFonts w:eastAsia="仿宋_GB2312" w:hint="eastAsia"/>
                <w:sz w:val="24"/>
              </w:rPr>
              <w:t>，未流出市场。</w:t>
            </w:r>
          </w:p>
          <w:p w:rsidR="00CA0610" w:rsidRDefault="003F53B7">
            <w:pPr>
              <w:spacing w:line="440" w:lineRule="exact"/>
              <w:rPr>
                <w:rFonts w:eastAsia="仿宋_GB2312"/>
                <w:sz w:val="24"/>
              </w:rPr>
            </w:pPr>
            <w:r>
              <w:rPr>
                <w:rFonts w:eastAsia="仿宋_GB2312"/>
                <w:sz w:val="24"/>
              </w:rPr>
              <w:t>2.</w:t>
            </w:r>
            <w:r>
              <w:rPr>
                <w:rFonts w:eastAsia="仿宋_GB2312"/>
                <w:sz w:val="24"/>
              </w:rPr>
              <w:t>产品控制具体情况</w:t>
            </w:r>
          </w:p>
          <w:p w:rsidR="00CA0610" w:rsidRDefault="003F53B7">
            <w:pPr>
              <w:spacing w:line="440" w:lineRule="exact"/>
              <w:rPr>
                <w:rFonts w:eastAsia="仿宋_GB2312"/>
                <w:sz w:val="24"/>
              </w:rPr>
            </w:pPr>
            <w:r>
              <w:rPr>
                <w:rFonts w:eastAsia="仿宋_GB2312"/>
                <w:sz w:val="24"/>
              </w:rPr>
              <w:t>（</w:t>
            </w:r>
            <w:r>
              <w:rPr>
                <w:rFonts w:eastAsia="仿宋_GB2312"/>
                <w:sz w:val="24"/>
              </w:rPr>
              <w:t>1</w:t>
            </w:r>
            <w:r>
              <w:rPr>
                <w:rFonts w:eastAsia="仿宋_GB2312"/>
                <w:sz w:val="24"/>
              </w:rPr>
              <w:t>）</w:t>
            </w:r>
            <w:r w:rsidR="00B46307" w:rsidRPr="00B46307">
              <w:rPr>
                <w:rFonts w:eastAsia="仿宋_GB2312" w:hint="eastAsia"/>
                <w:sz w:val="24"/>
              </w:rPr>
              <w:t>该公司于</w:t>
            </w:r>
            <w:r w:rsidR="00B46307" w:rsidRPr="00B46307">
              <w:rPr>
                <w:rFonts w:eastAsia="仿宋_GB2312" w:hint="eastAsia"/>
                <w:sz w:val="24"/>
              </w:rPr>
              <w:t>2019</w:t>
            </w:r>
            <w:r w:rsidR="00B46307" w:rsidRPr="00B46307">
              <w:rPr>
                <w:rFonts w:eastAsia="仿宋_GB2312" w:hint="eastAsia"/>
                <w:sz w:val="24"/>
              </w:rPr>
              <w:t>年</w:t>
            </w:r>
            <w:r w:rsidR="00B46307" w:rsidRPr="00B46307">
              <w:rPr>
                <w:rFonts w:eastAsia="仿宋_GB2312" w:hint="eastAsia"/>
                <w:sz w:val="24"/>
              </w:rPr>
              <w:t>12</w:t>
            </w:r>
            <w:r w:rsidR="00B46307" w:rsidRPr="00B46307">
              <w:rPr>
                <w:rFonts w:eastAsia="仿宋_GB2312" w:hint="eastAsia"/>
                <w:sz w:val="24"/>
              </w:rPr>
              <w:t>月</w:t>
            </w:r>
            <w:r w:rsidR="00B46307" w:rsidRPr="00B46307">
              <w:rPr>
                <w:rFonts w:eastAsia="仿宋_GB2312" w:hint="eastAsia"/>
                <w:sz w:val="24"/>
              </w:rPr>
              <w:t>22</w:t>
            </w:r>
            <w:r w:rsidR="00B46307" w:rsidRPr="00B46307">
              <w:rPr>
                <w:rFonts w:eastAsia="仿宋_GB2312" w:hint="eastAsia"/>
                <w:sz w:val="24"/>
              </w:rPr>
              <w:t>日从</w:t>
            </w:r>
            <w:proofErr w:type="gramStart"/>
            <w:r w:rsidR="00B46307" w:rsidRPr="00B46307">
              <w:rPr>
                <w:rFonts w:eastAsia="仿宋_GB2312" w:hint="eastAsia"/>
                <w:sz w:val="24"/>
              </w:rPr>
              <w:t>从</w:t>
            </w:r>
            <w:proofErr w:type="gramEnd"/>
            <w:r w:rsidR="00B46307" w:rsidRPr="00B46307">
              <w:rPr>
                <w:rFonts w:eastAsia="仿宋_GB2312" w:hint="eastAsia"/>
                <w:sz w:val="24"/>
              </w:rPr>
              <w:t>蓬江</w:t>
            </w:r>
            <w:proofErr w:type="gramStart"/>
            <w:r w:rsidR="00B46307" w:rsidRPr="00B46307">
              <w:rPr>
                <w:rFonts w:eastAsia="仿宋_GB2312" w:hint="eastAsia"/>
                <w:sz w:val="24"/>
              </w:rPr>
              <w:t>区佳鸿副食店</w:t>
            </w:r>
            <w:proofErr w:type="gramEnd"/>
            <w:r w:rsidR="00B46307" w:rsidRPr="00B46307">
              <w:rPr>
                <w:rFonts w:eastAsia="仿宋_GB2312" w:hint="eastAsia"/>
                <w:sz w:val="24"/>
              </w:rPr>
              <w:t>购进的，一共购进了</w:t>
            </w:r>
            <w:r w:rsidR="00B46307" w:rsidRPr="00B46307">
              <w:rPr>
                <w:rFonts w:eastAsia="仿宋_GB2312" w:hint="eastAsia"/>
                <w:sz w:val="24"/>
              </w:rPr>
              <w:t>2</w:t>
            </w:r>
            <w:r w:rsidR="00B46307" w:rsidRPr="00B46307">
              <w:rPr>
                <w:rFonts w:eastAsia="仿宋_GB2312" w:hint="eastAsia"/>
                <w:sz w:val="24"/>
              </w:rPr>
              <w:t>箱，共</w:t>
            </w:r>
            <w:r w:rsidR="00B46307" w:rsidRPr="00B46307">
              <w:rPr>
                <w:rFonts w:eastAsia="仿宋_GB2312" w:hint="eastAsia"/>
                <w:sz w:val="24"/>
              </w:rPr>
              <w:t>45</w:t>
            </w:r>
            <w:r w:rsidR="00B46307" w:rsidRPr="00B46307">
              <w:rPr>
                <w:rFonts w:eastAsia="仿宋_GB2312" w:hint="eastAsia"/>
                <w:sz w:val="24"/>
              </w:rPr>
              <w:t>公斤。进货价为</w:t>
            </w:r>
            <w:r w:rsidR="00B46307" w:rsidRPr="00B46307">
              <w:rPr>
                <w:rFonts w:eastAsia="仿宋_GB2312" w:hint="eastAsia"/>
                <w:sz w:val="24"/>
              </w:rPr>
              <w:t>9.1</w:t>
            </w:r>
            <w:r w:rsidR="00B46307" w:rsidRPr="00B46307">
              <w:rPr>
                <w:rFonts w:eastAsia="仿宋_GB2312" w:hint="eastAsia"/>
                <w:sz w:val="24"/>
              </w:rPr>
              <w:t>元</w:t>
            </w:r>
            <w:r w:rsidR="00B46307" w:rsidRPr="00B46307">
              <w:rPr>
                <w:rFonts w:eastAsia="仿宋_GB2312" w:hint="eastAsia"/>
                <w:sz w:val="24"/>
              </w:rPr>
              <w:t>/</w:t>
            </w:r>
            <w:r w:rsidR="00B46307" w:rsidRPr="00B46307">
              <w:rPr>
                <w:rFonts w:eastAsia="仿宋_GB2312" w:hint="eastAsia"/>
                <w:sz w:val="24"/>
              </w:rPr>
              <w:t>公斤，合计货值金额为</w:t>
            </w:r>
            <w:r w:rsidR="00B46307" w:rsidRPr="00B46307">
              <w:rPr>
                <w:rFonts w:eastAsia="仿宋_GB2312" w:hint="eastAsia"/>
                <w:sz w:val="24"/>
              </w:rPr>
              <w:t>409.5</w:t>
            </w:r>
            <w:r w:rsidR="00B46307" w:rsidRPr="00B46307">
              <w:rPr>
                <w:rFonts w:eastAsia="仿宋_GB2312" w:hint="eastAsia"/>
                <w:sz w:val="24"/>
              </w:rPr>
              <w:t>元</w:t>
            </w:r>
            <w:bookmarkStart w:id="0" w:name="_GoBack"/>
            <w:bookmarkEnd w:id="0"/>
            <w:r w:rsidR="00B46307" w:rsidRPr="00B46307">
              <w:rPr>
                <w:rFonts w:eastAsia="仿宋_GB2312" w:hint="eastAsia"/>
                <w:sz w:val="24"/>
              </w:rPr>
              <w:t>。检查时公司内没有发现有上述鲜鸡蛋在场。经调查，该批次的鲜鸡蛋主要为该公司的员工聚餐食用，未发现该批次鸡蛋有流入餐饮环节的情况。我局于</w:t>
            </w:r>
            <w:r w:rsidR="00B46307" w:rsidRPr="00B46307">
              <w:rPr>
                <w:rFonts w:eastAsia="仿宋_GB2312" w:hint="eastAsia"/>
                <w:sz w:val="24"/>
              </w:rPr>
              <w:t>2020</w:t>
            </w:r>
            <w:r w:rsidR="00B46307" w:rsidRPr="00B46307">
              <w:rPr>
                <w:rFonts w:eastAsia="仿宋_GB2312" w:hint="eastAsia"/>
                <w:sz w:val="24"/>
              </w:rPr>
              <w:t>年</w:t>
            </w:r>
            <w:r w:rsidR="00B46307" w:rsidRPr="00B46307">
              <w:rPr>
                <w:rFonts w:eastAsia="仿宋_GB2312" w:hint="eastAsia"/>
                <w:sz w:val="24"/>
              </w:rPr>
              <w:t>1</w:t>
            </w:r>
            <w:r w:rsidR="00B46307" w:rsidRPr="00B46307">
              <w:rPr>
                <w:rFonts w:eastAsia="仿宋_GB2312" w:hint="eastAsia"/>
                <w:sz w:val="24"/>
              </w:rPr>
              <w:t>月</w:t>
            </w:r>
            <w:r w:rsidR="00B46307" w:rsidRPr="00B46307">
              <w:rPr>
                <w:rFonts w:eastAsia="仿宋_GB2312" w:hint="eastAsia"/>
                <w:sz w:val="24"/>
              </w:rPr>
              <w:t>17</w:t>
            </w:r>
            <w:r w:rsidR="00B46307" w:rsidRPr="00B46307">
              <w:rPr>
                <w:rFonts w:eastAsia="仿宋_GB2312" w:hint="eastAsia"/>
                <w:sz w:val="24"/>
              </w:rPr>
              <w:t>日对当事人的行为进行立案查处。</w:t>
            </w:r>
          </w:p>
          <w:p w:rsidR="00CA0610" w:rsidRDefault="003F53B7">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）封存数量。</w:t>
            </w:r>
            <w:r w:rsidR="00B46307">
              <w:rPr>
                <w:rFonts w:eastAsia="仿宋_GB2312" w:hint="eastAsia"/>
                <w:sz w:val="24"/>
              </w:rPr>
              <w:t>无</w:t>
            </w:r>
          </w:p>
          <w:p w:rsidR="00CA0610" w:rsidRDefault="003F53B7" w:rsidP="00B46307">
            <w:pPr>
              <w:spacing w:line="440" w:lineRule="exact"/>
              <w:rPr>
                <w:rFonts w:eastAsia="仿宋_GB2312"/>
                <w:sz w:val="24"/>
              </w:rPr>
            </w:pPr>
            <w:r>
              <w:rPr>
                <w:rFonts w:eastAsia="仿宋_GB2312"/>
                <w:sz w:val="24"/>
              </w:rPr>
              <w:t>（</w:t>
            </w:r>
            <w:r>
              <w:rPr>
                <w:rFonts w:eastAsia="仿宋_GB2312"/>
                <w:sz w:val="24"/>
              </w:rPr>
              <w:t>3</w:t>
            </w:r>
            <w:r>
              <w:rPr>
                <w:rFonts w:eastAsia="仿宋_GB2312"/>
                <w:sz w:val="24"/>
              </w:rPr>
              <w:t>）召回数量。</w:t>
            </w:r>
            <w:r>
              <w:rPr>
                <w:rFonts w:eastAsia="仿宋_GB2312" w:hint="eastAsia"/>
                <w:sz w:val="24"/>
              </w:rPr>
              <w:t>无</w:t>
            </w:r>
          </w:p>
        </w:tc>
      </w:tr>
      <w:tr w:rsidR="00CA0610">
        <w:trPr>
          <w:trHeight w:val="124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rsidR="00CA0610" w:rsidRDefault="003F53B7">
            <w:pPr>
              <w:pStyle w:val="a5"/>
              <w:numPr>
                <w:ilvl w:val="0"/>
                <w:numId w:val="1"/>
              </w:numPr>
              <w:spacing w:line="440" w:lineRule="exact"/>
              <w:ind w:firstLineChars="0"/>
              <w:rPr>
                <w:rFonts w:eastAsia="仿宋_GB2312"/>
                <w:sz w:val="24"/>
              </w:rPr>
            </w:pPr>
            <w:r>
              <w:rPr>
                <w:rFonts w:eastAsia="仿宋_GB2312"/>
                <w:sz w:val="24"/>
              </w:rPr>
              <w:t>说明具体原因</w:t>
            </w:r>
          </w:p>
          <w:p w:rsidR="00CA0610" w:rsidRDefault="00B46307">
            <w:pPr>
              <w:ind w:firstLineChars="200" w:firstLine="480"/>
              <w:rPr>
                <w:rFonts w:eastAsia="仿宋_GB2312"/>
                <w:sz w:val="24"/>
              </w:rPr>
            </w:pPr>
            <w:r>
              <w:rPr>
                <w:rFonts w:eastAsia="仿宋_GB2312" w:hint="eastAsia"/>
                <w:sz w:val="24"/>
              </w:rPr>
              <w:t>养殖</w:t>
            </w:r>
            <w:r w:rsidR="003F53B7">
              <w:rPr>
                <w:rFonts w:eastAsia="仿宋_GB2312" w:hint="eastAsia"/>
                <w:sz w:val="24"/>
              </w:rPr>
              <w:t>环节</w:t>
            </w:r>
            <w:r>
              <w:rPr>
                <w:rFonts w:eastAsia="仿宋_GB2312" w:hint="eastAsia"/>
                <w:sz w:val="24"/>
              </w:rPr>
              <w:t>药残带入</w:t>
            </w:r>
          </w:p>
          <w:p w:rsidR="00CA0610" w:rsidRDefault="003F53B7">
            <w:pPr>
              <w:numPr>
                <w:ilvl w:val="0"/>
                <w:numId w:val="1"/>
              </w:numPr>
              <w:spacing w:line="440" w:lineRule="exact"/>
              <w:rPr>
                <w:rFonts w:eastAsia="仿宋_GB2312"/>
                <w:sz w:val="24"/>
              </w:rPr>
            </w:pPr>
            <w:r>
              <w:rPr>
                <w:rFonts w:eastAsia="仿宋_GB2312"/>
                <w:sz w:val="24"/>
              </w:rPr>
              <w:t>若为原料问题，说明源头追溯情况和具体的原料供应商。未追溯到原料生产者的，说明原因。</w:t>
            </w:r>
          </w:p>
          <w:p w:rsidR="00CA0610" w:rsidRDefault="003F53B7">
            <w:pPr>
              <w:spacing w:line="440" w:lineRule="exact"/>
              <w:rPr>
                <w:rFonts w:eastAsia="仿宋_GB2312"/>
                <w:sz w:val="24"/>
              </w:rPr>
            </w:pPr>
            <w:r>
              <w:rPr>
                <w:rFonts w:eastAsia="仿宋_GB2312" w:hint="eastAsia"/>
                <w:sz w:val="24"/>
              </w:rPr>
              <w:t xml:space="preserve">   </w:t>
            </w:r>
            <w:r w:rsidR="00B46307" w:rsidRPr="00B46307">
              <w:rPr>
                <w:rFonts w:eastAsia="仿宋_GB2312" w:hint="eastAsia"/>
                <w:sz w:val="24"/>
              </w:rPr>
              <w:t>蓬江</w:t>
            </w:r>
            <w:proofErr w:type="gramStart"/>
            <w:r w:rsidR="00B46307" w:rsidRPr="00B46307">
              <w:rPr>
                <w:rFonts w:eastAsia="仿宋_GB2312" w:hint="eastAsia"/>
                <w:sz w:val="24"/>
              </w:rPr>
              <w:t>区佳鸿副食店</w:t>
            </w:r>
            <w:proofErr w:type="gramEnd"/>
            <w:r w:rsidR="00B46307">
              <w:rPr>
                <w:rFonts w:eastAsia="仿宋_GB2312" w:hint="eastAsia"/>
                <w:sz w:val="24"/>
              </w:rPr>
              <w:t>。我局已将相关情况发送至蓬江区市场监管局。</w:t>
            </w:r>
          </w:p>
        </w:tc>
      </w:tr>
      <w:tr w:rsidR="00CA0610">
        <w:trPr>
          <w:trHeight w:val="1550"/>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rsidR="00CA0610" w:rsidRDefault="003F53B7">
            <w:pPr>
              <w:pStyle w:val="a5"/>
              <w:spacing w:line="440" w:lineRule="exact"/>
              <w:ind w:firstLineChars="100" w:firstLine="240"/>
              <w:rPr>
                <w:rFonts w:eastAsia="仿宋_GB2312"/>
                <w:sz w:val="24"/>
              </w:rPr>
            </w:pPr>
            <w:r>
              <w:rPr>
                <w:rFonts w:eastAsia="仿宋_GB2312" w:hint="eastAsia"/>
                <w:sz w:val="24"/>
              </w:rPr>
              <w:t>(1)</w:t>
            </w:r>
            <w:r>
              <w:rPr>
                <w:rFonts w:eastAsia="仿宋_GB2312"/>
                <w:sz w:val="24"/>
              </w:rPr>
              <w:t>行政立案结案时间。若未立案，说明原因。</w:t>
            </w:r>
          </w:p>
          <w:p w:rsidR="00CA0610" w:rsidRDefault="003F53B7">
            <w:pPr>
              <w:spacing w:line="440" w:lineRule="exact"/>
              <w:ind w:firstLineChars="200" w:firstLine="480"/>
              <w:rPr>
                <w:rFonts w:eastAsia="仿宋_GB2312"/>
                <w:sz w:val="24"/>
              </w:rPr>
            </w:pPr>
            <w:r>
              <w:rPr>
                <w:rFonts w:eastAsia="仿宋_GB2312" w:hint="eastAsia"/>
                <w:sz w:val="24"/>
              </w:rPr>
              <w:t>我局于</w:t>
            </w:r>
            <w:r>
              <w:rPr>
                <w:rFonts w:eastAsia="仿宋_GB2312" w:hint="eastAsia"/>
                <w:sz w:val="24"/>
              </w:rPr>
              <w:t>2020</w:t>
            </w:r>
            <w:r>
              <w:rPr>
                <w:rFonts w:eastAsia="仿宋_GB2312" w:hint="eastAsia"/>
                <w:sz w:val="24"/>
              </w:rPr>
              <w:t>年</w:t>
            </w:r>
            <w:r w:rsidR="00B46307">
              <w:rPr>
                <w:rFonts w:eastAsia="仿宋_GB2312" w:hint="eastAsia"/>
                <w:sz w:val="24"/>
              </w:rPr>
              <w:t>1</w:t>
            </w:r>
            <w:r>
              <w:rPr>
                <w:rFonts w:eastAsia="仿宋_GB2312" w:hint="eastAsia"/>
                <w:sz w:val="24"/>
              </w:rPr>
              <w:t>月</w:t>
            </w:r>
            <w:r w:rsidR="00B46307">
              <w:rPr>
                <w:rFonts w:eastAsia="仿宋_GB2312" w:hint="eastAsia"/>
                <w:sz w:val="24"/>
              </w:rPr>
              <w:t>15</w:t>
            </w:r>
            <w:r>
              <w:rPr>
                <w:rFonts w:eastAsia="仿宋_GB2312" w:hint="eastAsia"/>
                <w:sz w:val="24"/>
              </w:rPr>
              <w:t>日对其进行立案，并于</w:t>
            </w:r>
            <w:r>
              <w:rPr>
                <w:rFonts w:eastAsia="仿宋_GB2312" w:hint="eastAsia"/>
                <w:sz w:val="24"/>
              </w:rPr>
              <w:t>2020</w:t>
            </w:r>
            <w:r>
              <w:rPr>
                <w:rFonts w:eastAsia="仿宋_GB2312" w:hint="eastAsia"/>
                <w:sz w:val="24"/>
              </w:rPr>
              <w:t>年</w:t>
            </w:r>
            <w:r w:rsidR="00B46307">
              <w:rPr>
                <w:rFonts w:eastAsia="仿宋_GB2312" w:hint="eastAsia"/>
                <w:sz w:val="24"/>
              </w:rPr>
              <w:t>1</w:t>
            </w:r>
            <w:r>
              <w:rPr>
                <w:rFonts w:eastAsia="仿宋_GB2312" w:hint="eastAsia"/>
                <w:sz w:val="24"/>
              </w:rPr>
              <w:t>月</w:t>
            </w:r>
            <w:r w:rsidR="00B46307">
              <w:rPr>
                <w:rFonts w:eastAsia="仿宋_GB2312" w:hint="eastAsia"/>
                <w:sz w:val="24"/>
              </w:rPr>
              <w:t>22</w:t>
            </w:r>
            <w:r>
              <w:rPr>
                <w:rFonts w:eastAsia="仿宋_GB2312" w:hint="eastAsia"/>
                <w:sz w:val="24"/>
              </w:rPr>
              <w:t>日结案。</w:t>
            </w:r>
          </w:p>
          <w:p w:rsidR="00CA0610" w:rsidRDefault="003F53B7">
            <w:pPr>
              <w:spacing w:line="440" w:lineRule="exact"/>
              <w:ind w:firstLineChars="100" w:firstLine="240"/>
              <w:rPr>
                <w:rFonts w:eastAsia="仿宋_GB2312"/>
                <w:sz w:val="24"/>
              </w:rPr>
            </w:pPr>
            <w:r>
              <w:rPr>
                <w:rFonts w:eastAsia="仿宋_GB2312" w:hint="eastAsia"/>
                <w:sz w:val="24"/>
              </w:rPr>
              <w:t>(2)</w:t>
            </w:r>
            <w:r>
              <w:rPr>
                <w:rFonts w:eastAsia="仿宋_GB2312"/>
                <w:sz w:val="24"/>
              </w:rPr>
              <w:t>违法事实认定及相关法律依据。</w:t>
            </w:r>
          </w:p>
          <w:p w:rsidR="00B46307" w:rsidRPr="00B46307" w:rsidRDefault="00B46307" w:rsidP="00B46307">
            <w:pPr>
              <w:spacing w:line="480" w:lineRule="exact"/>
              <w:ind w:firstLineChars="200" w:firstLine="480"/>
              <w:rPr>
                <w:rFonts w:eastAsia="仿宋_GB2312"/>
                <w:sz w:val="24"/>
              </w:rPr>
            </w:pPr>
            <w:r w:rsidRPr="00B46307">
              <w:rPr>
                <w:rFonts w:eastAsia="仿宋_GB2312" w:hint="eastAsia"/>
                <w:sz w:val="24"/>
              </w:rPr>
              <w:t>当事人采购及经营不符合食品安全标准的鲜鸡蛋的行为违反了《中华人民共和国食品安全法》第三十四条“禁止生产经营下列食品、食品添加剂、食品相关产品：……（二）致病性微生物、农药残留、生物毒素、重金属等污染物质以及其他危害人体健康的物质含量超过食品安全标准限量的食品、食品添加剂、食品相关产品的规定。依据《中华人民共和国食品安全法》第一百二十四条第一款第（一）项“违反本法规定，有下列情形之一，尚不构成犯罪的，由县级以上人民政府食品安全监督管理部门没收违法所得和违法生产经营的食品、食品添加剂，并可以没收用于违</w:t>
            </w:r>
            <w:r w:rsidRPr="00B46307">
              <w:rPr>
                <w:rFonts w:eastAsia="仿宋_GB2312" w:hint="eastAsia"/>
                <w:sz w:val="24"/>
              </w:rPr>
              <w:lastRenderedPageBreak/>
              <w:t>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sidRPr="00B46307">
              <w:rPr>
                <w:rFonts w:eastAsia="仿宋_GB2312" w:hint="eastAsia"/>
                <w:sz w:val="24"/>
              </w:rPr>
              <w:t>(</w:t>
            </w:r>
            <w:proofErr w:type="gramStart"/>
            <w:r w:rsidRPr="00B46307">
              <w:rPr>
                <w:rFonts w:eastAsia="仿宋_GB2312" w:hint="eastAsia"/>
                <w:sz w:val="24"/>
              </w:rPr>
              <w:t>一</w:t>
            </w:r>
            <w:proofErr w:type="gramEnd"/>
            <w:r w:rsidRPr="00B46307">
              <w:rPr>
                <w:rFonts w:eastAsia="仿宋_GB2312" w:hint="eastAsia"/>
                <w:sz w:val="24"/>
              </w:rPr>
              <w:t>)</w:t>
            </w:r>
            <w:r w:rsidRPr="00B46307">
              <w:rPr>
                <w:rFonts w:eastAsia="仿宋_GB2312" w:hint="eastAsia"/>
                <w:sz w:val="24"/>
              </w:rPr>
              <w:t>生产经营致病性微生物，农药残留、兽药残留、生物毒素、重金属等污染物质以及其他危害人体健康的物质含量超过食品安全标准限量的食品、食品添加剂；……”的规定以及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销售抽检不合格食品的行为不予行政处罚。</w:t>
            </w:r>
          </w:p>
          <w:p w:rsidR="00CA0610" w:rsidRDefault="00B46307" w:rsidP="00B46307">
            <w:pPr>
              <w:spacing w:line="440" w:lineRule="exact"/>
              <w:ind w:firstLineChars="100" w:firstLine="240"/>
              <w:rPr>
                <w:rFonts w:eastAsia="仿宋_GB2312"/>
                <w:sz w:val="24"/>
              </w:rPr>
            </w:pPr>
            <w:r>
              <w:rPr>
                <w:rFonts w:eastAsia="仿宋_GB2312" w:hint="eastAsia"/>
                <w:sz w:val="24"/>
              </w:rPr>
              <w:t xml:space="preserve"> </w:t>
            </w:r>
            <w:r w:rsidR="003F53B7">
              <w:rPr>
                <w:rFonts w:eastAsia="仿宋_GB2312" w:hint="eastAsia"/>
                <w:sz w:val="24"/>
              </w:rPr>
              <w:t>(3)</w:t>
            </w:r>
            <w:r w:rsidR="003F53B7">
              <w:rPr>
                <w:rFonts w:eastAsia="仿宋_GB2312"/>
                <w:sz w:val="24"/>
              </w:rPr>
              <w:t>具体处罚种类。</w:t>
            </w:r>
          </w:p>
          <w:p w:rsidR="00CA0610" w:rsidRDefault="00B46307">
            <w:pPr>
              <w:spacing w:line="440" w:lineRule="exact"/>
              <w:ind w:firstLineChars="200" w:firstLine="480"/>
              <w:rPr>
                <w:rFonts w:eastAsia="仿宋_GB2312"/>
                <w:sz w:val="24"/>
              </w:rPr>
            </w:pPr>
            <w:r>
              <w:rPr>
                <w:rFonts w:eastAsia="仿宋_GB2312" w:hint="eastAsia"/>
                <w:sz w:val="24"/>
              </w:rPr>
              <w:t>不予行政处罚</w:t>
            </w:r>
          </w:p>
          <w:p w:rsidR="00CA0610" w:rsidRDefault="003F53B7">
            <w:pPr>
              <w:spacing w:line="440" w:lineRule="exact"/>
              <w:ind w:firstLineChars="200" w:firstLine="480"/>
              <w:rPr>
                <w:rFonts w:eastAsia="仿宋_GB2312"/>
                <w:sz w:val="24"/>
              </w:rPr>
            </w:pPr>
            <w:r>
              <w:rPr>
                <w:rFonts w:eastAsia="仿宋_GB2312" w:hint="eastAsia"/>
                <w:sz w:val="24"/>
              </w:rPr>
              <w:t>（</w:t>
            </w:r>
            <w:r>
              <w:rPr>
                <w:rFonts w:eastAsia="仿宋_GB2312" w:hint="eastAsia"/>
                <w:sz w:val="24"/>
              </w:rPr>
              <w:t>4</w:t>
            </w:r>
            <w:r>
              <w:rPr>
                <w:rFonts w:eastAsia="仿宋_GB2312" w:hint="eastAsia"/>
                <w:sz w:val="24"/>
              </w:rPr>
              <w:t>）</w:t>
            </w:r>
            <w:r>
              <w:rPr>
                <w:rFonts w:eastAsia="仿宋_GB2312"/>
                <w:sz w:val="24"/>
              </w:rPr>
              <w:t>若减轻处罚或免予处罚，说明自由裁量权行使的依据和理由。</w:t>
            </w:r>
          </w:p>
          <w:p w:rsidR="00CA0610" w:rsidRPr="00B46307" w:rsidRDefault="00B46307" w:rsidP="00B46307">
            <w:pPr>
              <w:spacing w:line="480" w:lineRule="exact"/>
              <w:ind w:firstLineChars="200" w:firstLine="480"/>
              <w:rPr>
                <w:rFonts w:eastAsia="仿宋_GB2312"/>
                <w:sz w:val="24"/>
              </w:rPr>
            </w:pPr>
            <w:r w:rsidRPr="00B46307">
              <w:rPr>
                <w:rFonts w:eastAsia="仿宋_GB2312" w:hint="eastAsia"/>
                <w:sz w:val="24"/>
              </w:rPr>
              <w:t>鉴于当事人在购进该批次鸡蛋的时候履行了《中华人民共和国食品安全法》第六十五条的进货查验义务，不知道所采购的鸡蛋不符合食品安全标准，能提供当天采购的凭据，如实说明进货来源，并积极配合执法人员调查，同时该批次鸡蛋主要为公司员工进行食用。根据当事人违法行为的事实、性质、情节、社会危害程度和相关证据，当事人的行为符合（</w:t>
            </w:r>
            <w:r w:rsidRPr="00B46307">
              <w:rPr>
                <w:rFonts w:eastAsia="仿宋_GB2312" w:hint="eastAsia"/>
                <w:sz w:val="24"/>
              </w:rPr>
              <w:t>1</w:t>
            </w:r>
            <w:r w:rsidRPr="00B46307">
              <w:rPr>
                <w:rFonts w:eastAsia="仿宋_GB2312" w:hint="eastAsia"/>
                <w:sz w:val="24"/>
              </w:rPr>
              <w:t>）《江门市食品药品监督管理局行政处罚自由裁量适用规则》第十一条“有下列情形之一的，依法从轻或者减轻行政处罚：（一）</w:t>
            </w:r>
            <w:r w:rsidRPr="00B46307">
              <w:rPr>
                <w:rFonts w:eastAsia="仿宋_GB2312" w:hint="eastAsia"/>
                <w:sz w:val="24"/>
              </w:rPr>
              <w:t xml:space="preserve"> </w:t>
            </w:r>
            <w:r w:rsidRPr="00B46307">
              <w:rPr>
                <w:rFonts w:eastAsia="仿宋_GB2312" w:hint="eastAsia"/>
                <w:sz w:val="24"/>
              </w:rPr>
              <w:t>主动消除或者减轻违法行为危害后果的”；（</w:t>
            </w:r>
            <w:r w:rsidRPr="00B46307">
              <w:rPr>
                <w:rFonts w:eastAsia="仿宋_GB2312" w:hint="eastAsia"/>
                <w:sz w:val="24"/>
              </w:rPr>
              <w:t>2</w:t>
            </w:r>
            <w:r w:rsidRPr="00B46307">
              <w:rPr>
                <w:rFonts w:eastAsia="仿宋_GB2312" w:hint="eastAsia"/>
                <w:sz w:val="24"/>
              </w:rPr>
              <w:t>）《江门市江海区市场监督管理局行政处罚自由裁量权适用规则》第十八条第（一）项“当事人有下列情形之一的，应当依法从轻或者减轻行政处罚：（一）主动消除或者减轻违法行为危害后果的；……”、第十九条第（一）项“当事人有下列情形之一的，可以依法从轻行政处罚：（一）能够主动改正</w:t>
            </w:r>
            <w:r w:rsidRPr="00B46307">
              <w:rPr>
                <w:rFonts w:eastAsia="仿宋_GB2312" w:hint="eastAsia"/>
                <w:sz w:val="24"/>
              </w:rPr>
              <w:lastRenderedPageBreak/>
              <w:t>或者及时中止违法行为的；……”的情形；（</w:t>
            </w:r>
            <w:r w:rsidRPr="00B46307">
              <w:rPr>
                <w:rFonts w:eastAsia="仿宋_GB2312" w:hint="eastAsia"/>
                <w:sz w:val="24"/>
              </w:rPr>
              <w:t>3</w:t>
            </w:r>
            <w:r w:rsidRPr="00B46307">
              <w:rPr>
                <w:rFonts w:eastAsia="仿宋_GB2312" w:hint="eastAsia"/>
                <w:sz w:val="24"/>
              </w:rPr>
              <w:t>）《中华人民共和国行政处罚法》第二十七条第一款第</w:t>
            </w:r>
            <w:r w:rsidRPr="00B46307">
              <w:rPr>
                <w:rFonts w:eastAsia="仿宋_GB2312" w:hint="eastAsia"/>
                <w:sz w:val="24"/>
              </w:rPr>
              <w:t xml:space="preserve"> (</w:t>
            </w:r>
            <w:r w:rsidRPr="00B46307">
              <w:rPr>
                <w:rFonts w:eastAsia="仿宋_GB2312" w:hint="eastAsia"/>
                <w:sz w:val="24"/>
              </w:rPr>
              <w:t>一</w:t>
            </w:r>
            <w:r w:rsidRPr="00B46307">
              <w:rPr>
                <w:rFonts w:eastAsia="仿宋_GB2312" w:hint="eastAsia"/>
                <w:sz w:val="24"/>
              </w:rPr>
              <w:t>)</w:t>
            </w:r>
            <w:r w:rsidRPr="00B46307">
              <w:rPr>
                <w:rFonts w:eastAsia="仿宋_GB2312" w:hint="eastAsia"/>
                <w:sz w:val="24"/>
              </w:rPr>
              <w:t>项“当事人有下列情形之一的，应当依法从轻或者减轻行政处罚：（一）主动消除或者减轻违法行为危害后果的；……”从轻处罚的规定；</w:t>
            </w:r>
          </w:p>
        </w:tc>
      </w:tr>
      <w:tr w:rsidR="00CA0610">
        <w:trPr>
          <w:trHeight w:val="90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lastRenderedPageBreak/>
              <w:t>整改复查</w:t>
            </w:r>
          </w:p>
        </w:tc>
        <w:tc>
          <w:tcPr>
            <w:tcW w:w="6946" w:type="dxa"/>
            <w:shd w:val="clear" w:color="auto" w:fill="auto"/>
            <w:vAlign w:val="center"/>
          </w:tcPr>
          <w:p w:rsidR="00CA0610" w:rsidRDefault="003F53B7">
            <w:pPr>
              <w:pStyle w:val="a5"/>
              <w:numPr>
                <w:ilvl w:val="0"/>
                <w:numId w:val="2"/>
              </w:numPr>
              <w:spacing w:line="440" w:lineRule="exact"/>
              <w:ind w:firstLineChars="0"/>
              <w:rPr>
                <w:rFonts w:eastAsia="仿宋_GB2312"/>
                <w:sz w:val="24"/>
              </w:rPr>
            </w:pPr>
            <w:r>
              <w:rPr>
                <w:rFonts w:eastAsia="仿宋_GB2312"/>
                <w:sz w:val="24"/>
              </w:rPr>
              <w:t>企业整改情况和具体措施。</w:t>
            </w:r>
          </w:p>
          <w:p w:rsidR="00CA0610" w:rsidRDefault="003F53B7">
            <w:pPr>
              <w:spacing w:line="440" w:lineRule="exact"/>
              <w:ind w:firstLineChars="300" w:firstLine="720"/>
              <w:rPr>
                <w:rFonts w:eastAsia="仿宋_GB2312"/>
                <w:sz w:val="24"/>
              </w:rPr>
            </w:pPr>
            <w:r>
              <w:rPr>
                <w:rFonts w:eastAsia="仿宋_GB2312" w:hint="eastAsia"/>
                <w:sz w:val="24"/>
              </w:rPr>
              <w:t>采购时严把质量关。</w:t>
            </w:r>
          </w:p>
          <w:p w:rsidR="00CA0610" w:rsidRDefault="003F53B7">
            <w:pPr>
              <w:spacing w:line="440" w:lineRule="exact"/>
              <w:rPr>
                <w:rFonts w:eastAsia="仿宋_GB2312"/>
                <w:sz w:val="24"/>
              </w:rPr>
            </w:pPr>
            <w:r>
              <w:rPr>
                <w:rFonts w:eastAsia="仿宋_GB2312"/>
                <w:sz w:val="24"/>
              </w:rPr>
              <w:t>（</w:t>
            </w:r>
            <w:r>
              <w:rPr>
                <w:rFonts w:eastAsia="仿宋_GB2312"/>
                <w:sz w:val="24"/>
              </w:rPr>
              <w:t>2</w:t>
            </w:r>
            <w:r>
              <w:rPr>
                <w:rFonts w:eastAsia="仿宋_GB2312"/>
                <w:sz w:val="24"/>
              </w:rPr>
              <w:t>）整改复查情况。</w:t>
            </w:r>
          </w:p>
          <w:p w:rsidR="00CA0610" w:rsidRDefault="003F53B7">
            <w:pPr>
              <w:spacing w:line="440" w:lineRule="exact"/>
              <w:ind w:firstLineChars="250" w:firstLine="600"/>
              <w:rPr>
                <w:rFonts w:eastAsia="仿宋_GB2312"/>
                <w:sz w:val="24"/>
              </w:rPr>
            </w:pPr>
            <w:r>
              <w:rPr>
                <w:rFonts w:eastAsia="仿宋_GB2312" w:hint="eastAsia"/>
                <w:sz w:val="24"/>
              </w:rPr>
              <w:t>已加强产品采购质量把控。</w:t>
            </w:r>
          </w:p>
        </w:tc>
      </w:tr>
      <w:tr w:rsidR="00CA0610">
        <w:trPr>
          <w:trHeight w:val="907"/>
          <w:jc w:val="center"/>
        </w:trPr>
        <w:tc>
          <w:tcPr>
            <w:tcW w:w="1417" w:type="dxa"/>
            <w:shd w:val="clear" w:color="auto" w:fill="auto"/>
            <w:vAlign w:val="center"/>
          </w:tcPr>
          <w:p w:rsidR="00CA0610" w:rsidRDefault="003F53B7">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rsidR="00CA0610" w:rsidRDefault="003F53B7">
            <w:pPr>
              <w:pStyle w:val="a5"/>
              <w:numPr>
                <w:ilvl w:val="0"/>
                <w:numId w:val="3"/>
              </w:numPr>
              <w:spacing w:line="440" w:lineRule="exact"/>
              <w:ind w:firstLineChars="0"/>
              <w:rPr>
                <w:rFonts w:eastAsia="仿宋_GB2312"/>
                <w:sz w:val="24"/>
              </w:rPr>
            </w:pPr>
            <w:r>
              <w:rPr>
                <w:rFonts w:eastAsia="仿宋_GB2312"/>
                <w:sz w:val="24"/>
              </w:rPr>
              <w:t>涉及其他地区、其他行政部门职责的，具体通报情况。</w:t>
            </w:r>
          </w:p>
          <w:p w:rsidR="00CA0610" w:rsidRDefault="003F53B7">
            <w:pPr>
              <w:pStyle w:val="a5"/>
              <w:spacing w:line="440" w:lineRule="exact"/>
              <w:ind w:firstLineChars="300" w:firstLine="720"/>
              <w:rPr>
                <w:rFonts w:eastAsia="仿宋_GB2312"/>
                <w:sz w:val="24"/>
              </w:rPr>
            </w:pPr>
            <w:r>
              <w:rPr>
                <w:rFonts w:eastAsia="仿宋_GB2312" w:hint="eastAsia"/>
                <w:sz w:val="24"/>
              </w:rPr>
              <w:t>已通报</w:t>
            </w:r>
            <w:r w:rsidR="00B46307">
              <w:rPr>
                <w:rFonts w:eastAsia="仿宋_GB2312" w:hint="eastAsia"/>
                <w:sz w:val="24"/>
              </w:rPr>
              <w:t>江门市蓬江区市场监管理局</w:t>
            </w:r>
            <w:r>
              <w:rPr>
                <w:rFonts w:eastAsia="仿宋_GB2312" w:hint="eastAsia"/>
                <w:sz w:val="24"/>
              </w:rPr>
              <w:t>。</w:t>
            </w:r>
          </w:p>
          <w:p w:rsidR="00CA0610" w:rsidRDefault="003F53B7">
            <w:pPr>
              <w:pStyle w:val="a5"/>
              <w:numPr>
                <w:ilvl w:val="0"/>
                <w:numId w:val="3"/>
              </w:numPr>
              <w:spacing w:line="440" w:lineRule="exact"/>
              <w:ind w:firstLineChars="0"/>
              <w:rPr>
                <w:rFonts w:eastAsia="仿宋_GB2312"/>
                <w:sz w:val="24"/>
              </w:rPr>
            </w:pPr>
            <w:r>
              <w:rPr>
                <w:rFonts w:eastAsia="仿宋_GB2312"/>
                <w:sz w:val="24"/>
              </w:rPr>
              <w:t>向司法机关移送情况。</w:t>
            </w:r>
          </w:p>
          <w:p w:rsidR="00CA0610" w:rsidRDefault="003F53B7">
            <w:pPr>
              <w:pStyle w:val="a5"/>
              <w:spacing w:line="440" w:lineRule="exact"/>
              <w:ind w:left="720" w:firstLineChars="0" w:firstLine="0"/>
              <w:rPr>
                <w:rFonts w:eastAsia="仿宋_GB2312"/>
                <w:sz w:val="24"/>
              </w:rPr>
            </w:pPr>
            <w:r>
              <w:rPr>
                <w:rFonts w:eastAsia="仿宋_GB2312" w:hint="eastAsia"/>
                <w:sz w:val="24"/>
              </w:rPr>
              <w:t>无需移送。</w:t>
            </w:r>
          </w:p>
        </w:tc>
      </w:tr>
    </w:tbl>
    <w:p w:rsidR="00CA0610" w:rsidRDefault="00CA0610"/>
    <w:sectPr w:rsidR="00CA061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roma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3F53B7"/>
    <w:rsid w:val="00485607"/>
    <w:rsid w:val="00790B5A"/>
    <w:rsid w:val="007C6E5D"/>
    <w:rsid w:val="007F215C"/>
    <w:rsid w:val="008352D9"/>
    <w:rsid w:val="0093163C"/>
    <w:rsid w:val="009612AE"/>
    <w:rsid w:val="00992C71"/>
    <w:rsid w:val="00B46307"/>
    <w:rsid w:val="00CA0610"/>
    <w:rsid w:val="00D75D29"/>
    <w:rsid w:val="00EA0228"/>
    <w:rsid w:val="00EA5E86"/>
    <w:rsid w:val="00F73CF4"/>
    <w:rsid w:val="00FB7716"/>
    <w:rsid w:val="00FD3033"/>
    <w:rsid w:val="00FD5624"/>
    <w:rsid w:val="00FF17D0"/>
    <w:rsid w:val="18AF6864"/>
    <w:rsid w:val="20D61530"/>
    <w:rsid w:val="26FB5728"/>
    <w:rsid w:val="344520B0"/>
    <w:rsid w:val="3F0A7D85"/>
    <w:rsid w:val="455158CC"/>
    <w:rsid w:val="477E4EB0"/>
    <w:rsid w:val="56E53A86"/>
    <w:rsid w:val="6C90298B"/>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834489">
      <w:bodyDiv w:val="1"/>
      <w:marLeft w:val="0"/>
      <w:marRight w:val="0"/>
      <w:marTop w:val="0"/>
      <w:marBottom w:val="0"/>
      <w:divBdr>
        <w:top w:val="none" w:sz="0" w:space="0" w:color="auto"/>
        <w:left w:val="none" w:sz="0" w:space="0" w:color="auto"/>
        <w:bottom w:val="none" w:sz="0" w:space="0" w:color="auto"/>
        <w:right w:val="none" w:sz="0" w:space="0" w:color="auto"/>
      </w:divBdr>
    </w:div>
    <w:div w:id="1055353305">
      <w:bodyDiv w:val="1"/>
      <w:marLeft w:val="0"/>
      <w:marRight w:val="0"/>
      <w:marTop w:val="0"/>
      <w:marBottom w:val="0"/>
      <w:divBdr>
        <w:top w:val="none" w:sz="0" w:space="0" w:color="auto"/>
        <w:left w:val="none" w:sz="0" w:space="0" w:color="auto"/>
        <w:bottom w:val="none" w:sz="0" w:space="0" w:color="auto"/>
        <w:right w:val="none" w:sz="0" w:space="0" w:color="auto"/>
      </w:divBdr>
    </w:div>
    <w:div w:id="1331372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1930</Words>
  <Characters>175</Characters>
  <Application>Microsoft Office Word</Application>
  <DocSecurity>0</DocSecurity>
  <Lines>1</Lines>
  <Paragraphs>4</Paragraphs>
  <ScaleCrop>false</ScaleCrop>
  <Company>Chinese ORG</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13</cp:revision>
  <dcterms:created xsi:type="dcterms:W3CDTF">2017-12-14T01:17:00Z</dcterms:created>
  <dcterms:modified xsi:type="dcterms:W3CDTF">2020-10-18T11:11:00Z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