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bookmarkStart w:id="0" w:name="_GoBack"/>
      <w:bookmarkEnd w:id="0"/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编号：2020001号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3"/>
        <w:tblW w:w="14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189"/>
        <w:gridCol w:w="3060"/>
        <w:gridCol w:w="1335"/>
        <w:gridCol w:w="2850"/>
        <w:gridCol w:w="1980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江海区盈安食品加工场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江门市江海区外海街道办事处沙罗滩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22号之三（信息申报制）</w:t>
            </w: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吴耀安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其他粮食加工品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谷物粉类制成品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</w:rPr>
              <w:t>生干面制品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）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GD070400064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2023.1.18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江海区富华外海面加工场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江门市江海区外海云林里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33号首层</w:t>
            </w: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刘培照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其他粮食加工品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谷物粉类制成品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</w:rPr>
              <w:t>生干面制品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）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GD070400063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2023.1.18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561A3"/>
    <w:rsid w:val="24DD390B"/>
    <w:rsid w:val="26762DEB"/>
    <w:rsid w:val="39D05F65"/>
    <w:rsid w:val="3AB743B1"/>
    <w:rsid w:val="518A570C"/>
    <w:rsid w:val="63DF08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2020-01-17T01:57:00Z</cp:lastPrinted>
  <dcterms:modified xsi:type="dcterms:W3CDTF">2020-10-22T03:21:03Z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