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64" w:rsidRDefault="00C13C64">
      <w:pPr>
        <w:spacing w:line="600" w:lineRule="exact"/>
        <w:rPr>
          <w:rFonts w:ascii="黑体" w:eastAsia="黑体" w:hAnsi="黑体"/>
          <w:sz w:val="32"/>
          <w:szCs w:val="32"/>
        </w:rPr>
      </w:pPr>
    </w:p>
    <w:p w:rsidR="00C13C64" w:rsidRDefault="003F499B">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江门市江海区市场监督管理局关于</w:t>
      </w:r>
    </w:p>
    <w:p w:rsidR="00C13C64" w:rsidRDefault="003F499B">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不合格食品核查处置情况的报告</w:t>
      </w:r>
    </w:p>
    <w:p w:rsidR="00C13C64" w:rsidRDefault="00C13C64">
      <w:pPr>
        <w:spacing w:line="600" w:lineRule="exact"/>
        <w:rPr>
          <w:rFonts w:ascii="仿宋_GB2312" w:eastAsia="仿宋_GB2312" w:hAnsi="仿宋"/>
          <w:sz w:val="32"/>
          <w:szCs w:val="30"/>
        </w:rPr>
      </w:pPr>
    </w:p>
    <w:p w:rsidR="00C13C64" w:rsidRDefault="003F499B">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根据</w:t>
      </w:r>
      <w:r>
        <w:rPr>
          <w:rFonts w:ascii="仿宋" w:eastAsia="仿宋" w:hAnsi="仿宋" w:cs="仿宋" w:hint="eastAsia"/>
          <w:color w:val="000000"/>
          <w:sz w:val="32"/>
          <w:szCs w:val="32"/>
        </w:rPr>
        <w:t>佛山市顺德区市场监督管理局</w:t>
      </w:r>
      <w:r>
        <w:rPr>
          <w:rFonts w:ascii="仿宋" w:eastAsia="仿宋" w:hAnsi="仿宋" w:cs="仿宋" w:hint="eastAsia"/>
          <w:color w:val="000000"/>
          <w:sz w:val="32"/>
          <w:szCs w:val="32"/>
        </w:rPr>
        <w:t>、</w:t>
      </w:r>
      <w:r>
        <w:rPr>
          <w:rFonts w:ascii="仿宋" w:eastAsia="仿宋" w:hAnsi="仿宋" w:cs="仿宋" w:hint="eastAsia"/>
          <w:color w:val="000000"/>
          <w:sz w:val="32"/>
          <w:szCs w:val="32"/>
        </w:rPr>
        <w:t>东莞市市场监督管理局</w:t>
      </w:r>
      <w:r>
        <w:rPr>
          <w:rFonts w:ascii="仿宋" w:eastAsia="仿宋" w:hAnsi="仿宋" w:cs="仿宋" w:hint="eastAsia"/>
          <w:sz w:val="32"/>
          <w:szCs w:val="32"/>
        </w:rPr>
        <w:t>移交的案件线索送达</w:t>
      </w:r>
      <w:r>
        <w:rPr>
          <w:rFonts w:ascii="仿宋" w:eastAsia="仿宋" w:hAnsi="仿宋" w:cs="仿宋" w:hint="eastAsia"/>
          <w:sz w:val="32"/>
          <w:szCs w:val="32"/>
        </w:rPr>
        <w:t>《检验报告》（</w:t>
      </w:r>
      <w:r>
        <w:rPr>
          <w:rFonts w:ascii="仿宋" w:eastAsia="仿宋" w:hAnsi="仿宋" w:cs="仿宋" w:hint="eastAsia"/>
          <w:color w:val="000000"/>
          <w:sz w:val="32"/>
          <w:szCs w:val="32"/>
        </w:rPr>
        <w:t>2019-SD-0517</w:t>
      </w:r>
      <w:r>
        <w:rPr>
          <w:rFonts w:ascii="仿宋" w:eastAsia="仿宋" w:hAnsi="仿宋" w:cs="仿宋" w:hint="eastAsia"/>
          <w:color w:val="000000"/>
          <w:sz w:val="32"/>
          <w:szCs w:val="32"/>
        </w:rPr>
        <w:t>、</w:t>
      </w:r>
      <w:r>
        <w:rPr>
          <w:rFonts w:ascii="仿宋" w:eastAsia="仿宋" w:hAnsi="仿宋" w:cs="仿宋" w:hint="eastAsia"/>
          <w:color w:val="000000"/>
          <w:sz w:val="32"/>
          <w:szCs w:val="32"/>
        </w:rPr>
        <w:t>1905076629</w:t>
      </w:r>
      <w:r>
        <w:rPr>
          <w:rFonts w:ascii="仿宋" w:eastAsia="仿宋" w:hAnsi="仿宋" w:cs="仿宋" w:hint="eastAsia"/>
          <w:sz w:val="32"/>
          <w:szCs w:val="32"/>
        </w:rPr>
        <w:t>）</w:t>
      </w:r>
      <w:r>
        <w:rPr>
          <w:rFonts w:ascii="仿宋" w:eastAsia="仿宋" w:hAnsi="仿宋" w:cs="仿宋" w:hint="eastAsia"/>
          <w:sz w:val="32"/>
          <w:szCs w:val="32"/>
        </w:rPr>
        <w:t>，现将（生产日期</w:t>
      </w:r>
      <w:r>
        <w:rPr>
          <w:rFonts w:ascii="仿宋" w:eastAsia="仿宋" w:hAnsi="仿宋" w:cs="仿宋" w:hint="eastAsia"/>
          <w:sz w:val="32"/>
          <w:szCs w:val="32"/>
        </w:rPr>
        <w:t>/</w:t>
      </w:r>
      <w:r>
        <w:rPr>
          <w:rFonts w:ascii="仿宋" w:eastAsia="仿宋" w:hAnsi="仿宋" w:cs="仿宋" w:hint="eastAsia"/>
          <w:sz w:val="32"/>
          <w:szCs w:val="32"/>
        </w:rPr>
        <w:t>批号：</w:t>
      </w:r>
      <w:r>
        <w:rPr>
          <w:rFonts w:ascii="仿宋" w:eastAsia="仿宋" w:hAnsi="仿宋" w:cs="仿宋" w:hint="eastAsia"/>
          <w:sz w:val="32"/>
          <w:szCs w:val="32"/>
        </w:rPr>
        <w:t>2019-02-16</w:t>
      </w:r>
      <w:r>
        <w:rPr>
          <w:rFonts w:ascii="仿宋" w:eastAsia="仿宋" w:hAnsi="仿宋" w:cs="仿宋" w:hint="eastAsia"/>
          <w:sz w:val="32"/>
          <w:szCs w:val="32"/>
        </w:rPr>
        <w:t>，规格型号：</w:t>
      </w:r>
      <w:r>
        <w:rPr>
          <w:rFonts w:ascii="仿宋" w:eastAsia="仿宋" w:hAnsi="仿宋" w:cs="仿宋" w:hint="eastAsia"/>
          <w:sz w:val="32"/>
          <w:szCs w:val="32"/>
        </w:rPr>
        <w:t>360g/</w:t>
      </w:r>
      <w:r>
        <w:rPr>
          <w:rFonts w:ascii="仿宋" w:eastAsia="仿宋" w:hAnsi="仿宋" w:cs="仿宋" w:hint="eastAsia"/>
          <w:sz w:val="32"/>
          <w:szCs w:val="32"/>
        </w:rPr>
        <w:t>包</w:t>
      </w:r>
      <w:r>
        <w:rPr>
          <w:rFonts w:ascii="仿宋" w:eastAsia="仿宋" w:hAnsi="仿宋" w:cs="仿宋" w:hint="eastAsia"/>
          <w:sz w:val="32"/>
          <w:szCs w:val="32"/>
        </w:rPr>
        <w:t>芝士香肠</w:t>
      </w:r>
      <w:r>
        <w:rPr>
          <w:rFonts w:ascii="仿宋" w:eastAsia="仿宋" w:hAnsi="仿宋" w:cs="仿宋" w:hint="eastAsia"/>
          <w:sz w:val="32"/>
          <w:szCs w:val="32"/>
        </w:rPr>
        <w:t>；</w:t>
      </w:r>
      <w:r>
        <w:rPr>
          <w:rFonts w:ascii="仿宋" w:eastAsia="仿宋" w:hAnsi="仿宋" w:cs="仿宋" w:hint="eastAsia"/>
          <w:sz w:val="32"/>
          <w:szCs w:val="32"/>
        </w:rPr>
        <w:t>生产日期</w:t>
      </w:r>
      <w:r>
        <w:rPr>
          <w:rFonts w:ascii="仿宋" w:eastAsia="仿宋" w:hAnsi="仿宋" w:cs="仿宋" w:hint="eastAsia"/>
          <w:sz w:val="32"/>
          <w:szCs w:val="32"/>
        </w:rPr>
        <w:t>/</w:t>
      </w:r>
      <w:r>
        <w:rPr>
          <w:rFonts w:ascii="仿宋" w:eastAsia="仿宋" w:hAnsi="仿宋" w:cs="仿宋" w:hint="eastAsia"/>
          <w:sz w:val="32"/>
          <w:szCs w:val="32"/>
        </w:rPr>
        <w:t>批号：</w:t>
      </w:r>
      <w:r>
        <w:rPr>
          <w:rFonts w:ascii="仿宋" w:eastAsia="仿宋" w:hAnsi="仿宋" w:cs="仿宋" w:hint="eastAsia"/>
          <w:color w:val="000000"/>
          <w:sz w:val="32"/>
          <w:szCs w:val="32"/>
        </w:rPr>
        <w:t>20190407</w:t>
      </w:r>
      <w:r>
        <w:rPr>
          <w:rFonts w:ascii="仿宋" w:eastAsia="仿宋" w:hAnsi="仿宋" w:cs="仿宋" w:hint="eastAsia"/>
          <w:sz w:val="32"/>
          <w:szCs w:val="32"/>
        </w:rPr>
        <w:t>，规格型号：</w:t>
      </w:r>
      <w:r>
        <w:rPr>
          <w:rFonts w:ascii="仿宋" w:eastAsia="仿宋" w:hAnsi="仿宋" w:cs="仿宋" w:hint="eastAsia"/>
          <w:sz w:val="32"/>
          <w:szCs w:val="32"/>
        </w:rPr>
        <w:t>50</w:t>
      </w:r>
      <w:r>
        <w:rPr>
          <w:rFonts w:ascii="仿宋" w:eastAsia="仿宋" w:hAnsi="仿宋" w:cs="仿宋" w:hint="eastAsia"/>
          <w:sz w:val="32"/>
          <w:szCs w:val="32"/>
        </w:rPr>
        <w:t>0g/</w:t>
      </w:r>
      <w:r>
        <w:rPr>
          <w:rFonts w:ascii="仿宋" w:eastAsia="仿宋" w:hAnsi="仿宋" w:cs="仿宋" w:hint="eastAsia"/>
          <w:sz w:val="32"/>
          <w:szCs w:val="32"/>
        </w:rPr>
        <w:t>包</w:t>
      </w:r>
      <w:r>
        <w:rPr>
          <w:rFonts w:ascii="仿宋" w:eastAsia="仿宋" w:hAnsi="仿宋" w:cs="仿宋" w:hint="eastAsia"/>
          <w:sz w:val="32"/>
          <w:szCs w:val="32"/>
        </w:rPr>
        <w:t>香肠</w:t>
      </w:r>
      <w:r>
        <w:rPr>
          <w:rFonts w:ascii="仿宋" w:eastAsia="仿宋" w:hAnsi="仿宋" w:cs="仿宋" w:hint="eastAsia"/>
          <w:sz w:val="32"/>
          <w:szCs w:val="32"/>
        </w:rPr>
        <w:t>、</w:t>
      </w:r>
      <w:r>
        <w:rPr>
          <w:rFonts w:ascii="仿宋" w:eastAsia="仿宋" w:hAnsi="仿宋" w:cs="仿宋" w:hint="eastAsia"/>
          <w:sz w:val="32"/>
          <w:szCs w:val="32"/>
        </w:rPr>
        <w:t>）批次不合格食品一家生产经营企业有关核查处置及信息公开情况报告如下：</w:t>
      </w:r>
    </w:p>
    <w:p w:rsidR="00C13C64" w:rsidRPr="003F499B" w:rsidRDefault="003F499B">
      <w:pPr>
        <w:spacing w:line="600" w:lineRule="exact"/>
        <w:ind w:firstLineChars="200" w:firstLine="640"/>
        <w:rPr>
          <w:rFonts w:ascii="黑体" w:eastAsia="黑体" w:hAnsi="黑体" w:cs="黑体"/>
          <w:sz w:val="32"/>
          <w:szCs w:val="32"/>
        </w:rPr>
      </w:pPr>
      <w:r>
        <w:rPr>
          <w:rFonts w:ascii="黑体" w:eastAsia="黑体" w:hAnsi="黑体" w:hint="eastAsia"/>
          <w:sz w:val="32"/>
          <w:szCs w:val="30"/>
        </w:rPr>
        <w:t>一、</w:t>
      </w:r>
      <w:bookmarkStart w:id="0" w:name="_GoBack"/>
      <w:r>
        <w:rPr>
          <w:rFonts w:ascii="黑体" w:eastAsia="黑体" w:hAnsi="黑体" w:hint="eastAsia"/>
          <w:sz w:val="32"/>
          <w:szCs w:val="30"/>
        </w:rPr>
        <w:t>抽样</w:t>
      </w:r>
      <w:r>
        <w:rPr>
          <w:rFonts w:ascii="黑体" w:eastAsia="黑体" w:hAnsi="黑体" w:hint="eastAsia"/>
          <w:sz w:val="32"/>
          <w:szCs w:val="30"/>
        </w:rPr>
        <w:t>编号</w:t>
      </w:r>
      <w:r>
        <w:rPr>
          <w:rFonts w:ascii="黑体" w:eastAsia="黑体" w:hAnsi="黑体" w:cs="黑体" w:hint="eastAsia"/>
          <w:sz w:val="32"/>
          <w:szCs w:val="32"/>
        </w:rPr>
        <w:t>XC19440606596100517、</w:t>
      </w:r>
      <w:r w:rsidRPr="003F499B">
        <w:rPr>
          <w:rFonts w:ascii="黑体" w:eastAsia="黑体" w:hAnsi="黑体" w:cs="黑体" w:hint="eastAsia"/>
          <w:sz w:val="32"/>
          <w:szCs w:val="32"/>
        </w:rPr>
        <w:t>1905076629</w:t>
      </w:r>
      <w:r w:rsidRPr="003F499B">
        <w:rPr>
          <w:rFonts w:ascii="黑体" w:eastAsia="黑体" w:hAnsi="黑体" w:cs="黑体" w:hint="eastAsia"/>
          <w:sz w:val="32"/>
          <w:szCs w:val="32"/>
        </w:rPr>
        <w:t>的不合格</w:t>
      </w:r>
      <w:bookmarkEnd w:id="0"/>
      <w:r w:rsidRPr="003F499B">
        <w:rPr>
          <w:rFonts w:ascii="黑体" w:eastAsia="黑体" w:hAnsi="黑体" w:cs="黑体" w:hint="eastAsia"/>
          <w:sz w:val="32"/>
          <w:szCs w:val="32"/>
        </w:rPr>
        <w:t>食品</w:t>
      </w:r>
    </w:p>
    <w:p w:rsidR="00C13C64" w:rsidRDefault="003F499B">
      <w:pPr>
        <w:spacing w:line="600" w:lineRule="exact"/>
        <w:ind w:firstLineChars="200" w:firstLine="640"/>
        <w:rPr>
          <w:rFonts w:ascii="楷体_GB2312" w:eastAsia="楷体_GB2312" w:hAnsi="仿宋"/>
          <w:sz w:val="32"/>
          <w:szCs w:val="30"/>
        </w:rPr>
      </w:pPr>
      <w:r>
        <w:rPr>
          <w:rFonts w:ascii="楷体_GB2312" w:eastAsia="楷体_GB2312" w:hAnsi="仿宋" w:hint="eastAsia"/>
          <w:sz w:val="32"/>
          <w:szCs w:val="30"/>
        </w:rPr>
        <w:t>（一）基本情况</w:t>
      </w:r>
    </w:p>
    <w:p w:rsidR="00C13C64" w:rsidRDefault="003F499B">
      <w:pPr>
        <w:spacing w:beforeLines="30" w:before="93" w:line="480" w:lineRule="exact"/>
        <w:jc w:val="center"/>
        <w:rPr>
          <w:rFonts w:ascii="黑体" w:eastAsia="黑体" w:hAnsi="黑体"/>
          <w:sz w:val="28"/>
        </w:rPr>
      </w:pPr>
      <w:r>
        <w:rPr>
          <w:rFonts w:ascii="黑体" w:eastAsia="黑体" w:hAnsi="黑体" w:hint="eastAsia"/>
          <w:sz w:val="28"/>
        </w:rPr>
        <w:t>表</w:t>
      </w:r>
      <w:r>
        <w:rPr>
          <w:rFonts w:ascii="黑体" w:eastAsia="黑体" w:hAnsi="黑体" w:hint="eastAsia"/>
          <w:sz w:val="28"/>
        </w:rPr>
        <w:t xml:space="preserve">1  </w:t>
      </w:r>
      <w:r>
        <w:rPr>
          <w:rFonts w:ascii="黑体" w:eastAsia="黑体" w:hAnsi="黑体" w:hint="eastAsia"/>
          <w:sz w:val="28"/>
        </w:rPr>
        <w:t>不合格食品基本信息表</w:t>
      </w: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2170"/>
        <w:gridCol w:w="1791"/>
        <w:gridCol w:w="2224"/>
      </w:tblGrid>
      <w:tr w:rsidR="00C13C64">
        <w:trPr>
          <w:trHeight w:val="567"/>
          <w:jc w:val="center"/>
        </w:trPr>
        <w:tc>
          <w:tcPr>
            <w:tcW w:w="2046" w:type="dxa"/>
            <w:shd w:val="clear" w:color="auto" w:fill="auto"/>
            <w:vAlign w:val="center"/>
          </w:tcPr>
          <w:p w:rsidR="00C13C64" w:rsidRDefault="003F499B">
            <w:pPr>
              <w:widowControl/>
              <w:jc w:val="center"/>
              <w:textAlignment w:val="center"/>
              <w:rPr>
                <w:rFonts w:ascii="仿宋" w:eastAsia="仿宋" w:hAnsi="仿宋" w:cs="仿宋"/>
                <w:sz w:val="24"/>
              </w:rPr>
            </w:pPr>
            <w:r>
              <w:rPr>
                <w:rFonts w:ascii="仿宋" w:eastAsia="仿宋" w:hAnsi="仿宋" w:cs="仿宋" w:hint="eastAsia"/>
                <w:sz w:val="24"/>
              </w:rPr>
              <w:t>抽样编号</w:t>
            </w:r>
          </w:p>
        </w:tc>
        <w:tc>
          <w:tcPr>
            <w:tcW w:w="2170" w:type="dxa"/>
            <w:shd w:val="clear" w:color="auto" w:fill="auto"/>
            <w:vAlign w:val="center"/>
          </w:tcPr>
          <w:p w:rsidR="00C13C64" w:rsidRDefault="003F499B">
            <w:pPr>
              <w:widowControl/>
              <w:jc w:val="center"/>
              <w:textAlignment w:val="center"/>
              <w:rPr>
                <w:rFonts w:ascii="仿宋" w:eastAsia="仿宋" w:hAnsi="仿宋" w:cs="仿宋"/>
                <w:sz w:val="24"/>
              </w:rPr>
            </w:pPr>
            <w:r>
              <w:rPr>
                <w:rFonts w:ascii="仿宋" w:eastAsia="仿宋" w:hAnsi="仿宋" w:cs="仿宋" w:hint="eastAsia"/>
                <w:sz w:val="24"/>
              </w:rPr>
              <w:t>XC19440606596100517</w:t>
            </w:r>
          </w:p>
        </w:tc>
        <w:tc>
          <w:tcPr>
            <w:tcW w:w="1791" w:type="dxa"/>
            <w:shd w:val="clear" w:color="auto" w:fill="auto"/>
            <w:vAlign w:val="center"/>
          </w:tcPr>
          <w:p w:rsidR="00C13C64" w:rsidRDefault="003F499B">
            <w:pPr>
              <w:widowControl/>
              <w:jc w:val="center"/>
              <w:textAlignment w:val="center"/>
              <w:rPr>
                <w:rFonts w:ascii="仿宋" w:eastAsia="仿宋" w:hAnsi="仿宋" w:cs="仿宋"/>
                <w:sz w:val="24"/>
              </w:rPr>
            </w:pPr>
            <w:r>
              <w:rPr>
                <w:rFonts w:ascii="仿宋" w:eastAsia="仿宋" w:hAnsi="仿宋" w:cs="仿宋" w:hint="eastAsia"/>
                <w:sz w:val="24"/>
              </w:rPr>
              <w:t>样品名称</w:t>
            </w:r>
          </w:p>
        </w:tc>
        <w:tc>
          <w:tcPr>
            <w:tcW w:w="2224" w:type="dxa"/>
            <w:shd w:val="clear" w:color="auto" w:fill="auto"/>
            <w:vAlign w:val="center"/>
          </w:tcPr>
          <w:p w:rsidR="00C13C64" w:rsidRDefault="003F499B">
            <w:pPr>
              <w:widowControl/>
              <w:jc w:val="center"/>
              <w:textAlignment w:val="center"/>
              <w:rPr>
                <w:rFonts w:ascii="仿宋" w:eastAsia="仿宋" w:hAnsi="仿宋" w:cs="仿宋"/>
                <w:sz w:val="24"/>
              </w:rPr>
            </w:pPr>
            <w:r>
              <w:rPr>
                <w:rFonts w:ascii="仿宋" w:eastAsia="仿宋" w:hAnsi="仿宋" w:cs="仿宋" w:hint="eastAsia"/>
                <w:sz w:val="24"/>
              </w:rPr>
              <w:t>芝士香肠</w:t>
            </w:r>
          </w:p>
        </w:tc>
      </w:tr>
      <w:tr w:rsidR="00C13C64">
        <w:trPr>
          <w:trHeight w:val="567"/>
          <w:jc w:val="center"/>
        </w:trPr>
        <w:tc>
          <w:tcPr>
            <w:tcW w:w="2046" w:type="dxa"/>
            <w:shd w:val="clear" w:color="auto" w:fill="auto"/>
            <w:vAlign w:val="center"/>
          </w:tcPr>
          <w:p w:rsidR="00C13C64" w:rsidRDefault="003F499B">
            <w:pPr>
              <w:widowControl/>
              <w:jc w:val="center"/>
              <w:textAlignment w:val="center"/>
              <w:rPr>
                <w:rFonts w:ascii="仿宋" w:eastAsia="仿宋" w:hAnsi="仿宋" w:cs="仿宋"/>
                <w:sz w:val="24"/>
              </w:rPr>
            </w:pPr>
            <w:r>
              <w:rPr>
                <w:rFonts w:ascii="仿宋" w:eastAsia="仿宋" w:hAnsi="仿宋" w:cs="仿宋" w:hint="eastAsia"/>
                <w:sz w:val="24"/>
              </w:rPr>
              <w:t>生产日期</w:t>
            </w:r>
          </w:p>
        </w:tc>
        <w:tc>
          <w:tcPr>
            <w:tcW w:w="2170" w:type="dxa"/>
            <w:shd w:val="clear" w:color="auto" w:fill="auto"/>
            <w:vAlign w:val="center"/>
          </w:tcPr>
          <w:p w:rsidR="00C13C64" w:rsidRDefault="003F499B">
            <w:pPr>
              <w:widowControl/>
              <w:jc w:val="center"/>
              <w:textAlignment w:val="center"/>
              <w:rPr>
                <w:rFonts w:ascii="仿宋" w:eastAsia="仿宋" w:hAnsi="仿宋" w:cs="仿宋"/>
                <w:sz w:val="24"/>
              </w:rPr>
            </w:pPr>
            <w:r>
              <w:rPr>
                <w:rFonts w:ascii="仿宋" w:eastAsia="仿宋" w:hAnsi="仿宋" w:cs="仿宋" w:hint="eastAsia"/>
                <w:sz w:val="24"/>
              </w:rPr>
              <w:t>2019-02-16</w:t>
            </w:r>
          </w:p>
        </w:tc>
        <w:tc>
          <w:tcPr>
            <w:tcW w:w="1791" w:type="dxa"/>
            <w:shd w:val="clear" w:color="auto" w:fill="auto"/>
            <w:vAlign w:val="center"/>
          </w:tcPr>
          <w:p w:rsidR="00C13C64" w:rsidRDefault="003F499B">
            <w:pPr>
              <w:widowControl/>
              <w:jc w:val="center"/>
              <w:textAlignment w:val="center"/>
              <w:rPr>
                <w:rFonts w:ascii="仿宋" w:eastAsia="仿宋" w:hAnsi="仿宋" w:cs="仿宋"/>
                <w:sz w:val="24"/>
              </w:rPr>
            </w:pPr>
            <w:r>
              <w:rPr>
                <w:rFonts w:ascii="仿宋" w:eastAsia="仿宋" w:hAnsi="仿宋" w:cs="仿宋" w:hint="eastAsia"/>
                <w:sz w:val="24"/>
              </w:rPr>
              <w:t>型号规格</w:t>
            </w:r>
          </w:p>
        </w:tc>
        <w:tc>
          <w:tcPr>
            <w:tcW w:w="2224" w:type="dxa"/>
            <w:shd w:val="clear" w:color="auto" w:fill="auto"/>
            <w:vAlign w:val="center"/>
          </w:tcPr>
          <w:p w:rsidR="00C13C64" w:rsidRDefault="003F499B">
            <w:pPr>
              <w:widowControl/>
              <w:jc w:val="center"/>
              <w:textAlignment w:val="center"/>
              <w:rPr>
                <w:rFonts w:ascii="仿宋" w:eastAsia="仿宋" w:hAnsi="仿宋" w:cs="仿宋"/>
                <w:sz w:val="24"/>
              </w:rPr>
            </w:pPr>
            <w:r>
              <w:rPr>
                <w:rFonts w:ascii="仿宋" w:eastAsia="仿宋" w:hAnsi="仿宋" w:cs="仿宋" w:hint="eastAsia"/>
                <w:sz w:val="24"/>
              </w:rPr>
              <w:t>360g/</w:t>
            </w:r>
            <w:r>
              <w:rPr>
                <w:rFonts w:ascii="仿宋" w:eastAsia="仿宋" w:hAnsi="仿宋" w:cs="仿宋" w:hint="eastAsia"/>
                <w:sz w:val="24"/>
              </w:rPr>
              <w:t>包</w:t>
            </w:r>
          </w:p>
        </w:tc>
      </w:tr>
      <w:tr w:rsidR="00C13C64">
        <w:trPr>
          <w:trHeight w:val="567"/>
          <w:jc w:val="center"/>
        </w:trPr>
        <w:tc>
          <w:tcPr>
            <w:tcW w:w="2046" w:type="dxa"/>
            <w:shd w:val="clear" w:color="auto" w:fill="auto"/>
            <w:vAlign w:val="center"/>
          </w:tcPr>
          <w:p w:rsidR="00C13C64" w:rsidRDefault="003F499B">
            <w:pPr>
              <w:widowControl/>
              <w:jc w:val="center"/>
              <w:textAlignment w:val="center"/>
              <w:rPr>
                <w:rFonts w:ascii="仿宋" w:eastAsia="仿宋" w:hAnsi="仿宋" w:cs="仿宋"/>
                <w:sz w:val="24"/>
              </w:rPr>
            </w:pPr>
            <w:r>
              <w:rPr>
                <w:rFonts w:ascii="仿宋" w:eastAsia="仿宋" w:hAnsi="仿宋" w:cs="仿宋" w:hint="eastAsia"/>
                <w:sz w:val="24"/>
              </w:rPr>
              <w:t>标称生产企业</w:t>
            </w:r>
          </w:p>
        </w:tc>
        <w:tc>
          <w:tcPr>
            <w:tcW w:w="2170" w:type="dxa"/>
            <w:shd w:val="clear" w:color="auto" w:fill="auto"/>
            <w:vAlign w:val="center"/>
          </w:tcPr>
          <w:p w:rsidR="00C13C64" w:rsidRDefault="003F499B">
            <w:pPr>
              <w:widowControl/>
              <w:jc w:val="center"/>
              <w:textAlignment w:val="center"/>
              <w:rPr>
                <w:rFonts w:ascii="仿宋" w:eastAsia="仿宋" w:hAnsi="仿宋" w:cs="仿宋"/>
                <w:sz w:val="24"/>
              </w:rPr>
            </w:pPr>
            <w:r>
              <w:rPr>
                <w:rFonts w:ascii="仿宋" w:eastAsia="仿宋" w:hAnsi="仿宋" w:cs="仿宋" w:hint="eastAsia"/>
                <w:sz w:val="24"/>
              </w:rPr>
              <w:t>江门市万丰食品有限公司</w:t>
            </w:r>
          </w:p>
        </w:tc>
        <w:tc>
          <w:tcPr>
            <w:tcW w:w="1791" w:type="dxa"/>
            <w:shd w:val="clear" w:color="auto" w:fill="auto"/>
            <w:vAlign w:val="center"/>
          </w:tcPr>
          <w:p w:rsidR="00C13C64" w:rsidRDefault="003F499B">
            <w:pPr>
              <w:widowControl/>
              <w:jc w:val="center"/>
              <w:textAlignment w:val="center"/>
              <w:rPr>
                <w:rFonts w:ascii="仿宋" w:eastAsia="仿宋" w:hAnsi="仿宋" w:cs="仿宋"/>
                <w:sz w:val="24"/>
              </w:rPr>
            </w:pPr>
            <w:r>
              <w:rPr>
                <w:rFonts w:ascii="仿宋" w:eastAsia="仿宋" w:hAnsi="仿宋" w:cs="仿宋" w:hint="eastAsia"/>
                <w:sz w:val="24"/>
              </w:rPr>
              <w:t>被抽样单位</w:t>
            </w:r>
          </w:p>
        </w:tc>
        <w:tc>
          <w:tcPr>
            <w:tcW w:w="2224" w:type="dxa"/>
            <w:shd w:val="clear" w:color="auto" w:fill="auto"/>
            <w:vAlign w:val="center"/>
          </w:tcPr>
          <w:p w:rsidR="00C13C64" w:rsidRDefault="003F499B">
            <w:pPr>
              <w:widowControl/>
              <w:jc w:val="center"/>
              <w:textAlignment w:val="center"/>
              <w:rPr>
                <w:rFonts w:ascii="仿宋" w:eastAsia="仿宋" w:hAnsi="仿宋" w:cs="仿宋"/>
                <w:sz w:val="24"/>
              </w:rPr>
            </w:pPr>
            <w:r>
              <w:rPr>
                <w:rFonts w:ascii="仿宋" w:eastAsia="仿宋" w:hAnsi="仿宋" w:cs="仿宋" w:hint="eastAsia"/>
                <w:sz w:val="24"/>
              </w:rPr>
              <w:t>顺德区</w:t>
            </w:r>
            <w:proofErr w:type="gramStart"/>
            <w:r>
              <w:rPr>
                <w:rFonts w:ascii="仿宋" w:eastAsia="仿宋" w:hAnsi="仿宋" w:cs="仿宋" w:hint="eastAsia"/>
                <w:sz w:val="24"/>
              </w:rPr>
              <w:t>大良东苑</w:t>
            </w:r>
            <w:proofErr w:type="gramEnd"/>
            <w:r>
              <w:rPr>
                <w:rFonts w:ascii="仿宋" w:eastAsia="仿宋" w:hAnsi="仿宋" w:cs="仿宋" w:hint="eastAsia"/>
                <w:sz w:val="24"/>
              </w:rPr>
              <w:t>市场</w:t>
            </w:r>
            <w:proofErr w:type="gramStart"/>
            <w:r>
              <w:rPr>
                <w:rFonts w:ascii="仿宋" w:eastAsia="仿宋" w:hAnsi="仿宋" w:cs="仿宋" w:hint="eastAsia"/>
                <w:sz w:val="24"/>
              </w:rPr>
              <w:t>黄杰涛冻品</w:t>
            </w:r>
            <w:proofErr w:type="gramEnd"/>
            <w:r>
              <w:rPr>
                <w:rFonts w:ascii="仿宋" w:eastAsia="仿宋" w:hAnsi="仿宋" w:cs="仿宋" w:hint="eastAsia"/>
                <w:sz w:val="24"/>
              </w:rPr>
              <w:t>店</w:t>
            </w:r>
          </w:p>
        </w:tc>
      </w:tr>
      <w:tr w:rsidR="00C13C64">
        <w:trPr>
          <w:trHeight w:val="567"/>
          <w:jc w:val="center"/>
        </w:trPr>
        <w:tc>
          <w:tcPr>
            <w:tcW w:w="2046" w:type="dxa"/>
            <w:shd w:val="clear" w:color="auto" w:fill="auto"/>
            <w:vAlign w:val="center"/>
          </w:tcPr>
          <w:p w:rsidR="00C13C64" w:rsidRDefault="003F499B">
            <w:pPr>
              <w:widowControl/>
              <w:jc w:val="center"/>
              <w:textAlignment w:val="center"/>
              <w:rPr>
                <w:rFonts w:ascii="仿宋" w:eastAsia="仿宋" w:hAnsi="仿宋" w:cs="仿宋"/>
                <w:color w:val="FF0000"/>
                <w:sz w:val="24"/>
              </w:rPr>
            </w:pPr>
            <w:r>
              <w:rPr>
                <w:rFonts w:ascii="仿宋" w:eastAsia="仿宋" w:hAnsi="仿宋" w:cs="仿宋" w:hint="eastAsia"/>
                <w:sz w:val="24"/>
              </w:rPr>
              <w:t>检验不合格项目</w:t>
            </w:r>
          </w:p>
        </w:tc>
        <w:tc>
          <w:tcPr>
            <w:tcW w:w="2170" w:type="dxa"/>
            <w:shd w:val="clear" w:color="auto" w:fill="auto"/>
            <w:vAlign w:val="center"/>
          </w:tcPr>
          <w:p w:rsidR="00C13C64" w:rsidRDefault="003F499B">
            <w:pPr>
              <w:widowControl/>
              <w:jc w:val="center"/>
              <w:textAlignment w:val="center"/>
              <w:rPr>
                <w:rFonts w:ascii="仿宋" w:eastAsia="仿宋" w:hAnsi="仿宋" w:cs="仿宋"/>
                <w:color w:val="FF0000"/>
                <w:sz w:val="24"/>
              </w:rPr>
            </w:pPr>
            <w:r>
              <w:rPr>
                <w:rFonts w:ascii="仿宋" w:eastAsia="仿宋" w:hAnsi="仿宋" w:cs="仿宋" w:hint="eastAsia"/>
                <w:sz w:val="24"/>
              </w:rPr>
              <w:t>菌落总数</w:t>
            </w:r>
          </w:p>
        </w:tc>
        <w:tc>
          <w:tcPr>
            <w:tcW w:w="1791" w:type="dxa"/>
            <w:shd w:val="clear" w:color="auto" w:fill="auto"/>
            <w:vAlign w:val="center"/>
          </w:tcPr>
          <w:p w:rsidR="00C13C64" w:rsidRDefault="003F499B">
            <w:pPr>
              <w:widowControl/>
              <w:jc w:val="center"/>
              <w:textAlignment w:val="center"/>
              <w:rPr>
                <w:rFonts w:ascii="仿宋" w:eastAsia="仿宋" w:hAnsi="仿宋" w:cs="仿宋"/>
                <w:color w:val="FF0000"/>
                <w:sz w:val="24"/>
              </w:rPr>
            </w:pPr>
            <w:r>
              <w:rPr>
                <w:rFonts w:ascii="仿宋" w:eastAsia="仿宋" w:hAnsi="仿宋" w:cs="仿宋" w:hint="eastAsia"/>
                <w:sz w:val="24"/>
              </w:rPr>
              <w:t>检验机构</w:t>
            </w:r>
          </w:p>
        </w:tc>
        <w:tc>
          <w:tcPr>
            <w:tcW w:w="2224" w:type="dxa"/>
            <w:shd w:val="clear" w:color="auto" w:fill="auto"/>
            <w:vAlign w:val="center"/>
          </w:tcPr>
          <w:p w:rsidR="00C13C64" w:rsidRDefault="003F499B">
            <w:pPr>
              <w:widowControl/>
              <w:jc w:val="center"/>
              <w:textAlignment w:val="center"/>
              <w:rPr>
                <w:rFonts w:ascii="仿宋" w:eastAsia="仿宋" w:hAnsi="仿宋" w:cs="仿宋"/>
                <w:color w:val="FF0000"/>
                <w:sz w:val="24"/>
              </w:rPr>
            </w:pPr>
            <w:r>
              <w:rPr>
                <w:rFonts w:ascii="仿宋" w:eastAsia="仿宋" w:hAnsi="仿宋" w:cs="仿宋" w:hint="eastAsia"/>
                <w:sz w:val="24"/>
              </w:rPr>
              <w:t>广东省食品工业研究所有限公司</w:t>
            </w:r>
            <w:r>
              <w:rPr>
                <w:rFonts w:ascii="仿宋" w:eastAsia="仿宋" w:hAnsi="仿宋" w:cs="仿宋" w:hint="eastAsia"/>
                <w:sz w:val="24"/>
              </w:rPr>
              <w:t>(</w:t>
            </w:r>
            <w:r>
              <w:rPr>
                <w:rFonts w:ascii="仿宋" w:eastAsia="仿宋" w:hAnsi="仿宋" w:cs="仿宋" w:hint="eastAsia"/>
                <w:sz w:val="24"/>
              </w:rPr>
              <w:t>广东省质量监督食品检验站</w:t>
            </w:r>
            <w:r>
              <w:rPr>
                <w:rFonts w:ascii="仿宋" w:eastAsia="仿宋" w:hAnsi="仿宋" w:cs="仿宋" w:hint="eastAsia"/>
                <w:sz w:val="24"/>
              </w:rPr>
              <w:t>)</w:t>
            </w:r>
          </w:p>
        </w:tc>
      </w:tr>
      <w:tr w:rsidR="00C13C64">
        <w:trPr>
          <w:trHeight w:val="680"/>
          <w:jc w:val="center"/>
        </w:trPr>
        <w:tc>
          <w:tcPr>
            <w:tcW w:w="2046" w:type="dxa"/>
            <w:shd w:val="clear" w:color="auto" w:fill="auto"/>
            <w:vAlign w:val="center"/>
          </w:tcPr>
          <w:p w:rsidR="00C13C64" w:rsidRDefault="003F499B">
            <w:pPr>
              <w:widowControl/>
              <w:jc w:val="center"/>
              <w:textAlignment w:val="center"/>
              <w:rPr>
                <w:rFonts w:ascii="仿宋" w:eastAsia="仿宋" w:hAnsi="仿宋" w:cs="仿宋"/>
                <w:sz w:val="24"/>
              </w:rPr>
            </w:pPr>
            <w:r>
              <w:rPr>
                <w:rFonts w:ascii="仿宋" w:eastAsia="仿宋" w:hAnsi="仿宋" w:cs="仿宋" w:hint="eastAsia"/>
                <w:sz w:val="24"/>
              </w:rPr>
              <w:t>监管部门收到检验报告日期</w:t>
            </w:r>
          </w:p>
        </w:tc>
        <w:tc>
          <w:tcPr>
            <w:tcW w:w="2170" w:type="dxa"/>
            <w:shd w:val="clear" w:color="auto" w:fill="auto"/>
            <w:vAlign w:val="center"/>
          </w:tcPr>
          <w:p w:rsidR="00C13C64" w:rsidRDefault="003F499B">
            <w:pPr>
              <w:widowControl/>
              <w:jc w:val="center"/>
              <w:textAlignment w:val="center"/>
              <w:rPr>
                <w:rFonts w:ascii="仿宋" w:eastAsia="仿宋" w:hAnsi="仿宋" w:cs="仿宋"/>
                <w:sz w:val="24"/>
              </w:rPr>
            </w:pPr>
            <w:r>
              <w:rPr>
                <w:rFonts w:ascii="仿宋" w:eastAsia="仿宋" w:hAnsi="仿宋" w:cs="仿宋" w:hint="eastAsia"/>
                <w:sz w:val="24"/>
              </w:rPr>
              <w:t>2019-04-18</w:t>
            </w:r>
          </w:p>
        </w:tc>
        <w:tc>
          <w:tcPr>
            <w:tcW w:w="1791" w:type="dxa"/>
            <w:shd w:val="clear" w:color="auto" w:fill="auto"/>
            <w:vAlign w:val="center"/>
          </w:tcPr>
          <w:p w:rsidR="00C13C64" w:rsidRDefault="003F499B">
            <w:pPr>
              <w:widowControl/>
              <w:jc w:val="center"/>
              <w:textAlignment w:val="center"/>
              <w:rPr>
                <w:rFonts w:ascii="仿宋" w:eastAsia="仿宋" w:hAnsi="仿宋" w:cs="仿宋"/>
                <w:sz w:val="24"/>
              </w:rPr>
            </w:pPr>
            <w:r>
              <w:rPr>
                <w:rFonts w:ascii="仿宋" w:eastAsia="仿宋" w:hAnsi="仿宋" w:cs="仿宋" w:hint="eastAsia"/>
                <w:sz w:val="24"/>
              </w:rPr>
              <w:t>检验报告送达企业日期</w:t>
            </w:r>
          </w:p>
        </w:tc>
        <w:tc>
          <w:tcPr>
            <w:tcW w:w="2224" w:type="dxa"/>
            <w:shd w:val="clear" w:color="auto" w:fill="auto"/>
            <w:vAlign w:val="center"/>
          </w:tcPr>
          <w:p w:rsidR="00C13C64" w:rsidRDefault="003F499B">
            <w:pPr>
              <w:widowControl/>
              <w:jc w:val="center"/>
              <w:textAlignment w:val="center"/>
              <w:rPr>
                <w:rFonts w:ascii="仿宋" w:eastAsia="仿宋" w:hAnsi="仿宋" w:cs="仿宋"/>
                <w:sz w:val="24"/>
              </w:rPr>
            </w:pPr>
            <w:r>
              <w:rPr>
                <w:rFonts w:ascii="仿宋" w:eastAsia="仿宋" w:hAnsi="仿宋" w:cs="仿宋" w:hint="eastAsia"/>
                <w:sz w:val="24"/>
              </w:rPr>
              <w:t>2019-06-12</w:t>
            </w:r>
          </w:p>
        </w:tc>
      </w:tr>
    </w:tbl>
    <w:p w:rsidR="00C13C64" w:rsidRDefault="00C13C64">
      <w:pPr>
        <w:spacing w:line="600" w:lineRule="exact"/>
        <w:ind w:firstLineChars="200" w:firstLine="640"/>
        <w:rPr>
          <w:rFonts w:ascii="楷体_GB2312" w:eastAsia="楷体_GB2312" w:hAnsi="仿宋"/>
          <w:sz w:val="32"/>
          <w:szCs w:val="30"/>
        </w:rPr>
      </w:pPr>
    </w:p>
    <w:p w:rsidR="00C13C64" w:rsidRDefault="003F499B">
      <w:pPr>
        <w:spacing w:beforeLines="30" w:before="93" w:line="480" w:lineRule="exact"/>
        <w:jc w:val="center"/>
        <w:rPr>
          <w:rFonts w:ascii="黑体" w:eastAsia="黑体" w:hAnsi="黑体"/>
          <w:sz w:val="28"/>
        </w:rPr>
      </w:pPr>
      <w:r>
        <w:rPr>
          <w:rFonts w:ascii="黑体" w:eastAsia="黑体" w:hAnsi="黑体" w:hint="eastAsia"/>
          <w:sz w:val="28"/>
        </w:rPr>
        <w:t>表</w:t>
      </w:r>
      <w:r>
        <w:rPr>
          <w:rFonts w:ascii="黑体" w:eastAsia="黑体" w:hAnsi="黑体" w:hint="eastAsia"/>
          <w:sz w:val="28"/>
        </w:rPr>
        <w:t>2</w:t>
      </w:r>
      <w:r>
        <w:rPr>
          <w:rFonts w:ascii="黑体" w:eastAsia="黑体" w:hAnsi="黑体" w:hint="eastAsia"/>
          <w:sz w:val="28"/>
        </w:rPr>
        <w:t xml:space="preserve">  </w:t>
      </w:r>
      <w:r>
        <w:rPr>
          <w:rFonts w:ascii="黑体" w:eastAsia="黑体" w:hAnsi="黑体" w:hint="eastAsia"/>
          <w:sz w:val="28"/>
        </w:rPr>
        <w:t>不合格食品基本信息表</w:t>
      </w: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2170"/>
        <w:gridCol w:w="1791"/>
        <w:gridCol w:w="2224"/>
      </w:tblGrid>
      <w:tr w:rsidR="00C13C64">
        <w:trPr>
          <w:trHeight w:val="567"/>
          <w:jc w:val="center"/>
        </w:trPr>
        <w:tc>
          <w:tcPr>
            <w:tcW w:w="2046" w:type="dxa"/>
            <w:shd w:val="clear" w:color="auto" w:fill="auto"/>
            <w:vAlign w:val="center"/>
          </w:tcPr>
          <w:p w:rsidR="00C13C64" w:rsidRDefault="003F499B">
            <w:pPr>
              <w:widowControl/>
              <w:jc w:val="center"/>
              <w:textAlignment w:val="center"/>
              <w:rPr>
                <w:rFonts w:ascii="仿宋" w:eastAsia="仿宋" w:hAnsi="仿宋" w:cs="仿宋"/>
                <w:sz w:val="24"/>
              </w:rPr>
            </w:pPr>
            <w:r>
              <w:rPr>
                <w:rFonts w:ascii="仿宋" w:eastAsia="仿宋" w:hAnsi="仿宋" w:cs="仿宋" w:hint="eastAsia"/>
                <w:sz w:val="24"/>
              </w:rPr>
              <w:t>抽样编号</w:t>
            </w:r>
          </w:p>
        </w:tc>
        <w:tc>
          <w:tcPr>
            <w:tcW w:w="2170" w:type="dxa"/>
            <w:shd w:val="clear" w:color="auto" w:fill="auto"/>
            <w:vAlign w:val="center"/>
          </w:tcPr>
          <w:p w:rsidR="00C13C64" w:rsidRDefault="003F499B">
            <w:pPr>
              <w:widowControl/>
              <w:jc w:val="center"/>
              <w:textAlignment w:val="center"/>
              <w:rPr>
                <w:rFonts w:ascii="仿宋" w:eastAsia="仿宋" w:hAnsi="仿宋" w:cs="仿宋"/>
                <w:sz w:val="24"/>
              </w:rPr>
            </w:pPr>
            <w:r w:rsidRPr="003F499B">
              <w:rPr>
                <w:rFonts w:ascii="仿宋" w:eastAsia="仿宋" w:hAnsi="仿宋" w:cs="仿宋" w:hint="eastAsia"/>
                <w:sz w:val="24"/>
              </w:rPr>
              <w:t>1905076629</w:t>
            </w:r>
          </w:p>
        </w:tc>
        <w:tc>
          <w:tcPr>
            <w:tcW w:w="1791" w:type="dxa"/>
            <w:shd w:val="clear" w:color="auto" w:fill="auto"/>
            <w:vAlign w:val="center"/>
          </w:tcPr>
          <w:p w:rsidR="00C13C64" w:rsidRDefault="003F499B">
            <w:pPr>
              <w:widowControl/>
              <w:jc w:val="center"/>
              <w:textAlignment w:val="center"/>
              <w:rPr>
                <w:rFonts w:ascii="仿宋" w:eastAsia="仿宋" w:hAnsi="仿宋" w:cs="仿宋"/>
                <w:sz w:val="24"/>
              </w:rPr>
            </w:pPr>
            <w:r>
              <w:rPr>
                <w:rFonts w:ascii="仿宋" w:eastAsia="仿宋" w:hAnsi="仿宋" w:cs="仿宋" w:hint="eastAsia"/>
                <w:sz w:val="24"/>
              </w:rPr>
              <w:t>样品名称</w:t>
            </w:r>
          </w:p>
        </w:tc>
        <w:tc>
          <w:tcPr>
            <w:tcW w:w="2224" w:type="dxa"/>
            <w:shd w:val="clear" w:color="auto" w:fill="auto"/>
            <w:vAlign w:val="center"/>
          </w:tcPr>
          <w:p w:rsidR="00C13C64" w:rsidRDefault="003F499B">
            <w:pPr>
              <w:widowControl/>
              <w:jc w:val="center"/>
              <w:textAlignment w:val="center"/>
              <w:rPr>
                <w:rFonts w:ascii="仿宋" w:eastAsia="仿宋" w:hAnsi="仿宋" w:cs="仿宋"/>
                <w:sz w:val="24"/>
              </w:rPr>
            </w:pPr>
            <w:r>
              <w:rPr>
                <w:rFonts w:ascii="仿宋" w:eastAsia="仿宋" w:hAnsi="仿宋" w:cs="仿宋" w:hint="eastAsia"/>
                <w:sz w:val="24"/>
              </w:rPr>
              <w:t>香肠</w:t>
            </w:r>
          </w:p>
        </w:tc>
      </w:tr>
      <w:tr w:rsidR="00C13C64">
        <w:trPr>
          <w:trHeight w:val="567"/>
          <w:jc w:val="center"/>
        </w:trPr>
        <w:tc>
          <w:tcPr>
            <w:tcW w:w="2046" w:type="dxa"/>
            <w:shd w:val="clear" w:color="auto" w:fill="auto"/>
            <w:vAlign w:val="center"/>
          </w:tcPr>
          <w:p w:rsidR="00C13C64" w:rsidRDefault="003F499B">
            <w:pPr>
              <w:widowControl/>
              <w:jc w:val="center"/>
              <w:textAlignment w:val="center"/>
              <w:rPr>
                <w:rFonts w:ascii="仿宋" w:eastAsia="仿宋" w:hAnsi="仿宋" w:cs="仿宋"/>
                <w:sz w:val="24"/>
              </w:rPr>
            </w:pPr>
            <w:r>
              <w:rPr>
                <w:rFonts w:ascii="仿宋" w:eastAsia="仿宋" w:hAnsi="仿宋" w:cs="仿宋" w:hint="eastAsia"/>
                <w:sz w:val="24"/>
              </w:rPr>
              <w:lastRenderedPageBreak/>
              <w:t>生产日期</w:t>
            </w:r>
          </w:p>
        </w:tc>
        <w:tc>
          <w:tcPr>
            <w:tcW w:w="2170" w:type="dxa"/>
            <w:shd w:val="clear" w:color="auto" w:fill="auto"/>
            <w:vAlign w:val="center"/>
          </w:tcPr>
          <w:p w:rsidR="00C13C64" w:rsidRDefault="003F499B">
            <w:pPr>
              <w:widowControl/>
              <w:jc w:val="center"/>
              <w:textAlignment w:val="center"/>
              <w:rPr>
                <w:rFonts w:ascii="仿宋" w:eastAsia="仿宋" w:hAnsi="仿宋" w:cs="仿宋"/>
                <w:sz w:val="24"/>
              </w:rPr>
            </w:pPr>
            <w:r>
              <w:rPr>
                <w:rFonts w:ascii="仿宋" w:eastAsia="仿宋" w:hAnsi="仿宋" w:cs="仿宋" w:hint="eastAsia"/>
                <w:color w:val="000000"/>
                <w:sz w:val="24"/>
              </w:rPr>
              <w:t>20190407</w:t>
            </w:r>
          </w:p>
        </w:tc>
        <w:tc>
          <w:tcPr>
            <w:tcW w:w="1791" w:type="dxa"/>
            <w:shd w:val="clear" w:color="auto" w:fill="auto"/>
            <w:vAlign w:val="center"/>
          </w:tcPr>
          <w:p w:rsidR="00C13C64" w:rsidRDefault="003F499B">
            <w:pPr>
              <w:widowControl/>
              <w:jc w:val="center"/>
              <w:textAlignment w:val="center"/>
              <w:rPr>
                <w:rFonts w:ascii="仿宋" w:eastAsia="仿宋" w:hAnsi="仿宋" w:cs="仿宋"/>
                <w:sz w:val="24"/>
              </w:rPr>
            </w:pPr>
            <w:r>
              <w:rPr>
                <w:rFonts w:ascii="仿宋" w:eastAsia="仿宋" w:hAnsi="仿宋" w:cs="仿宋" w:hint="eastAsia"/>
                <w:sz w:val="24"/>
              </w:rPr>
              <w:t>型号规格</w:t>
            </w:r>
          </w:p>
        </w:tc>
        <w:tc>
          <w:tcPr>
            <w:tcW w:w="2224" w:type="dxa"/>
            <w:shd w:val="clear" w:color="auto" w:fill="auto"/>
            <w:vAlign w:val="center"/>
          </w:tcPr>
          <w:p w:rsidR="00C13C64" w:rsidRDefault="003F499B">
            <w:pPr>
              <w:widowControl/>
              <w:jc w:val="center"/>
              <w:textAlignment w:val="center"/>
              <w:rPr>
                <w:rFonts w:ascii="仿宋" w:eastAsia="仿宋" w:hAnsi="仿宋" w:cs="仿宋"/>
                <w:sz w:val="24"/>
              </w:rPr>
            </w:pPr>
            <w:r>
              <w:rPr>
                <w:rFonts w:ascii="仿宋" w:eastAsia="仿宋" w:hAnsi="仿宋" w:cs="仿宋" w:hint="eastAsia"/>
                <w:sz w:val="24"/>
              </w:rPr>
              <w:t>50</w:t>
            </w:r>
            <w:r>
              <w:rPr>
                <w:rFonts w:ascii="仿宋" w:eastAsia="仿宋" w:hAnsi="仿宋" w:cs="仿宋" w:hint="eastAsia"/>
                <w:sz w:val="24"/>
              </w:rPr>
              <w:t>0g/</w:t>
            </w:r>
            <w:r>
              <w:rPr>
                <w:rFonts w:ascii="仿宋" w:eastAsia="仿宋" w:hAnsi="仿宋" w:cs="仿宋" w:hint="eastAsia"/>
                <w:sz w:val="24"/>
              </w:rPr>
              <w:t>包</w:t>
            </w:r>
          </w:p>
        </w:tc>
      </w:tr>
      <w:tr w:rsidR="00C13C64">
        <w:trPr>
          <w:trHeight w:val="567"/>
          <w:jc w:val="center"/>
        </w:trPr>
        <w:tc>
          <w:tcPr>
            <w:tcW w:w="2046" w:type="dxa"/>
            <w:shd w:val="clear" w:color="auto" w:fill="auto"/>
            <w:vAlign w:val="center"/>
          </w:tcPr>
          <w:p w:rsidR="00C13C64" w:rsidRDefault="003F499B">
            <w:pPr>
              <w:widowControl/>
              <w:jc w:val="center"/>
              <w:textAlignment w:val="center"/>
              <w:rPr>
                <w:rFonts w:ascii="仿宋" w:eastAsia="仿宋" w:hAnsi="仿宋" w:cs="仿宋"/>
                <w:sz w:val="24"/>
              </w:rPr>
            </w:pPr>
            <w:r>
              <w:rPr>
                <w:rFonts w:ascii="仿宋" w:eastAsia="仿宋" w:hAnsi="仿宋" w:cs="仿宋" w:hint="eastAsia"/>
                <w:sz w:val="24"/>
              </w:rPr>
              <w:t>标称生产企业</w:t>
            </w:r>
          </w:p>
        </w:tc>
        <w:tc>
          <w:tcPr>
            <w:tcW w:w="2170" w:type="dxa"/>
            <w:shd w:val="clear" w:color="auto" w:fill="auto"/>
            <w:vAlign w:val="center"/>
          </w:tcPr>
          <w:p w:rsidR="00C13C64" w:rsidRDefault="003F499B">
            <w:pPr>
              <w:widowControl/>
              <w:jc w:val="center"/>
              <w:textAlignment w:val="center"/>
              <w:rPr>
                <w:rFonts w:ascii="仿宋" w:eastAsia="仿宋" w:hAnsi="仿宋" w:cs="仿宋"/>
                <w:sz w:val="24"/>
              </w:rPr>
            </w:pPr>
            <w:r>
              <w:rPr>
                <w:rFonts w:ascii="仿宋" w:eastAsia="仿宋" w:hAnsi="仿宋" w:cs="仿宋" w:hint="eastAsia"/>
                <w:sz w:val="24"/>
              </w:rPr>
              <w:t>江门市万丰食品有限公司</w:t>
            </w:r>
          </w:p>
        </w:tc>
        <w:tc>
          <w:tcPr>
            <w:tcW w:w="1791" w:type="dxa"/>
            <w:shd w:val="clear" w:color="auto" w:fill="auto"/>
            <w:vAlign w:val="center"/>
          </w:tcPr>
          <w:p w:rsidR="00C13C64" w:rsidRDefault="003F499B">
            <w:pPr>
              <w:widowControl/>
              <w:jc w:val="center"/>
              <w:textAlignment w:val="center"/>
              <w:rPr>
                <w:rFonts w:ascii="仿宋" w:eastAsia="仿宋" w:hAnsi="仿宋" w:cs="仿宋"/>
                <w:sz w:val="24"/>
              </w:rPr>
            </w:pPr>
            <w:r>
              <w:rPr>
                <w:rFonts w:ascii="仿宋" w:eastAsia="仿宋" w:hAnsi="仿宋" w:cs="仿宋" w:hint="eastAsia"/>
                <w:sz w:val="24"/>
              </w:rPr>
              <w:t>被抽样单位</w:t>
            </w:r>
          </w:p>
        </w:tc>
        <w:tc>
          <w:tcPr>
            <w:tcW w:w="2224" w:type="dxa"/>
            <w:shd w:val="clear" w:color="auto" w:fill="auto"/>
            <w:vAlign w:val="center"/>
          </w:tcPr>
          <w:p w:rsidR="00C13C64" w:rsidRDefault="003F499B">
            <w:pPr>
              <w:widowControl/>
              <w:jc w:val="center"/>
              <w:textAlignment w:val="center"/>
              <w:rPr>
                <w:rFonts w:ascii="仿宋" w:eastAsia="仿宋" w:hAnsi="仿宋" w:cs="仿宋"/>
                <w:sz w:val="24"/>
              </w:rPr>
            </w:pPr>
            <w:r>
              <w:rPr>
                <w:rFonts w:ascii="仿宋" w:eastAsia="仿宋" w:hAnsi="仿宋" w:cs="仿宋" w:hint="eastAsia"/>
                <w:color w:val="000000"/>
                <w:sz w:val="24"/>
              </w:rPr>
              <w:t>东莞市</w:t>
            </w:r>
            <w:r>
              <w:rPr>
                <w:rFonts w:ascii="仿宋" w:eastAsia="仿宋" w:hAnsi="仿宋" w:cs="仿宋" w:hint="eastAsia"/>
                <w:color w:val="000000"/>
                <w:sz w:val="24"/>
              </w:rPr>
              <w:t>零售商</w:t>
            </w:r>
          </w:p>
        </w:tc>
      </w:tr>
      <w:tr w:rsidR="00C13C64">
        <w:trPr>
          <w:trHeight w:val="567"/>
          <w:jc w:val="center"/>
        </w:trPr>
        <w:tc>
          <w:tcPr>
            <w:tcW w:w="2046" w:type="dxa"/>
            <w:shd w:val="clear" w:color="auto" w:fill="auto"/>
            <w:vAlign w:val="center"/>
          </w:tcPr>
          <w:p w:rsidR="00C13C64" w:rsidRDefault="003F499B">
            <w:pPr>
              <w:widowControl/>
              <w:jc w:val="center"/>
              <w:textAlignment w:val="center"/>
              <w:rPr>
                <w:rFonts w:ascii="仿宋" w:eastAsia="仿宋" w:hAnsi="仿宋" w:cs="仿宋"/>
                <w:color w:val="FF0000"/>
                <w:sz w:val="24"/>
              </w:rPr>
            </w:pPr>
            <w:r>
              <w:rPr>
                <w:rFonts w:ascii="仿宋" w:eastAsia="仿宋" w:hAnsi="仿宋" w:cs="仿宋" w:hint="eastAsia"/>
                <w:sz w:val="24"/>
              </w:rPr>
              <w:t>检验不合格项目</w:t>
            </w:r>
          </w:p>
        </w:tc>
        <w:tc>
          <w:tcPr>
            <w:tcW w:w="2170" w:type="dxa"/>
            <w:shd w:val="clear" w:color="auto" w:fill="auto"/>
            <w:vAlign w:val="center"/>
          </w:tcPr>
          <w:p w:rsidR="00C13C64" w:rsidRDefault="003F499B">
            <w:pPr>
              <w:widowControl/>
              <w:jc w:val="center"/>
              <w:textAlignment w:val="center"/>
              <w:rPr>
                <w:rFonts w:ascii="仿宋" w:eastAsia="仿宋" w:hAnsi="仿宋" w:cs="仿宋"/>
                <w:color w:val="FF0000"/>
                <w:sz w:val="24"/>
              </w:rPr>
            </w:pPr>
            <w:r>
              <w:rPr>
                <w:rFonts w:ascii="仿宋" w:eastAsia="仿宋" w:hAnsi="仿宋" w:cs="仿宋" w:hint="eastAsia"/>
                <w:sz w:val="24"/>
              </w:rPr>
              <w:t>菌落总数</w:t>
            </w:r>
          </w:p>
        </w:tc>
        <w:tc>
          <w:tcPr>
            <w:tcW w:w="1791" w:type="dxa"/>
            <w:shd w:val="clear" w:color="auto" w:fill="auto"/>
            <w:vAlign w:val="center"/>
          </w:tcPr>
          <w:p w:rsidR="00C13C64" w:rsidRDefault="003F499B">
            <w:pPr>
              <w:widowControl/>
              <w:jc w:val="center"/>
              <w:textAlignment w:val="center"/>
              <w:rPr>
                <w:rFonts w:ascii="仿宋" w:eastAsia="仿宋" w:hAnsi="仿宋" w:cs="仿宋"/>
                <w:color w:val="FF0000"/>
                <w:sz w:val="24"/>
              </w:rPr>
            </w:pPr>
            <w:r>
              <w:rPr>
                <w:rFonts w:ascii="仿宋" w:eastAsia="仿宋" w:hAnsi="仿宋" w:cs="仿宋" w:hint="eastAsia"/>
                <w:sz w:val="24"/>
              </w:rPr>
              <w:t>检验机构</w:t>
            </w:r>
          </w:p>
        </w:tc>
        <w:tc>
          <w:tcPr>
            <w:tcW w:w="2224" w:type="dxa"/>
            <w:shd w:val="clear" w:color="auto" w:fill="auto"/>
            <w:vAlign w:val="center"/>
          </w:tcPr>
          <w:p w:rsidR="00C13C64" w:rsidRDefault="003F499B">
            <w:pPr>
              <w:widowControl/>
              <w:jc w:val="center"/>
              <w:textAlignment w:val="center"/>
              <w:rPr>
                <w:rFonts w:ascii="仿宋" w:eastAsia="仿宋" w:hAnsi="仿宋" w:cs="仿宋"/>
                <w:color w:val="FF0000"/>
                <w:sz w:val="24"/>
              </w:rPr>
            </w:pPr>
            <w:r>
              <w:rPr>
                <w:rFonts w:ascii="仿宋" w:eastAsia="仿宋" w:hAnsi="仿宋" w:cs="仿宋" w:hint="eastAsia"/>
                <w:color w:val="000000"/>
                <w:sz w:val="24"/>
              </w:rPr>
              <w:t>深圳市通量检测科技有限公司</w:t>
            </w:r>
          </w:p>
        </w:tc>
      </w:tr>
      <w:tr w:rsidR="00C13C64">
        <w:trPr>
          <w:trHeight w:val="680"/>
          <w:jc w:val="center"/>
        </w:trPr>
        <w:tc>
          <w:tcPr>
            <w:tcW w:w="2046" w:type="dxa"/>
            <w:shd w:val="clear" w:color="auto" w:fill="auto"/>
            <w:vAlign w:val="center"/>
          </w:tcPr>
          <w:p w:rsidR="00C13C64" w:rsidRDefault="003F499B">
            <w:pPr>
              <w:widowControl/>
              <w:jc w:val="center"/>
              <w:textAlignment w:val="center"/>
              <w:rPr>
                <w:rFonts w:ascii="仿宋" w:eastAsia="仿宋" w:hAnsi="仿宋" w:cs="仿宋"/>
                <w:sz w:val="24"/>
              </w:rPr>
            </w:pPr>
            <w:r>
              <w:rPr>
                <w:rFonts w:ascii="仿宋" w:eastAsia="仿宋" w:hAnsi="仿宋" w:cs="仿宋" w:hint="eastAsia"/>
                <w:sz w:val="24"/>
              </w:rPr>
              <w:t>监管部门收到检验报告日期</w:t>
            </w:r>
          </w:p>
        </w:tc>
        <w:tc>
          <w:tcPr>
            <w:tcW w:w="2170" w:type="dxa"/>
            <w:shd w:val="clear" w:color="auto" w:fill="auto"/>
            <w:vAlign w:val="center"/>
          </w:tcPr>
          <w:p w:rsidR="00C13C64" w:rsidRDefault="003F499B">
            <w:pPr>
              <w:widowControl/>
              <w:jc w:val="center"/>
              <w:textAlignment w:val="center"/>
              <w:rPr>
                <w:rFonts w:ascii="仿宋" w:eastAsia="仿宋" w:hAnsi="仿宋" w:cs="仿宋"/>
                <w:sz w:val="24"/>
              </w:rPr>
            </w:pPr>
            <w:r>
              <w:rPr>
                <w:rFonts w:ascii="仿宋" w:eastAsia="仿宋" w:hAnsi="仿宋" w:cs="仿宋" w:hint="eastAsia"/>
                <w:sz w:val="24"/>
              </w:rPr>
              <w:t>2019-04-18</w:t>
            </w:r>
          </w:p>
        </w:tc>
        <w:tc>
          <w:tcPr>
            <w:tcW w:w="1791" w:type="dxa"/>
            <w:shd w:val="clear" w:color="auto" w:fill="auto"/>
            <w:vAlign w:val="center"/>
          </w:tcPr>
          <w:p w:rsidR="00C13C64" w:rsidRDefault="003F499B">
            <w:pPr>
              <w:widowControl/>
              <w:jc w:val="center"/>
              <w:textAlignment w:val="center"/>
              <w:rPr>
                <w:rFonts w:ascii="仿宋" w:eastAsia="仿宋" w:hAnsi="仿宋" w:cs="仿宋"/>
                <w:sz w:val="24"/>
              </w:rPr>
            </w:pPr>
            <w:r>
              <w:rPr>
                <w:rFonts w:ascii="仿宋" w:eastAsia="仿宋" w:hAnsi="仿宋" w:cs="仿宋" w:hint="eastAsia"/>
                <w:sz w:val="24"/>
              </w:rPr>
              <w:t>检验报告送达企业日期</w:t>
            </w:r>
          </w:p>
        </w:tc>
        <w:tc>
          <w:tcPr>
            <w:tcW w:w="2224" w:type="dxa"/>
            <w:shd w:val="clear" w:color="auto" w:fill="auto"/>
            <w:vAlign w:val="center"/>
          </w:tcPr>
          <w:p w:rsidR="00C13C64" w:rsidRDefault="003F499B">
            <w:pPr>
              <w:widowControl/>
              <w:jc w:val="center"/>
              <w:textAlignment w:val="center"/>
              <w:rPr>
                <w:rFonts w:ascii="仿宋" w:eastAsia="仿宋" w:hAnsi="仿宋" w:cs="仿宋"/>
                <w:sz w:val="24"/>
              </w:rPr>
            </w:pPr>
            <w:r>
              <w:rPr>
                <w:rFonts w:ascii="仿宋" w:eastAsia="仿宋" w:hAnsi="仿宋" w:cs="仿宋" w:hint="eastAsia"/>
                <w:sz w:val="24"/>
              </w:rPr>
              <w:t>2019-06-12</w:t>
            </w:r>
          </w:p>
        </w:tc>
      </w:tr>
    </w:tbl>
    <w:p w:rsidR="00C13C64" w:rsidRDefault="00C13C64">
      <w:pPr>
        <w:spacing w:line="600" w:lineRule="exact"/>
        <w:ind w:firstLineChars="200" w:firstLine="640"/>
        <w:rPr>
          <w:rFonts w:ascii="楷体_GB2312" w:eastAsia="楷体_GB2312" w:hAnsi="仿宋"/>
          <w:sz w:val="32"/>
          <w:szCs w:val="30"/>
        </w:rPr>
      </w:pPr>
    </w:p>
    <w:p w:rsidR="00C13C64" w:rsidRDefault="00C13C64">
      <w:pPr>
        <w:spacing w:line="600" w:lineRule="exact"/>
        <w:ind w:firstLineChars="200" w:firstLine="640"/>
        <w:rPr>
          <w:rFonts w:ascii="楷体_GB2312" w:eastAsia="楷体_GB2312" w:hAnsi="仿宋"/>
          <w:sz w:val="32"/>
          <w:szCs w:val="30"/>
        </w:rPr>
      </w:pPr>
    </w:p>
    <w:p w:rsidR="00C13C64" w:rsidRDefault="003F499B">
      <w:pPr>
        <w:spacing w:line="600" w:lineRule="exact"/>
        <w:ind w:firstLineChars="200" w:firstLine="640"/>
        <w:rPr>
          <w:rFonts w:ascii="楷体_GB2312" w:eastAsia="楷体_GB2312" w:hAnsi="仿宋"/>
          <w:sz w:val="32"/>
          <w:szCs w:val="30"/>
        </w:rPr>
      </w:pPr>
      <w:r>
        <w:rPr>
          <w:rFonts w:ascii="楷体_GB2312" w:eastAsia="楷体_GB2312" w:hAnsi="仿宋" w:hint="eastAsia"/>
          <w:sz w:val="32"/>
          <w:szCs w:val="30"/>
        </w:rPr>
        <w:t>（二）生产环节</w:t>
      </w:r>
    </w:p>
    <w:p w:rsidR="00C13C64" w:rsidRDefault="003F499B">
      <w:pPr>
        <w:spacing w:line="600" w:lineRule="exact"/>
        <w:ind w:firstLineChars="200" w:firstLine="640"/>
        <w:rPr>
          <w:rFonts w:eastAsia="仿宋_GB2312"/>
          <w:sz w:val="32"/>
          <w:szCs w:val="30"/>
        </w:rPr>
      </w:pPr>
      <w:r>
        <w:rPr>
          <w:rFonts w:eastAsia="仿宋_GB2312" w:hint="eastAsia"/>
          <w:sz w:val="32"/>
          <w:szCs w:val="30"/>
        </w:rPr>
        <w:t>江海区市场监督管理</w:t>
      </w:r>
      <w:r>
        <w:rPr>
          <w:rFonts w:eastAsia="仿宋_GB2312"/>
          <w:sz w:val="32"/>
          <w:szCs w:val="30"/>
        </w:rPr>
        <w:t>局收到不合格报告后开展核查处置工作情况。具体处置情况见下表。</w:t>
      </w:r>
    </w:p>
    <w:p w:rsidR="00C13C64" w:rsidRDefault="00C13C64">
      <w:pPr>
        <w:spacing w:beforeLines="30" w:before="93" w:line="480" w:lineRule="exact"/>
        <w:rPr>
          <w:rFonts w:ascii="黑体" w:eastAsia="黑体" w:hAnsi="黑体"/>
          <w:sz w:val="28"/>
        </w:rPr>
      </w:pPr>
    </w:p>
    <w:p w:rsidR="00C13C64" w:rsidRDefault="003F499B">
      <w:pPr>
        <w:spacing w:beforeLines="30" w:before="93" w:line="480" w:lineRule="exact"/>
        <w:jc w:val="center"/>
        <w:rPr>
          <w:rFonts w:ascii="黑体" w:eastAsia="黑体" w:hAnsi="黑体"/>
          <w:sz w:val="28"/>
        </w:rPr>
      </w:pPr>
      <w:r>
        <w:rPr>
          <w:rFonts w:ascii="黑体" w:eastAsia="黑体" w:hAnsi="黑体" w:hint="eastAsia"/>
          <w:sz w:val="28"/>
        </w:rPr>
        <w:t>表</w:t>
      </w:r>
      <w:r>
        <w:rPr>
          <w:rFonts w:ascii="黑体" w:eastAsia="黑体" w:hAnsi="黑体" w:hint="eastAsia"/>
          <w:sz w:val="28"/>
        </w:rPr>
        <w:t xml:space="preserve">2  </w:t>
      </w:r>
      <w:r>
        <w:rPr>
          <w:rFonts w:ascii="黑体" w:eastAsia="黑体" w:hAnsi="黑体" w:hint="eastAsia"/>
          <w:sz w:val="28"/>
        </w:rPr>
        <w:t>生产环节核查处置情况表</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6946"/>
      </w:tblGrid>
      <w:tr w:rsidR="00C13C64">
        <w:trPr>
          <w:trHeight w:val="567"/>
          <w:jc w:val="center"/>
        </w:trPr>
        <w:tc>
          <w:tcPr>
            <w:tcW w:w="1417" w:type="dxa"/>
            <w:shd w:val="clear" w:color="auto" w:fill="auto"/>
            <w:vAlign w:val="center"/>
          </w:tcPr>
          <w:p w:rsidR="00C13C64" w:rsidRDefault="003F499B">
            <w:pPr>
              <w:jc w:val="center"/>
              <w:rPr>
                <w:rFonts w:eastAsia="仿宋_GB2312"/>
                <w:sz w:val="24"/>
              </w:rPr>
            </w:pPr>
            <w:r>
              <w:rPr>
                <w:rFonts w:eastAsia="仿宋_GB2312"/>
                <w:sz w:val="24"/>
              </w:rPr>
              <w:t>处置措施</w:t>
            </w:r>
          </w:p>
        </w:tc>
        <w:tc>
          <w:tcPr>
            <w:tcW w:w="6946" w:type="dxa"/>
            <w:shd w:val="clear" w:color="auto" w:fill="auto"/>
            <w:vAlign w:val="center"/>
          </w:tcPr>
          <w:p w:rsidR="00C13C64" w:rsidRDefault="003F499B">
            <w:pPr>
              <w:jc w:val="center"/>
              <w:rPr>
                <w:rFonts w:eastAsia="仿宋_GB2312"/>
                <w:sz w:val="24"/>
              </w:rPr>
            </w:pPr>
            <w:r>
              <w:rPr>
                <w:rFonts w:eastAsia="仿宋_GB2312"/>
                <w:sz w:val="24"/>
              </w:rPr>
              <w:t>具体情况</w:t>
            </w:r>
          </w:p>
        </w:tc>
      </w:tr>
      <w:tr w:rsidR="00C13C64">
        <w:trPr>
          <w:trHeight w:val="2193"/>
          <w:jc w:val="center"/>
        </w:trPr>
        <w:tc>
          <w:tcPr>
            <w:tcW w:w="1417" w:type="dxa"/>
            <w:shd w:val="clear" w:color="auto" w:fill="auto"/>
            <w:vAlign w:val="center"/>
          </w:tcPr>
          <w:p w:rsidR="00C13C64" w:rsidRDefault="003F499B">
            <w:pPr>
              <w:spacing w:line="460" w:lineRule="exact"/>
              <w:jc w:val="center"/>
              <w:rPr>
                <w:rFonts w:eastAsia="仿宋_GB2312"/>
                <w:sz w:val="24"/>
              </w:rPr>
            </w:pPr>
            <w:r>
              <w:rPr>
                <w:rFonts w:eastAsia="仿宋_GB2312"/>
                <w:sz w:val="24"/>
              </w:rPr>
              <w:t>产品控制</w:t>
            </w:r>
          </w:p>
        </w:tc>
        <w:tc>
          <w:tcPr>
            <w:tcW w:w="6946" w:type="dxa"/>
            <w:shd w:val="clear" w:color="auto" w:fill="auto"/>
            <w:vAlign w:val="center"/>
          </w:tcPr>
          <w:p w:rsidR="00C13C64" w:rsidRDefault="003F499B">
            <w:pPr>
              <w:numPr>
                <w:ilvl w:val="0"/>
                <w:numId w:val="1"/>
              </w:numPr>
              <w:spacing w:line="440" w:lineRule="exact"/>
              <w:rPr>
                <w:rFonts w:eastAsia="仿宋_GB2312"/>
                <w:sz w:val="24"/>
              </w:rPr>
            </w:pPr>
            <w:r>
              <w:rPr>
                <w:rFonts w:eastAsia="仿宋_GB2312"/>
                <w:sz w:val="24"/>
              </w:rPr>
              <w:t>产品控制措施</w:t>
            </w:r>
            <w:r>
              <w:rPr>
                <w:rFonts w:eastAsia="仿宋_GB2312" w:hint="eastAsia"/>
                <w:sz w:val="24"/>
              </w:rPr>
              <w:t>：江门市江海区市场监督管理局对</w:t>
            </w:r>
            <w:r>
              <w:rPr>
                <w:rFonts w:eastAsia="仿宋_GB2312" w:hint="eastAsia"/>
                <w:sz w:val="24"/>
              </w:rPr>
              <w:t>该厂</w:t>
            </w:r>
            <w:r>
              <w:rPr>
                <w:rFonts w:eastAsia="仿宋_GB2312" w:hint="eastAsia"/>
                <w:sz w:val="24"/>
              </w:rPr>
              <w:t>进行现场检查，未发现同批次不合格食品</w:t>
            </w:r>
            <w:r>
              <w:rPr>
                <w:rFonts w:eastAsia="仿宋_GB2312" w:hint="eastAsia"/>
                <w:sz w:val="24"/>
              </w:rPr>
              <w:t>。</w:t>
            </w:r>
          </w:p>
          <w:p w:rsidR="00C13C64" w:rsidRDefault="003F499B">
            <w:pPr>
              <w:spacing w:line="440" w:lineRule="exact"/>
              <w:rPr>
                <w:rFonts w:eastAsia="仿宋_GB2312"/>
                <w:sz w:val="24"/>
              </w:rPr>
            </w:pPr>
            <w:r>
              <w:rPr>
                <w:rFonts w:eastAsia="仿宋_GB2312"/>
                <w:sz w:val="24"/>
              </w:rPr>
              <w:t>2.</w:t>
            </w:r>
            <w:r>
              <w:rPr>
                <w:rFonts w:eastAsia="仿宋_GB2312"/>
                <w:sz w:val="24"/>
              </w:rPr>
              <w:t>产品控制具体情况</w:t>
            </w:r>
          </w:p>
          <w:p w:rsidR="00C13C64" w:rsidRDefault="003F499B">
            <w:pPr>
              <w:spacing w:line="440" w:lineRule="exact"/>
              <w:rPr>
                <w:rFonts w:eastAsia="仿宋_GB2312"/>
                <w:sz w:val="24"/>
              </w:rPr>
            </w:pPr>
            <w:r>
              <w:rPr>
                <w:rFonts w:ascii="仿宋" w:eastAsia="仿宋" w:hAnsi="仿宋" w:cs="仿宋" w:hint="eastAsia"/>
                <w:sz w:val="24"/>
              </w:rPr>
              <w:t>（</w:t>
            </w:r>
            <w:r>
              <w:rPr>
                <w:rFonts w:ascii="仿宋" w:eastAsia="仿宋" w:hAnsi="仿宋" w:cs="仿宋" w:hint="eastAsia"/>
                <w:sz w:val="24"/>
              </w:rPr>
              <w:t>1</w:t>
            </w:r>
            <w:r>
              <w:rPr>
                <w:rFonts w:ascii="仿宋" w:eastAsia="仿宋" w:hAnsi="仿宋" w:cs="仿宋" w:hint="eastAsia"/>
                <w:sz w:val="24"/>
              </w:rPr>
              <w:t>）生产数量：（</w:t>
            </w:r>
            <w:r>
              <w:rPr>
                <w:rFonts w:ascii="仿宋" w:eastAsia="仿宋" w:hAnsi="仿宋" w:cs="仿宋" w:hint="eastAsia"/>
                <w:sz w:val="24"/>
              </w:rPr>
              <w:t>30</w:t>
            </w:r>
            <w:r>
              <w:rPr>
                <w:rFonts w:ascii="仿宋" w:eastAsia="仿宋" w:hAnsi="仿宋" w:cs="仿宋" w:hint="eastAsia"/>
                <w:sz w:val="24"/>
              </w:rPr>
              <w:t>件</w:t>
            </w:r>
            <w:r>
              <w:rPr>
                <w:rFonts w:ascii="仿宋" w:eastAsia="仿宋" w:hAnsi="仿宋" w:cs="仿宋" w:hint="eastAsia"/>
                <w:sz w:val="24"/>
              </w:rPr>
              <w:t>），货值（</w:t>
            </w:r>
            <w:r>
              <w:rPr>
                <w:rFonts w:ascii="仿宋" w:eastAsia="仿宋" w:hAnsi="仿宋" w:cs="仿宋" w:hint="eastAsia"/>
                <w:sz w:val="24"/>
              </w:rPr>
              <w:t>4950</w:t>
            </w:r>
            <w:r>
              <w:rPr>
                <w:rFonts w:ascii="仿宋" w:eastAsia="仿宋" w:hAnsi="仿宋" w:cs="仿宋" w:hint="eastAsia"/>
                <w:sz w:val="24"/>
              </w:rPr>
              <w:t>）；已销售数量：（</w:t>
            </w:r>
            <w:r>
              <w:rPr>
                <w:rFonts w:ascii="仿宋" w:eastAsia="仿宋" w:hAnsi="仿宋" w:cs="仿宋" w:hint="eastAsia"/>
                <w:sz w:val="24"/>
              </w:rPr>
              <w:t>18</w:t>
            </w:r>
            <w:r>
              <w:rPr>
                <w:rFonts w:ascii="仿宋" w:eastAsia="仿宋" w:hAnsi="仿宋" w:cs="仿宋" w:hint="eastAsia"/>
                <w:sz w:val="24"/>
              </w:rPr>
              <w:t>箱</w:t>
            </w:r>
            <w:r>
              <w:rPr>
                <w:rFonts w:ascii="仿宋" w:eastAsia="仿宋" w:hAnsi="仿宋" w:cs="仿宋" w:hint="eastAsia"/>
                <w:sz w:val="24"/>
              </w:rPr>
              <w:t>），库存数量：</w:t>
            </w:r>
            <w:r>
              <w:rPr>
                <w:rFonts w:ascii="仿宋" w:eastAsia="仿宋" w:hAnsi="仿宋" w:cs="仿宋" w:hint="eastAsia"/>
                <w:sz w:val="24"/>
              </w:rPr>
              <w:t>0</w:t>
            </w:r>
            <w:r>
              <w:rPr>
                <w:rFonts w:ascii="仿宋" w:eastAsia="仿宋" w:hAnsi="仿宋" w:cs="仿宋" w:hint="eastAsia"/>
                <w:sz w:val="24"/>
              </w:rPr>
              <w:t>（</w:t>
            </w:r>
            <w:r>
              <w:rPr>
                <w:rFonts w:ascii="仿宋" w:eastAsia="仿宋" w:hAnsi="仿宋" w:cs="仿宋" w:hint="eastAsia"/>
                <w:sz w:val="24"/>
              </w:rPr>
              <w:t>件</w:t>
            </w:r>
            <w:r>
              <w:rPr>
                <w:rFonts w:ascii="仿宋" w:eastAsia="仿宋" w:hAnsi="仿宋" w:cs="仿宋" w:hint="eastAsia"/>
                <w:sz w:val="24"/>
              </w:rPr>
              <w:t>）。</w:t>
            </w:r>
            <w:r>
              <w:rPr>
                <w:rFonts w:ascii="仿宋" w:eastAsia="仿宋" w:hAnsi="仿宋" w:cs="仿宋" w:hint="eastAsia"/>
                <w:sz w:val="24"/>
              </w:rPr>
              <w:br/>
            </w:r>
            <w:r>
              <w:rPr>
                <w:rFonts w:ascii="仿宋" w:eastAsia="仿宋" w:hAnsi="仿宋" w:cs="仿宋" w:hint="eastAsia"/>
                <w:sz w:val="24"/>
              </w:rPr>
              <w:t>（</w:t>
            </w:r>
            <w:r>
              <w:rPr>
                <w:rFonts w:ascii="仿宋" w:eastAsia="仿宋" w:hAnsi="仿宋" w:cs="仿宋" w:hint="eastAsia"/>
                <w:sz w:val="24"/>
              </w:rPr>
              <w:t>2</w:t>
            </w:r>
            <w:r>
              <w:rPr>
                <w:rFonts w:ascii="仿宋" w:eastAsia="仿宋" w:hAnsi="仿宋" w:cs="仿宋" w:hint="eastAsia"/>
                <w:sz w:val="24"/>
              </w:rPr>
              <w:t>）封存库存数量：（</w:t>
            </w:r>
            <w:r>
              <w:rPr>
                <w:rFonts w:ascii="仿宋" w:eastAsia="仿宋" w:hAnsi="仿宋" w:cs="仿宋" w:hint="eastAsia"/>
                <w:sz w:val="24"/>
              </w:rPr>
              <w:t>0</w:t>
            </w:r>
            <w:r>
              <w:rPr>
                <w:rFonts w:ascii="仿宋" w:eastAsia="仿宋" w:hAnsi="仿宋" w:cs="仿宋" w:hint="eastAsia"/>
                <w:sz w:val="24"/>
              </w:rPr>
              <w:t>）。</w:t>
            </w:r>
            <w:r>
              <w:rPr>
                <w:rFonts w:ascii="仿宋" w:eastAsia="仿宋" w:hAnsi="仿宋" w:cs="仿宋" w:hint="eastAsia"/>
                <w:sz w:val="24"/>
              </w:rPr>
              <w:br/>
            </w:r>
            <w:r>
              <w:rPr>
                <w:rFonts w:ascii="仿宋" w:eastAsia="仿宋" w:hAnsi="仿宋" w:cs="仿宋" w:hint="eastAsia"/>
                <w:sz w:val="24"/>
              </w:rPr>
              <w:t>（</w:t>
            </w:r>
            <w:r>
              <w:rPr>
                <w:rFonts w:ascii="仿宋" w:eastAsia="仿宋" w:hAnsi="仿宋" w:cs="仿宋" w:hint="eastAsia"/>
                <w:sz w:val="24"/>
              </w:rPr>
              <w:t>3</w:t>
            </w:r>
            <w:r>
              <w:rPr>
                <w:rFonts w:ascii="仿宋" w:eastAsia="仿宋" w:hAnsi="仿宋" w:cs="仿宋" w:hint="eastAsia"/>
                <w:sz w:val="24"/>
              </w:rPr>
              <w:t>）召回数量：（</w:t>
            </w:r>
            <w:r>
              <w:rPr>
                <w:rFonts w:ascii="仿宋" w:eastAsia="仿宋" w:hAnsi="仿宋" w:cs="仿宋" w:hint="eastAsia"/>
                <w:sz w:val="24"/>
              </w:rPr>
              <w:t>12</w:t>
            </w:r>
            <w:r>
              <w:rPr>
                <w:rFonts w:ascii="仿宋" w:eastAsia="仿宋" w:hAnsi="仿宋" w:cs="仿宋" w:hint="eastAsia"/>
                <w:sz w:val="24"/>
              </w:rPr>
              <w:t>件</w:t>
            </w:r>
            <w:r>
              <w:rPr>
                <w:rFonts w:ascii="仿宋" w:eastAsia="仿宋" w:hAnsi="仿宋" w:cs="仿宋" w:hint="eastAsia"/>
                <w:sz w:val="24"/>
              </w:rPr>
              <w:t>）。</w:t>
            </w:r>
          </w:p>
        </w:tc>
      </w:tr>
      <w:tr w:rsidR="00C13C64">
        <w:trPr>
          <w:trHeight w:val="1247"/>
          <w:jc w:val="center"/>
        </w:trPr>
        <w:tc>
          <w:tcPr>
            <w:tcW w:w="1417" w:type="dxa"/>
            <w:shd w:val="clear" w:color="auto" w:fill="auto"/>
            <w:vAlign w:val="center"/>
          </w:tcPr>
          <w:p w:rsidR="00C13C64" w:rsidRDefault="003F499B">
            <w:pPr>
              <w:spacing w:line="460" w:lineRule="exact"/>
              <w:jc w:val="center"/>
              <w:rPr>
                <w:rFonts w:eastAsia="仿宋_GB2312"/>
                <w:sz w:val="24"/>
              </w:rPr>
            </w:pPr>
            <w:r>
              <w:rPr>
                <w:rFonts w:eastAsia="仿宋_GB2312"/>
                <w:sz w:val="24"/>
              </w:rPr>
              <w:t>原因排查</w:t>
            </w:r>
          </w:p>
        </w:tc>
        <w:tc>
          <w:tcPr>
            <w:tcW w:w="6946" w:type="dxa"/>
            <w:shd w:val="clear" w:color="auto" w:fill="auto"/>
            <w:vAlign w:val="center"/>
          </w:tcPr>
          <w:p w:rsidR="00C13C64" w:rsidRDefault="003F499B">
            <w:pPr>
              <w:pStyle w:val="a5"/>
              <w:numPr>
                <w:ilvl w:val="0"/>
                <w:numId w:val="2"/>
              </w:numPr>
              <w:spacing w:line="440" w:lineRule="exact"/>
              <w:ind w:firstLineChars="0"/>
              <w:rPr>
                <w:rFonts w:eastAsia="仿宋_GB2312"/>
                <w:sz w:val="24"/>
              </w:rPr>
            </w:pPr>
            <w:r>
              <w:rPr>
                <w:rFonts w:eastAsia="仿宋_GB2312"/>
                <w:sz w:val="24"/>
              </w:rPr>
              <w:t>说明具体原因</w:t>
            </w:r>
          </w:p>
          <w:p w:rsidR="00C13C64" w:rsidRDefault="003F499B">
            <w:pPr>
              <w:spacing w:line="440" w:lineRule="exact"/>
              <w:ind w:firstLineChars="200" w:firstLine="480"/>
              <w:rPr>
                <w:rFonts w:eastAsia="仿宋_GB2312"/>
                <w:sz w:val="24"/>
              </w:rPr>
            </w:pPr>
            <w:r>
              <w:rPr>
                <w:rFonts w:ascii="仿宋" w:eastAsia="仿宋" w:hAnsi="仿宋" w:cs="仿宋" w:hint="eastAsia"/>
                <w:sz w:val="24"/>
              </w:rPr>
              <w:t>（该公司的这两种产品是在广东省佛山市顺德区、东莞市域内流通环节抽检的，而菌落总数、大肠菌群数值与保存条件有较大的关系，在当时抽检时产品处在流通环节，零售商保存、运输产品的条件是否有达到产品要求的</w:t>
            </w:r>
            <w:r>
              <w:rPr>
                <w:rFonts w:ascii="仿宋" w:eastAsia="仿宋" w:hAnsi="仿宋" w:cs="仿宋" w:hint="eastAsia"/>
                <w:sz w:val="24"/>
              </w:rPr>
              <w:t>-18</w:t>
            </w:r>
            <w:r>
              <w:rPr>
                <w:rFonts w:ascii="仿宋" w:eastAsia="仿宋" w:hAnsi="仿宋" w:cs="仿宋" w:hint="eastAsia"/>
                <w:sz w:val="24"/>
              </w:rPr>
              <w:t>℃存在不确定性）</w:t>
            </w:r>
          </w:p>
        </w:tc>
      </w:tr>
      <w:tr w:rsidR="00C13C64">
        <w:trPr>
          <w:trHeight w:val="1550"/>
          <w:jc w:val="center"/>
        </w:trPr>
        <w:tc>
          <w:tcPr>
            <w:tcW w:w="1417" w:type="dxa"/>
            <w:shd w:val="clear" w:color="auto" w:fill="auto"/>
            <w:vAlign w:val="center"/>
          </w:tcPr>
          <w:p w:rsidR="00C13C64" w:rsidRDefault="003F499B">
            <w:pPr>
              <w:spacing w:line="460" w:lineRule="exact"/>
              <w:jc w:val="center"/>
              <w:rPr>
                <w:rFonts w:eastAsia="仿宋_GB2312"/>
                <w:sz w:val="24"/>
              </w:rPr>
            </w:pPr>
            <w:r>
              <w:rPr>
                <w:rFonts w:eastAsia="仿宋_GB2312"/>
                <w:sz w:val="24"/>
              </w:rPr>
              <w:lastRenderedPageBreak/>
              <w:t>行政处罚</w:t>
            </w:r>
          </w:p>
        </w:tc>
        <w:tc>
          <w:tcPr>
            <w:tcW w:w="6946" w:type="dxa"/>
            <w:shd w:val="clear" w:color="auto" w:fill="auto"/>
            <w:vAlign w:val="center"/>
          </w:tcPr>
          <w:p w:rsidR="00C13C64" w:rsidRDefault="003F499B">
            <w:pPr>
              <w:pStyle w:val="a5"/>
              <w:numPr>
                <w:ilvl w:val="0"/>
                <w:numId w:val="3"/>
              </w:numPr>
              <w:spacing w:line="440" w:lineRule="exact"/>
              <w:ind w:firstLineChars="0"/>
              <w:rPr>
                <w:rFonts w:eastAsia="仿宋_GB2312"/>
                <w:sz w:val="24"/>
              </w:rPr>
            </w:pPr>
            <w:r>
              <w:rPr>
                <w:rFonts w:eastAsia="仿宋_GB2312"/>
                <w:sz w:val="24"/>
              </w:rPr>
              <w:t>行政立案结案时间。若未立案，说明原因。</w:t>
            </w:r>
          </w:p>
          <w:p w:rsidR="00C13C64" w:rsidRDefault="003F499B">
            <w:pPr>
              <w:pStyle w:val="a5"/>
              <w:spacing w:line="440" w:lineRule="exact"/>
              <w:ind w:left="720" w:firstLineChars="0" w:firstLine="0"/>
              <w:rPr>
                <w:rFonts w:eastAsia="仿宋_GB2312"/>
                <w:sz w:val="24"/>
              </w:rPr>
            </w:pPr>
            <w:r>
              <w:rPr>
                <w:rFonts w:eastAsia="仿宋_GB2312" w:hint="eastAsia"/>
                <w:sz w:val="24"/>
              </w:rPr>
              <w:t>我局于</w:t>
            </w:r>
            <w:r>
              <w:rPr>
                <w:rFonts w:ascii="仿宋" w:eastAsia="仿宋" w:hAnsi="仿宋" w:cs="仿宋" w:hint="eastAsia"/>
                <w:sz w:val="24"/>
              </w:rPr>
              <w:t>（</w:t>
            </w:r>
            <w:r>
              <w:rPr>
                <w:rFonts w:ascii="仿宋" w:eastAsia="仿宋" w:hAnsi="仿宋" w:cs="仿宋" w:hint="eastAsia"/>
                <w:sz w:val="24"/>
              </w:rPr>
              <w:t>2019</w:t>
            </w:r>
            <w:r>
              <w:rPr>
                <w:rFonts w:ascii="仿宋" w:eastAsia="仿宋" w:hAnsi="仿宋" w:cs="仿宋" w:hint="eastAsia"/>
                <w:sz w:val="24"/>
              </w:rPr>
              <w:t>年</w:t>
            </w:r>
            <w:r>
              <w:rPr>
                <w:rFonts w:ascii="仿宋" w:eastAsia="仿宋" w:hAnsi="仿宋" w:cs="仿宋" w:hint="eastAsia"/>
                <w:sz w:val="24"/>
              </w:rPr>
              <w:t>0</w:t>
            </w:r>
            <w:r>
              <w:rPr>
                <w:rFonts w:ascii="仿宋" w:eastAsia="仿宋" w:hAnsi="仿宋" w:cs="仿宋" w:hint="eastAsia"/>
                <w:sz w:val="24"/>
              </w:rPr>
              <w:t>6</w:t>
            </w:r>
            <w:r>
              <w:rPr>
                <w:rFonts w:ascii="仿宋" w:eastAsia="仿宋" w:hAnsi="仿宋" w:cs="仿宋" w:hint="eastAsia"/>
                <w:sz w:val="24"/>
              </w:rPr>
              <w:t>月</w:t>
            </w:r>
            <w:r>
              <w:rPr>
                <w:rFonts w:ascii="仿宋" w:eastAsia="仿宋" w:hAnsi="仿宋" w:cs="仿宋" w:hint="eastAsia"/>
                <w:sz w:val="24"/>
              </w:rPr>
              <w:t>1</w:t>
            </w:r>
            <w:r>
              <w:rPr>
                <w:rFonts w:ascii="仿宋" w:eastAsia="仿宋" w:hAnsi="仿宋" w:cs="仿宋" w:hint="eastAsia"/>
                <w:sz w:val="24"/>
              </w:rPr>
              <w:t>2</w:t>
            </w:r>
            <w:r>
              <w:rPr>
                <w:rFonts w:ascii="仿宋" w:eastAsia="仿宋" w:hAnsi="仿宋" w:cs="仿宋" w:hint="eastAsia"/>
                <w:sz w:val="24"/>
              </w:rPr>
              <w:t>日）立案，（</w:t>
            </w:r>
            <w:r>
              <w:rPr>
                <w:rFonts w:ascii="仿宋" w:eastAsia="仿宋" w:hAnsi="仿宋" w:cs="仿宋" w:hint="eastAsia"/>
                <w:sz w:val="24"/>
              </w:rPr>
              <w:t>2019</w:t>
            </w:r>
            <w:r>
              <w:rPr>
                <w:rFonts w:ascii="仿宋" w:eastAsia="仿宋" w:hAnsi="仿宋" w:cs="仿宋" w:hint="eastAsia"/>
                <w:sz w:val="24"/>
              </w:rPr>
              <w:t>年</w:t>
            </w:r>
            <w:r>
              <w:rPr>
                <w:rFonts w:ascii="仿宋" w:eastAsia="仿宋" w:hAnsi="仿宋" w:cs="仿宋" w:hint="eastAsia"/>
                <w:sz w:val="24"/>
              </w:rPr>
              <w:t>8</w:t>
            </w:r>
            <w:r>
              <w:rPr>
                <w:rFonts w:ascii="仿宋" w:eastAsia="仿宋" w:hAnsi="仿宋" w:cs="仿宋" w:hint="eastAsia"/>
                <w:sz w:val="24"/>
              </w:rPr>
              <w:t>月</w:t>
            </w:r>
            <w:r>
              <w:rPr>
                <w:rFonts w:ascii="仿宋" w:eastAsia="仿宋" w:hAnsi="仿宋" w:cs="仿宋" w:hint="eastAsia"/>
                <w:sz w:val="24"/>
              </w:rPr>
              <w:t>2</w:t>
            </w:r>
            <w:r>
              <w:rPr>
                <w:rFonts w:ascii="仿宋" w:eastAsia="仿宋" w:hAnsi="仿宋" w:cs="仿宋" w:hint="eastAsia"/>
                <w:sz w:val="24"/>
              </w:rPr>
              <w:t>日）</w:t>
            </w:r>
            <w:r>
              <w:rPr>
                <w:rFonts w:eastAsia="仿宋_GB2312" w:hint="eastAsia"/>
                <w:sz w:val="24"/>
              </w:rPr>
              <w:t>结案。</w:t>
            </w:r>
          </w:p>
          <w:p w:rsidR="00C13C64" w:rsidRDefault="003F499B">
            <w:pPr>
              <w:pStyle w:val="a5"/>
              <w:numPr>
                <w:ilvl w:val="0"/>
                <w:numId w:val="3"/>
              </w:numPr>
              <w:spacing w:line="440" w:lineRule="exact"/>
              <w:ind w:firstLineChars="0"/>
              <w:rPr>
                <w:rFonts w:eastAsia="仿宋_GB2312"/>
                <w:sz w:val="24"/>
              </w:rPr>
            </w:pPr>
            <w:r>
              <w:rPr>
                <w:rFonts w:eastAsia="仿宋_GB2312"/>
                <w:sz w:val="24"/>
              </w:rPr>
              <w:t>违法事实认定及相关法律依据。</w:t>
            </w:r>
          </w:p>
          <w:p w:rsidR="00C13C64" w:rsidRDefault="003F499B">
            <w:pPr>
              <w:spacing w:line="560" w:lineRule="exact"/>
              <w:ind w:firstLineChars="200" w:firstLine="480"/>
              <w:rPr>
                <w:rFonts w:ascii="仿宋" w:eastAsia="仿宋" w:hAnsi="仿宋"/>
                <w:color w:val="000000"/>
                <w:sz w:val="32"/>
                <w:szCs w:val="32"/>
              </w:rPr>
            </w:pPr>
            <w:r>
              <w:rPr>
                <w:rFonts w:ascii="仿宋" w:eastAsia="仿宋" w:hAnsi="仿宋" w:hint="eastAsia"/>
                <w:sz w:val="24"/>
              </w:rPr>
              <w:t>当事人的行为涉嫌违反了</w:t>
            </w:r>
            <w:proofErr w:type="gramStart"/>
            <w:r>
              <w:rPr>
                <w:rFonts w:ascii="仿宋" w:eastAsia="仿宋" w:hAnsi="仿宋" w:hint="eastAsia"/>
                <w:sz w:val="24"/>
              </w:rPr>
              <w:t>《中华人民共和国食品安全法》</w:t>
            </w:r>
            <w:r>
              <w:rPr>
                <w:rFonts w:ascii="仿宋" w:eastAsia="仿宋" w:hAnsi="仿宋" w:hint="eastAsia"/>
                <w:color w:val="000000"/>
                <w:sz w:val="24"/>
              </w:rPr>
              <w:t>《中华人民共和国食品安全法》</w:t>
            </w:r>
            <w:proofErr w:type="gramEnd"/>
            <w:r>
              <w:rPr>
                <w:rFonts w:ascii="仿宋" w:eastAsia="仿宋" w:hAnsi="仿宋" w:hint="eastAsia"/>
                <w:color w:val="000000"/>
                <w:sz w:val="24"/>
              </w:rPr>
              <w:t>第三十四条“禁止生产经营下列食品、食品添加剂、食品相关产品</w:t>
            </w:r>
            <w:r>
              <w:rPr>
                <w:rFonts w:ascii="仿宋" w:eastAsia="仿宋" w:hAnsi="仿宋" w:cs="宋体" w:hint="eastAsia"/>
                <w:color w:val="000000"/>
                <w:sz w:val="24"/>
              </w:rPr>
              <w:t>（八）未按规定进行检疫或者检疫不合格的肉类，或者未经检验或者检验不合格的肉类制品；</w:t>
            </w:r>
            <w:r>
              <w:rPr>
                <w:rFonts w:ascii="仿宋" w:eastAsia="仿宋" w:hAnsi="仿宋" w:hint="eastAsia"/>
                <w:color w:val="000000"/>
                <w:sz w:val="24"/>
              </w:rPr>
              <w:t>”的规定</w:t>
            </w:r>
            <w:r>
              <w:rPr>
                <w:rFonts w:ascii="仿宋" w:eastAsia="仿宋" w:hAnsi="仿宋" w:hint="eastAsia"/>
                <w:color w:val="000000"/>
                <w:sz w:val="24"/>
              </w:rPr>
              <w:t xml:space="preserve"> </w:t>
            </w:r>
            <w:r>
              <w:rPr>
                <w:rFonts w:ascii="仿宋" w:eastAsia="仿宋" w:hAnsi="仿宋" w:hint="eastAsia"/>
                <w:color w:val="000000"/>
                <w:sz w:val="24"/>
              </w:rPr>
              <w:t>。</w:t>
            </w:r>
          </w:p>
          <w:p w:rsidR="00C13C64" w:rsidRDefault="00C13C64">
            <w:pPr>
              <w:pStyle w:val="a5"/>
              <w:spacing w:line="440" w:lineRule="exact"/>
              <w:ind w:firstLineChars="0" w:firstLine="0"/>
              <w:rPr>
                <w:rFonts w:eastAsia="仿宋_GB2312"/>
                <w:sz w:val="24"/>
              </w:rPr>
            </w:pPr>
          </w:p>
          <w:p w:rsidR="00C13C64" w:rsidRDefault="003F499B">
            <w:pPr>
              <w:pStyle w:val="a5"/>
              <w:numPr>
                <w:ilvl w:val="0"/>
                <w:numId w:val="3"/>
              </w:numPr>
              <w:spacing w:line="440" w:lineRule="exact"/>
              <w:ind w:firstLineChars="0"/>
              <w:rPr>
                <w:rFonts w:eastAsia="仿宋_GB2312"/>
                <w:sz w:val="24"/>
              </w:rPr>
            </w:pPr>
            <w:r>
              <w:rPr>
                <w:rFonts w:eastAsia="仿宋_GB2312"/>
                <w:sz w:val="24"/>
              </w:rPr>
              <w:t>具体处罚种类。</w:t>
            </w:r>
          </w:p>
          <w:p w:rsidR="00C13C64" w:rsidRDefault="003F499B">
            <w:pPr>
              <w:spacing w:line="380" w:lineRule="exact"/>
              <w:ind w:firstLine="555"/>
              <w:rPr>
                <w:rFonts w:ascii="仿宋" w:eastAsia="仿宋" w:hAnsi="仿宋" w:cs="仿宋"/>
                <w:sz w:val="24"/>
              </w:rPr>
            </w:pPr>
            <w:r>
              <w:rPr>
                <w:rFonts w:ascii="仿宋" w:eastAsia="仿宋" w:hAnsi="仿宋" w:cs="仿宋" w:hint="eastAsia"/>
                <w:color w:val="000000"/>
                <w:sz w:val="24"/>
              </w:rPr>
              <w:t>罚款人民币</w:t>
            </w:r>
            <w:r>
              <w:rPr>
                <w:rFonts w:ascii="仿宋" w:eastAsia="仿宋" w:hAnsi="仿宋" w:cs="仿宋" w:hint="eastAsia"/>
                <w:color w:val="000000"/>
                <w:sz w:val="24"/>
              </w:rPr>
              <w:t>20000</w:t>
            </w:r>
            <w:r>
              <w:rPr>
                <w:rFonts w:ascii="仿宋" w:eastAsia="仿宋" w:hAnsi="仿宋" w:cs="仿宋" w:hint="eastAsia"/>
                <w:color w:val="000000"/>
                <w:sz w:val="24"/>
              </w:rPr>
              <w:t>元</w:t>
            </w:r>
            <w:r>
              <w:rPr>
                <w:rFonts w:ascii="仿宋" w:eastAsia="仿宋" w:hAnsi="仿宋" w:cs="仿宋" w:hint="eastAsia"/>
                <w:sz w:val="24"/>
              </w:rPr>
              <w:t>。</w:t>
            </w:r>
          </w:p>
          <w:p w:rsidR="00C13C64" w:rsidRDefault="003F499B">
            <w:pPr>
              <w:spacing w:before="156" w:line="560" w:lineRule="exact"/>
              <w:ind w:firstLineChars="200" w:firstLine="480"/>
              <w:jc w:val="left"/>
              <w:rPr>
                <w:rFonts w:eastAsia="仿宋_GB2312"/>
                <w:sz w:val="24"/>
              </w:rPr>
            </w:pPr>
            <w:r>
              <w:rPr>
                <w:rFonts w:eastAsia="仿宋_GB2312"/>
                <w:sz w:val="24"/>
              </w:rPr>
              <w:t>若减轻处罚或免予处罚，说明自由裁量权行使的依据和理由。</w:t>
            </w:r>
            <w:r>
              <w:rPr>
                <w:rFonts w:ascii="仿宋" w:eastAsia="仿宋" w:hAnsi="仿宋" w:cs="仿宋" w:hint="eastAsia"/>
                <w:color w:val="000000"/>
                <w:sz w:val="24"/>
              </w:rPr>
              <w:t>鉴于该公司的这两种产品是在广东省佛山市顺德区、东莞市域内流通环节抽检的，而菌落总数、大肠菌群数值与保存条件有较大的关系，在当时抽检时产品处在流通环节，零售商保存、运输产品的条件是否有达到产品要求的</w:t>
            </w:r>
            <w:r>
              <w:rPr>
                <w:rFonts w:ascii="仿宋" w:eastAsia="仿宋" w:hAnsi="仿宋" w:cs="仿宋" w:hint="eastAsia"/>
                <w:color w:val="000000"/>
                <w:sz w:val="24"/>
              </w:rPr>
              <w:t>-18</w:t>
            </w:r>
            <w:r>
              <w:rPr>
                <w:rFonts w:ascii="仿宋" w:eastAsia="仿宋" w:hAnsi="仿宋" w:cs="宋体" w:hint="eastAsia"/>
                <w:color w:val="000000"/>
                <w:sz w:val="24"/>
              </w:rPr>
              <w:t>℃</w:t>
            </w:r>
            <w:r>
              <w:rPr>
                <w:rFonts w:ascii="仿宋" w:eastAsia="仿宋" w:hAnsi="仿宋" w:cs="仿宋" w:hint="eastAsia"/>
                <w:color w:val="000000"/>
                <w:sz w:val="24"/>
              </w:rPr>
              <w:t>存在不确定性，</w:t>
            </w:r>
            <w:r>
              <w:rPr>
                <w:rFonts w:ascii="仿宋" w:eastAsia="仿宋" w:hAnsi="仿宋" w:hint="eastAsia"/>
                <w:color w:val="000000"/>
                <w:sz w:val="24"/>
              </w:rPr>
              <w:t>同时该公司生产的芝士香肠、香肠需要加热后才能食用，菌落总数、大肠菌群经高温后可以杀灭，人食用后对健康没有影响，没有对社会带来危害。案发后，该公司积极主动按照相关规定发出产品召回公告，对该批次产品进行召回、销毁。</w:t>
            </w:r>
            <w:r>
              <w:rPr>
                <w:rFonts w:ascii="仿宋" w:eastAsia="仿宋" w:hAnsi="仿宋" w:cs="仿宋" w:hint="eastAsia"/>
                <w:color w:val="000000"/>
                <w:sz w:val="24"/>
              </w:rPr>
              <w:t>我局认为该公司的行为符合《中华人民共和国行政处罚法》第二十七条第一款：“</w:t>
            </w:r>
            <w:r>
              <w:rPr>
                <w:rFonts w:ascii="仿宋" w:eastAsia="仿宋" w:hAnsi="仿宋" w:cs="宋体"/>
                <w:color w:val="000000"/>
                <w:sz w:val="24"/>
              </w:rPr>
              <w:t>当事人有下列</w:t>
            </w:r>
            <w:r>
              <w:rPr>
                <w:rFonts w:ascii="仿宋" w:eastAsia="仿宋" w:hAnsi="仿宋" w:cs="宋体"/>
                <w:color w:val="000000"/>
                <w:sz w:val="24"/>
              </w:rPr>
              <w:t>情形之一的，应当依法从轻或者减轻行政处罚：（一）</w:t>
            </w:r>
            <w:r>
              <w:rPr>
                <w:rFonts w:ascii="仿宋" w:eastAsia="仿宋" w:hAnsi="仿宋" w:cs="仿宋"/>
                <w:color w:val="000000"/>
                <w:sz w:val="24"/>
              </w:rPr>
              <w:t>主动消除或者减轻违法行为危害后果的</w:t>
            </w:r>
            <w:r>
              <w:rPr>
                <w:rFonts w:ascii="仿宋" w:eastAsia="仿宋" w:hAnsi="仿宋" w:cs="仿宋" w:hint="eastAsia"/>
                <w:color w:val="000000"/>
                <w:sz w:val="24"/>
              </w:rPr>
              <w:t>；”、《</w:t>
            </w:r>
            <w:r>
              <w:rPr>
                <w:rFonts w:ascii="仿宋" w:eastAsia="仿宋" w:hAnsi="仿宋" w:cs="宋体" w:hint="eastAsia"/>
                <w:color w:val="000000"/>
                <w:kern w:val="36"/>
                <w:sz w:val="24"/>
              </w:rPr>
              <w:t>江门市江海区市场监督管理局行政处罚自由裁量权适用规则》</w:t>
            </w:r>
            <w:r>
              <w:rPr>
                <w:rFonts w:ascii="仿宋" w:eastAsia="仿宋" w:hAnsi="仿宋" w:cs="宋体" w:hint="eastAsia"/>
                <w:color w:val="000000"/>
                <w:sz w:val="24"/>
              </w:rPr>
              <w:t>第十八条“</w:t>
            </w:r>
            <w:r>
              <w:rPr>
                <w:rFonts w:ascii="仿宋" w:eastAsia="仿宋" w:hAnsi="仿宋" w:cs="宋体" w:hint="eastAsia"/>
                <w:color w:val="000000"/>
                <w:sz w:val="24"/>
              </w:rPr>
              <w:t xml:space="preserve"> </w:t>
            </w:r>
            <w:r>
              <w:rPr>
                <w:rFonts w:ascii="仿宋" w:eastAsia="仿宋" w:hAnsi="仿宋" w:cs="宋体" w:hint="eastAsia"/>
                <w:color w:val="000000"/>
                <w:sz w:val="24"/>
              </w:rPr>
              <w:t>当事人有下列情形之一的，应当依法从轻或者减轻行政处罚：（一）主动消</w:t>
            </w:r>
            <w:r>
              <w:rPr>
                <w:rFonts w:ascii="仿宋" w:eastAsia="仿宋" w:hAnsi="仿宋" w:cs="宋体" w:hint="eastAsia"/>
                <w:color w:val="000000"/>
                <w:sz w:val="24"/>
              </w:rPr>
              <w:lastRenderedPageBreak/>
              <w:t>除或者减轻违法行为危害后果的；”、第十九条</w:t>
            </w:r>
            <w:r>
              <w:rPr>
                <w:rFonts w:ascii="仿宋" w:eastAsia="仿宋" w:hAnsi="仿宋" w:cs="宋体" w:hint="eastAsia"/>
                <w:color w:val="000000"/>
                <w:sz w:val="24"/>
              </w:rPr>
              <w:t xml:space="preserve"> </w:t>
            </w:r>
            <w:r>
              <w:rPr>
                <w:rFonts w:ascii="仿宋" w:eastAsia="仿宋" w:hAnsi="仿宋" w:cs="宋体" w:hint="eastAsia"/>
                <w:color w:val="000000"/>
                <w:sz w:val="24"/>
              </w:rPr>
              <w:t>“当事人有下列情形之一的，可以依法从轻行政处罚：（一）能够主动改正或者及时中止违法行为的；（二）违法行为社会危害性较小或者尚未产生社会危害后果的；”的</w:t>
            </w:r>
            <w:r>
              <w:rPr>
                <w:rFonts w:ascii="仿宋" w:eastAsia="仿宋" w:hAnsi="仿宋" w:cs="仿宋" w:hint="eastAsia"/>
                <w:color w:val="000000"/>
                <w:sz w:val="24"/>
              </w:rPr>
              <w:t>规定。</w:t>
            </w:r>
          </w:p>
          <w:p w:rsidR="00C13C64" w:rsidRDefault="003F499B">
            <w:pPr>
              <w:spacing w:line="440" w:lineRule="exact"/>
              <w:ind w:firstLineChars="300" w:firstLine="720"/>
              <w:rPr>
                <w:rFonts w:eastAsia="仿宋_GB2312"/>
                <w:sz w:val="24"/>
              </w:rPr>
            </w:pPr>
            <w:proofErr w:type="gramStart"/>
            <w:r>
              <w:rPr>
                <w:rFonts w:eastAsia="仿宋_GB2312"/>
                <w:sz w:val="24"/>
              </w:rPr>
              <w:t>附行政</w:t>
            </w:r>
            <w:proofErr w:type="gramEnd"/>
            <w:r>
              <w:rPr>
                <w:rFonts w:eastAsia="仿宋_GB2312"/>
                <w:sz w:val="24"/>
              </w:rPr>
              <w:t>处罚决定书</w:t>
            </w:r>
          </w:p>
        </w:tc>
      </w:tr>
      <w:tr w:rsidR="00C13C64">
        <w:trPr>
          <w:trHeight w:val="907"/>
          <w:jc w:val="center"/>
        </w:trPr>
        <w:tc>
          <w:tcPr>
            <w:tcW w:w="1417" w:type="dxa"/>
            <w:shd w:val="clear" w:color="auto" w:fill="auto"/>
            <w:vAlign w:val="center"/>
          </w:tcPr>
          <w:p w:rsidR="00C13C64" w:rsidRDefault="003F499B">
            <w:pPr>
              <w:spacing w:line="460" w:lineRule="exact"/>
              <w:jc w:val="center"/>
              <w:rPr>
                <w:rFonts w:eastAsia="仿宋_GB2312"/>
                <w:sz w:val="24"/>
              </w:rPr>
            </w:pPr>
            <w:r>
              <w:rPr>
                <w:rFonts w:eastAsia="仿宋_GB2312"/>
                <w:sz w:val="24"/>
              </w:rPr>
              <w:lastRenderedPageBreak/>
              <w:t>整改复查</w:t>
            </w:r>
          </w:p>
        </w:tc>
        <w:tc>
          <w:tcPr>
            <w:tcW w:w="6946" w:type="dxa"/>
            <w:shd w:val="clear" w:color="auto" w:fill="auto"/>
            <w:vAlign w:val="center"/>
          </w:tcPr>
          <w:p w:rsidR="00C13C64" w:rsidRDefault="003F499B">
            <w:pPr>
              <w:pStyle w:val="a5"/>
              <w:numPr>
                <w:ilvl w:val="0"/>
                <w:numId w:val="4"/>
              </w:numPr>
              <w:spacing w:line="440" w:lineRule="exact"/>
              <w:ind w:firstLineChars="0"/>
              <w:rPr>
                <w:rFonts w:eastAsia="仿宋_GB2312"/>
                <w:sz w:val="24"/>
              </w:rPr>
            </w:pPr>
            <w:r>
              <w:rPr>
                <w:rFonts w:eastAsia="仿宋_GB2312"/>
                <w:sz w:val="24"/>
              </w:rPr>
              <w:t>企业整改情况和具体措施。</w:t>
            </w:r>
          </w:p>
          <w:p w:rsidR="00C13C64" w:rsidRDefault="003F499B">
            <w:pPr>
              <w:spacing w:line="440" w:lineRule="exact"/>
              <w:ind w:firstLineChars="100" w:firstLine="240"/>
              <w:rPr>
                <w:rFonts w:eastAsia="仿宋_GB2312"/>
                <w:sz w:val="24"/>
              </w:rPr>
            </w:pPr>
            <w:r>
              <w:rPr>
                <w:rFonts w:eastAsia="仿宋_GB2312" w:hint="eastAsia"/>
                <w:sz w:val="24"/>
              </w:rPr>
              <w:t>该厂已经对员工进行食品安全法学习，严格按照制作流程和要求生产香肠，督促经销商对产品保存条件严格把控。</w:t>
            </w:r>
          </w:p>
          <w:p w:rsidR="00C13C64" w:rsidRDefault="003F499B">
            <w:pPr>
              <w:spacing w:line="440" w:lineRule="exact"/>
              <w:rPr>
                <w:rFonts w:eastAsia="仿宋_GB2312"/>
                <w:sz w:val="24"/>
              </w:rPr>
            </w:pPr>
            <w:r>
              <w:rPr>
                <w:rFonts w:eastAsia="仿宋_GB2312"/>
                <w:sz w:val="24"/>
              </w:rPr>
              <w:t>（</w:t>
            </w:r>
            <w:r>
              <w:rPr>
                <w:rFonts w:eastAsia="仿宋_GB2312"/>
                <w:sz w:val="24"/>
              </w:rPr>
              <w:t>2</w:t>
            </w:r>
            <w:r>
              <w:rPr>
                <w:rFonts w:eastAsia="仿宋_GB2312"/>
                <w:sz w:val="24"/>
              </w:rPr>
              <w:t>）整改复查情况。</w:t>
            </w:r>
          </w:p>
          <w:p w:rsidR="00C13C64" w:rsidRDefault="003F499B" w:rsidP="003F499B">
            <w:pPr>
              <w:pStyle w:val="a5"/>
              <w:spacing w:line="440" w:lineRule="exact"/>
              <w:ind w:firstLine="480"/>
              <w:rPr>
                <w:rFonts w:eastAsia="仿宋_GB2312"/>
                <w:sz w:val="24"/>
              </w:rPr>
            </w:pPr>
            <w:r>
              <w:rPr>
                <w:rFonts w:eastAsia="仿宋_GB2312" w:hint="eastAsia"/>
                <w:sz w:val="24"/>
              </w:rPr>
              <w:t>该厂已经对员工进行食品安全法学习，严格按照制作流程和要求生产香肠，督促经销商对产品保存条件严格把控。</w:t>
            </w:r>
          </w:p>
          <w:p w:rsidR="00C13C64" w:rsidRDefault="00C13C64">
            <w:pPr>
              <w:spacing w:line="440" w:lineRule="exact"/>
              <w:ind w:firstLineChars="250" w:firstLine="600"/>
              <w:rPr>
                <w:rFonts w:eastAsia="仿宋_GB2312"/>
                <w:sz w:val="24"/>
              </w:rPr>
            </w:pPr>
          </w:p>
        </w:tc>
      </w:tr>
      <w:tr w:rsidR="00C13C64">
        <w:trPr>
          <w:trHeight w:val="907"/>
          <w:jc w:val="center"/>
        </w:trPr>
        <w:tc>
          <w:tcPr>
            <w:tcW w:w="1417" w:type="dxa"/>
            <w:shd w:val="clear" w:color="auto" w:fill="auto"/>
            <w:vAlign w:val="center"/>
          </w:tcPr>
          <w:p w:rsidR="00C13C64" w:rsidRDefault="003F499B">
            <w:pPr>
              <w:spacing w:line="460" w:lineRule="exact"/>
              <w:jc w:val="center"/>
              <w:rPr>
                <w:rFonts w:eastAsia="仿宋_GB2312"/>
                <w:sz w:val="24"/>
              </w:rPr>
            </w:pPr>
            <w:r>
              <w:rPr>
                <w:rFonts w:eastAsia="仿宋_GB2312"/>
                <w:sz w:val="24"/>
              </w:rPr>
              <w:t>通报移送</w:t>
            </w:r>
          </w:p>
        </w:tc>
        <w:tc>
          <w:tcPr>
            <w:tcW w:w="6946" w:type="dxa"/>
            <w:shd w:val="clear" w:color="auto" w:fill="auto"/>
            <w:vAlign w:val="center"/>
          </w:tcPr>
          <w:p w:rsidR="00C13C64" w:rsidRDefault="003F499B">
            <w:pPr>
              <w:pStyle w:val="a5"/>
              <w:numPr>
                <w:ilvl w:val="0"/>
                <w:numId w:val="5"/>
              </w:numPr>
              <w:spacing w:line="440" w:lineRule="exact"/>
              <w:ind w:firstLineChars="0"/>
              <w:rPr>
                <w:rFonts w:eastAsia="仿宋_GB2312"/>
                <w:sz w:val="24"/>
              </w:rPr>
            </w:pPr>
            <w:r>
              <w:rPr>
                <w:rFonts w:eastAsia="仿宋_GB2312"/>
                <w:sz w:val="24"/>
              </w:rPr>
              <w:t>涉及其他地区、其他行政部门职责的，具体通报情况。</w:t>
            </w:r>
          </w:p>
          <w:p w:rsidR="00C13C64" w:rsidRDefault="003F499B">
            <w:pPr>
              <w:pStyle w:val="a5"/>
              <w:spacing w:line="440" w:lineRule="exact"/>
              <w:ind w:firstLineChars="300" w:firstLine="720"/>
              <w:rPr>
                <w:rFonts w:eastAsia="仿宋_GB2312"/>
                <w:sz w:val="24"/>
              </w:rPr>
            </w:pPr>
            <w:r>
              <w:rPr>
                <w:rFonts w:eastAsia="仿宋_GB2312" w:hint="eastAsia"/>
                <w:sz w:val="24"/>
              </w:rPr>
              <w:t>无</w:t>
            </w:r>
          </w:p>
          <w:p w:rsidR="00C13C64" w:rsidRDefault="003F499B">
            <w:pPr>
              <w:pStyle w:val="a5"/>
              <w:numPr>
                <w:ilvl w:val="0"/>
                <w:numId w:val="5"/>
              </w:numPr>
              <w:spacing w:line="440" w:lineRule="exact"/>
              <w:ind w:firstLineChars="0"/>
              <w:rPr>
                <w:rFonts w:eastAsia="仿宋_GB2312"/>
                <w:sz w:val="24"/>
              </w:rPr>
            </w:pPr>
            <w:r>
              <w:rPr>
                <w:rFonts w:eastAsia="仿宋_GB2312"/>
                <w:sz w:val="24"/>
              </w:rPr>
              <w:t>向司法机关移送情况。</w:t>
            </w:r>
          </w:p>
          <w:p w:rsidR="00C13C64" w:rsidRDefault="003F499B">
            <w:pPr>
              <w:pStyle w:val="a5"/>
              <w:spacing w:line="440" w:lineRule="exact"/>
              <w:ind w:firstLineChars="300" w:firstLine="720"/>
              <w:rPr>
                <w:rFonts w:eastAsia="仿宋_GB2312"/>
                <w:sz w:val="24"/>
              </w:rPr>
            </w:pPr>
            <w:r>
              <w:rPr>
                <w:rFonts w:eastAsia="仿宋_GB2312" w:hint="eastAsia"/>
                <w:sz w:val="24"/>
              </w:rPr>
              <w:t>无</w:t>
            </w:r>
          </w:p>
        </w:tc>
      </w:tr>
    </w:tbl>
    <w:p w:rsidR="00C13C64" w:rsidRDefault="00C13C64">
      <w:pPr>
        <w:spacing w:line="600" w:lineRule="exact"/>
        <w:ind w:firstLineChars="200" w:firstLine="640"/>
        <w:rPr>
          <w:rFonts w:ascii="楷体_GB2312" w:eastAsia="楷体_GB2312" w:hAnsi="仿宋"/>
          <w:sz w:val="32"/>
          <w:szCs w:val="30"/>
        </w:rPr>
      </w:pPr>
    </w:p>
    <w:p w:rsidR="00C13C64" w:rsidRDefault="00C13C64"/>
    <w:sectPr w:rsidR="00C13C6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仿宋_GB2312">
    <w:altName w:val="仿宋"/>
    <w:charset w:val="86"/>
    <w:family w:val="roma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EA202A"/>
    <w:multiLevelType w:val="singleLevel"/>
    <w:tmpl w:val="AEEA202A"/>
    <w:lvl w:ilvl="0">
      <w:start w:val="1"/>
      <w:numFmt w:val="decimal"/>
      <w:lvlText w:val="%1."/>
      <w:lvlJc w:val="left"/>
      <w:pPr>
        <w:tabs>
          <w:tab w:val="left" w:pos="312"/>
        </w:tabs>
      </w:pPr>
    </w:lvl>
  </w:abstractNum>
  <w:abstractNum w:abstractNumId="1">
    <w:nsid w:val="027B6416"/>
    <w:multiLevelType w:val="multilevel"/>
    <w:tmpl w:val="027B64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58E3804"/>
    <w:multiLevelType w:val="multilevel"/>
    <w:tmpl w:val="058E3804"/>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EDE2A68"/>
    <w:multiLevelType w:val="multilevel"/>
    <w:tmpl w:val="2EDE2A6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65930F8C"/>
    <w:multiLevelType w:val="multilevel"/>
    <w:tmpl w:val="65930F8C"/>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3F499B"/>
    <w:rsid w:val="00485607"/>
    <w:rsid w:val="0065240C"/>
    <w:rsid w:val="00790B5A"/>
    <w:rsid w:val="007C6E5D"/>
    <w:rsid w:val="007F215C"/>
    <w:rsid w:val="008352D9"/>
    <w:rsid w:val="0093163C"/>
    <w:rsid w:val="009612AE"/>
    <w:rsid w:val="00992C71"/>
    <w:rsid w:val="00C13C64"/>
    <w:rsid w:val="00C664E6"/>
    <w:rsid w:val="00D75D29"/>
    <w:rsid w:val="00EA0228"/>
    <w:rsid w:val="00EA5E86"/>
    <w:rsid w:val="00F73CF4"/>
    <w:rsid w:val="00FB7716"/>
    <w:rsid w:val="00FD3033"/>
    <w:rsid w:val="00FD5624"/>
    <w:rsid w:val="00FF17D0"/>
    <w:rsid w:val="04B80CF3"/>
    <w:rsid w:val="07BF589B"/>
    <w:rsid w:val="090656CF"/>
    <w:rsid w:val="0DE46A26"/>
    <w:rsid w:val="1005012D"/>
    <w:rsid w:val="1290373E"/>
    <w:rsid w:val="171A0F09"/>
    <w:rsid w:val="26FB5728"/>
    <w:rsid w:val="299844CA"/>
    <w:rsid w:val="31A44D8A"/>
    <w:rsid w:val="3B9B51D5"/>
    <w:rsid w:val="40484681"/>
    <w:rsid w:val="40C979D0"/>
    <w:rsid w:val="43897E52"/>
    <w:rsid w:val="45F86089"/>
    <w:rsid w:val="55E91FAA"/>
    <w:rsid w:val="58AB1046"/>
    <w:rsid w:val="5CB63AAA"/>
    <w:rsid w:val="5ED57AE6"/>
    <w:rsid w:val="63E865A1"/>
    <w:rsid w:val="69B00F58"/>
    <w:rsid w:val="6A8E1C96"/>
    <w:rsid w:val="6B100054"/>
    <w:rsid w:val="72A53C73"/>
    <w:rsid w:val="72D55E3B"/>
    <w:rsid w:val="7364514C"/>
    <w:rsid w:val="79557A4A"/>
    <w:rsid w:val="7D154A69"/>
    <w:rsid w:val="7EB83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Arial"/>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Arial"/>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1611</Words>
  <Characters>276</Characters>
  <Application>Microsoft Office Word</Application>
  <DocSecurity>0</DocSecurity>
  <Lines>2</Lines>
  <Paragraphs>3</Paragraphs>
  <ScaleCrop>false</ScaleCrop>
  <Company>Chinese ORG</Company>
  <LinksUpToDate>false</LinksUpToDate>
  <CharactersWithSpaces>1884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西西弗斯v</dc:creator>
  <cp:lastModifiedBy>Chinese User</cp:lastModifiedBy>
  <cp:revision>12</cp:revision>
  <dcterms:created xsi:type="dcterms:W3CDTF">2017-12-14T01:17:00Z</dcterms:created>
  <dcterms:modified xsi:type="dcterms:W3CDTF">2020-10-21T04:27:00Z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