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rPr>
          <w:rFonts w:ascii="Times New Roman" w:hAnsi="Times New Roman"/>
        </w:rPr>
      </w:pPr>
      <w:bookmarkStart w:id="0" w:name="_Toc13492504"/>
      <w:r>
        <w:rPr>
          <w:rFonts w:hint="eastAsia" w:ascii="Times New Roman" w:hAnsi="Times New Roman"/>
        </w:rPr>
        <w:t>八</w:t>
      </w:r>
      <w:r>
        <w:rPr>
          <w:rFonts w:ascii="Times New Roman" w:hAnsi="Times New Roman"/>
        </w:rPr>
        <w:t>、江门市江海区农业农村</w:t>
      </w:r>
      <w:r>
        <w:rPr>
          <w:rFonts w:hint="eastAsia" w:ascii="Times New Roman" w:hAnsi="Times New Roman"/>
        </w:rPr>
        <w:t>和水利</w:t>
      </w:r>
      <w:r>
        <w:rPr>
          <w:rFonts w:ascii="Times New Roman" w:hAnsi="Times New Roman"/>
        </w:rPr>
        <w:t>局随机抽查事项清单</w:t>
      </w:r>
      <w:bookmarkEnd w:id="0"/>
    </w:p>
    <w:tbl>
      <w:tblPr>
        <w:tblStyle w:val="5"/>
        <w:tblW w:w="15690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80"/>
        <w:gridCol w:w="1515"/>
        <w:gridCol w:w="2970"/>
        <w:gridCol w:w="1605"/>
        <w:gridCol w:w="870"/>
        <w:gridCol w:w="750"/>
        <w:gridCol w:w="1200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抽查项目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检查对象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事项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检查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检查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主体</w:t>
            </w:r>
          </w:p>
        </w:tc>
        <w:tc>
          <w:tcPr>
            <w:tcW w:w="54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10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抽查类别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抽查事项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区</w:t>
            </w:r>
            <w:r>
              <w:rPr>
                <w:rFonts w:ascii="Times New Roman" w:hAnsi="Times New Roman"/>
                <w:color w:val="000000"/>
                <w:szCs w:val="21"/>
              </w:rPr>
              <w:t>农业农村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和水利</w:t>
            </w:r>
            <w:r>
              <w:rPr>
                <w:rFonts w:ascii="Times New Roman" w:hAnsi="Times New Roman"/>
                <w:color w:val="000000"/>
                <w:szCs w:val="21"/>
              </w:rPr>
              <w:t>局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1" w:name="_GoBack"/>
            <w:bookmarkEnd w:id="1"/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农产品、畜牧、</w:t>
            </w:r>
            <w:r>
              <w:rPr>
                <w:rFonts w:ascii="Times New Roman" w:hAnsi="Times New Roman"/>
                <w:color w:val="000000"/>
                <w:szCs w:val="21"/>
              </w:rPr>
              <w:t>水产品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监督检查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蔬菜、食用菌及园艺作物种植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个体工商户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农民专业合作社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一般抽查事项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实地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检查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区</w:t>
            </w:r>
            <w:r>
              <w:rPr>
                <w:rFonts w:ascii="Times New Roman" w:hAnsi="Times New Roman"/>
                <w:color w:val="000000"/>
                <w:szCs w:val="21"/>
              </w:rPr>
              <w:t>农业农村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和水利</w:t>
            </w:r>
            <w:r>
              <w:rPr>
                <w:rFonts w:ascii="Times New Roman" w:hAnsi="Times New Roman"/>
                <w:color w:val="000000"/>
                <w:szCs w:val="21"/>
              </w:rPr>
              <w:t>局</w:t>
            </w:r>
          </w:p>
        </w:tc>
        <w:tc>
          <w:tcPr>
            <w:tcW w:w="5490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1.《中华人民共和国农产品质量安全法》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第三条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.《中华人民共和国食品安全法》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第二条第二款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.《中华人民共和国种子法》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第三条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4.</w:t>
            </w:r>
            <w:r>
              <w:rPr>
                <w:rFonts w:ascii="Times New Roman" w:hAnsi="Times New Roman"/>
                <w:color w:val="000000"/>
                <w:szCs w:val="21"/>
              </w:rPr>
              <w:t>《中华人民共和国渔业法》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第六条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5.</w:t>
            </w:r>
            <w:r>
              <w:rPr>
                <w:rFonts w:ascii="Times New Roman" w:hAnsi="Times New Roman"/>
                <w:color w:val="000000"/>
                <w:szCs w:val="21"/>
              </w:rPr>
              <w:t>《广东省渔业管理条例》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水果种植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监督检查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检查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家禽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养殖</w:t>
            </w:r>
            <w:r>
              <w:rPr>
                <w:rFonts w:ascii="Times New Roman" w:hAnsi="Times New Roman"/>
                <w:color w:val="000000"/>
                <w:szCs w:val="21"/>
              </w:rPr>
              <w:t>检查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Style w:val="9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水产品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养殖</w:t>
            </w:r>
            <w:r>
              <w:rPr>
                <w:rFonts w:ascii="Times New Roman" w:hAnsi="Times New Roman"/>
                <w:color w:val="000000"/>
                <w:szCs w:val="21"/>
              </w:rPr>
              <w:t>检查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屠宰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监督检查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屠宰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企业生产监督检查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1.《生猪屠宰管理条例》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第三条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.《广东省生猪屠宰管理规定》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农资生产经营、使用监督检查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从事兽药经营、进出口、使用监督管理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《兽药管理条例》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农药生产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经营、</w:t>
            </w:r>
            <w:r>
              <w:rPr>
                <w:rFonts w:ascii="Times New Roman" w:hAnsi="Times New Roman"/>
                <w:color w:val="000000"/>
                <w:szCs w:val="21"/>
              </w:rPr>
              <w:t>使用监督管理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《</w:t>
            </w:r>
            <w:r>
              <w:rPr>
                <w:rFonts w:ascii="Times New Roman" w:hAnsi="Times New Roman"/>
                <w:color w:val="000000"/>
                <w:szCs w:val="21"/>
              </w:rPr>
              <w:t>农药管理条例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》第三条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肥料生产经营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使用监督管理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《肥料管理登记管理办法》第九条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饲料生产经营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使用监督管理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《饲料和饲料添加剂管理条例》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种子生产经营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使用监督管理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9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《中华人民共和国种子法》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监管事项检查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河道及水利工程管理范围内建设项目、生产经营活动监督检查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施工方案已批复且项目已开工建设的建设单位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实地检查、书面检查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1.《中华人民共和国水法》第四十二条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2.《中华人民共和国防洪法》第二十八条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3.《中华人民共和国河道管理条例》第十一、十四条                                              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4.《水库大坝安全管理条例》第三条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5.《广东省河道堤防管理条例》第二、六、七、十一、十二条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6.《建设工程质量管理条例》第四十七条                                         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7.《广东省水利工程管理条例》第二十一、二十七条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监管事项检查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生产建设项目水土保持监督检查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水土保持方案经批复并已开工建设的生产建设单位。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1.《中华人民共和国水土保持法》第四十三条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2.《广东省水土保持条例》第三十四条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取水许可检查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取水户取水情况检查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取水户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实地检查、书面检查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1.《取水许可管理办法》第三十八条、第四十二条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2.《广东省实施&lt;中华人民共和国水法&gt;办法》第二十九条、第三十一条、第三十二条、第五十二条、第五十三条、第五十八条、第六十三条、第六十四条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监管事项检查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河道及水利工程管理范围内建设项目、生产经营活动监督检查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施工方案已批复且项目已开工建设的建设单位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实地检查、书面检查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1.《中华人民共和国水法》第四十二条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2.《中华人民共和国防洪法》第二十八条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3.《中华人民共和国河道管理条例》第十一、十四条                                              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4.《水库大坝安全管理条例》第三条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5.《广东省河道堤防管理条例》第二、六、七、十一、十二条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6.《建设工程质量管理条例》第四十七条                                         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7.《广东省水利工程管理条例》第二十一、二十七条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监管事项检查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生产建设项目水土保持监督检查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水土保持方案经批复并已开工建设的生产建设单位。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1.《中华人民共和国水土保持法》第四十三条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2.《广东省水土保持条例》第三十四条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取水许可检查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取水户取水情况检查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取水户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实地检查、书面检查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1.《取水许可管理办法》第三十八条、第四十二条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2.《广东省实施&lt;中华人民共和国水法&gt;办法》第二十九条、第三十一条、第三十二条、第五十二条、第五十三条、第五十八条、第六十三条、第六十四条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监管事项检查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河道及水利工程管理范围内建设项目、生产经营活动监督检查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施工方案已批复且项目已开工建设的建设单位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实地检查、书面检查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1.《中华人民共和国水法》第四十二条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2.《中华人民共和国防洪法》第二十八条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3.《中华人民共和国河道管理条例》第十一、十四条                                              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4.《水库大坝安全管理条例》第三条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5.《广东省河道堤防管理条例》第二、六、七、十一、十二条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6.《建设工程质量管理条例》第四十七条                                         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7.《广东省水利工程管理条例》第二十一、二十七条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监管事项检查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生产建设项目水土保持监督检查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水土保持方案经批复并已开工建设的生产建设单位。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1.《中华人民共和国水土保持法》第四十三条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2.《广东省水土保持条例》第三十四条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取水许可检查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取水户取水情况检查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取水户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实地检查、书面检查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1.《取水许可管理办法》第三十八条、第四十二条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2.《广东省实施&lt;中华人民共和国水法&gt;办法》第二十九条、第三十一条、第三十二条、第五十二条、第五十三条、第五十八条、第六十三条、第六十四条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监管事项检查</w:t>
            </w:r>
          </w:p>
        </w:tc>
        <w:tc>
          <w:tcPr>
            <w:tcW w:w="29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河道及水利工程管理范围内建设项目、生产经营活动监督检查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施工方案已批复且项目已开工建设的建设单位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一般检查事项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实地检查、书面检查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区农业农村和水利局</w:t>
            </w:r>
          </w:p>
        </w:tc>
        <w:tc>
          <w:tcPr>
            <w:tcW w:w="5490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1.《中华人民共和国水法》第四十二条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2.《中华人民共和国防洪法》第二十八条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3.《中华人民共和国河道管理条例》第十一、十四条                                              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4.《水库大坝安全管理条例》第三条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5.《广东省河道堤防管理条例》第二、六、七、十一、十二条</w:t>
            </w:r>
          </w:p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6.《建设工程质量管理条例》第四十七条                                         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7.《广东省水利工程管理条例》第二十一、二十七条</w:t>
            </w:r>
          </w:p>
        </w:tc>
      </w:tr>
    </w:tbl>
    <w:p>
      <w:pPr>
        <w:spacing w:line="360" w:lineRule="exact"/>
        <w:rPr>
          <w:rFonts w:ascii="Times New Roman" w:hAnsi="Times New Roman"/>
          <w:color w:val="00000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F4"/>
    <w:rsid w:val="00146632"/>
    <w:rsid w:val="0019301C"/>
    <w:rsid w:val="0044402C"/>
    <w:rsid w:val="00537B01"/>
    <w:rsid w:val="0082109A"/>
    <w:rsid w:val="008361B9"/>
    <w:rsid w:val="0086020D"/>
    <w:rsid w:val="00870939"/>
    <w:rsid w:val="009612C2"/>
    <w:rsid w:val="00A851F4"/>
    <w:rsid w:val="00BE2172"/>
    <w:rsid w:val="00DD1CE6"/>
    <w:rsid w:val="373F40C6"/>
    <w:rsid w:val="567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 w:eastAsia="黑体" w:cstheme="minorBidi"/>
      <w:b/>
      <w:bCs/>
      <w:sz w:val="44"/>
      <w:szCs w:val="32"/>
    </w:rPr>
  </w:style>
  <w:style w:type="character" w:customStyle="1" w:styleId="7">
    <w:name w:val="标题 Char"/>
    <w:link w:val="4"/>
    <w:qFormat/>
    <w:uiPriority w:val="0"/>
    <w:rPr>
      <w:rFonts w:ascii="Cambria" w:hAnsi="Cambria" w:eastAsia="黑体"/>
      <w:b/>
      <w:bCs/>
      <w:sz w:val="44"/>
      <w:szCs w:val="32"/>
    </w:rPr>
  </w:style>
  <w:style w:type="character" w:customStyle="1" w:styleId="8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明显强调1"/>
    <w:basedOn w:val="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0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91</Words>
  <Characters>519</Characters>
  <Lines>4</Lines>
  <Paragraphs>1</Paragraphs>
  <TotalTime>6</TotalTime>
  <ScaleCrop>false</ScaleCrop>
  <LinksUpToDate>false</LinksUpToDate>
  <CharactersWithSpaces>609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2020-01-21T01:32:00Z</dcterms:created>
  <dc:creator>Chinese User</dc:creator>
  <cp:lastModifiedBy>萧潇</cp:lastModifiedBy>
  <dcterms:modified xsi:type="dcterms:W3CDTF">2020-01-21T07:36:47Z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